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B1C4" w14:textId="77777777" w:rsidR="008367CD" w:rsidRPr="00A24D0C" w:rsidRDefault="00183CD2">
      <w:pPr>
        <w:pBdr>
          <w:top w:val="nil"/>
          <w:left w:val="nil"/>
          <w:bottom w:val="single" w:sz="8" w:space="4" w:color="1A4066"/>
          <w:right w:val="nil"/>
          <w:between w:val="nil"/>
        </w:pBdr>
        <w:spacing w:before="360" w:after="120" w:line="276" w:lineRule="auto"/>
        <w:rPr>
          <w:rFonts w:eastAsia="Libre Franklin Medium" w:cs="Libre Franklin Medium"/>
          <w:color w:val="000000"/>
          <w:szCs w:val="22"/>
        </w:rPr>
      </w:pPr>
      <w:r w:rsidRPr="00A24D0C">
        <w:rPr>
          <w:rFonts w:eastAsia="Libre Franklin Medium" w:cs="Libre Franklin Medium"/>
          <w:color w:val="000000"/>
          <w:szCs w:val="22"/>
        </w:rPr>
        <w:t>[Trinidad and Tobago]</w:t>
      </w:r>
    </w:p>
    <w:p w14:paraId="65768391" w14:textId="77777777" w:rsidR="008367CD" w:rsidRPr="00A24D0C" w:rsidRDefault="00183CD2">
      <w:pPr>
        <w:pBdr>
          <w:top w:val="nil"/>
          <w:left w:val="nil"/>
          <w:bottom w:val="nil"/>
          <w:right w:val="nil"/>
          <w:between w:val="nil"/>
        </w:pBdr>
        <w:spacing w:after="120" w:line="276" w:lineRule="auto"/>
        <w:rPr>
          <w:rFonts w:eastAsia="Libre Franklin Medium" w:cs="Libre Franklin Medium"/>
          <w:color w:val="1A4066"/>
          <w:szCs w:val="22"/>
        </w:rPr>
      </w:pPr>
      <w:r w:rsidRPr="00A24D0C">
        <w:rPr>
          <w:rFonts w:eastAsia="Libre Franklin Medium" w:cs="Libre Franklin Medium"/>
          <w:color w:val="1A4066"/>
          <w:szCs w:val="22"/>
        </w:rPr>
        <w:t xml:space="preserve">Stakeholder engagement – template for EITI data collection </w:t>
      </w:r>
    </w:p>
    <w:p w14:paraId="0EA249F0" w14:textId="77777777" w:rsidR="008367CD" w:rsidRPr="00A24D0C" w:rsidRDefault="008367CD">
      <w:pPr>
        <w:rPr>
          <w:szCs w:val="22"/>
        </w:rPr>
      </w:pPr>
    </w:p>
    <w:p w14:paraId="02FB441F" w14:textId="77777777" w:rsidR="008367CD" w:rsidRPr="00A24D0C" w:rsidRDefault="00183CD2">
      <w:pPr>
        <w:keepNext/>
        <w:keepLines/>
        <w:pBdr>
          <w:top w:val="nil"/>
          <w:left w:val="nil"/>
          <w:bottom w:val="nil"/>
          <w:right w:val="nil"/>
          <w:between w:val="nil"/>
        </w:pBdr>
        <w:spacing w:after="0" w:line="259" w:lineRule="auto"/>
        <w:rPr>
          <w:color w:val="2F5496"/>
          <w:szCs w:val="22"/>
        </w:rPr>
      </w:pPr>
      <w:r w:rsidRPr="00A24D0C">
        <w:rPr>
          <w:color w:val="2F5496"/>
          <w:szCs w:val="22"/>
        </w:rPr>
        <w:t>Contents</w:t>
      </w:r>
    </w:p>
    <w:sdt>
      <w:sdtPr>
        <w:rPr>
          <w:szCs w:val="22"/>
        </w:rPr>
        <w:id w:val="-94642134"/>
        <w:docPartObj>
          <w:docPartGallery w:val="Table of Contents"/>
          <w:docPartUnique/>
        </w:docPartObj>
      </w:sdtPr>
      <w:sdtEndPr/>
      <w:sdtContent>
        <w:p w14:paraId="7C711B1F" w14:textId="77777777" w:rsidR="008367CD" w:rsidRPr="00A24D0C" w:rsidRDefault="00183CD2">
          <w:pPr>
            <w:pBdr>
              <w:top w:val="nil"/>
              <w:left w:val="nil"/>
              <w:bottom w:val="nil"/>
              <w:right w:val="nil"/>
              <w:between w:val="nil"/>
            </w:pBdr>
            <w:tabs>
              <w:tab w:val="right" w:pos="9062"/>
            </w:tabs>
            <w:spacing w:before="0" w:after="100" w:line="259" w:lineRule="auto"/>
            <w:rPr>
              <w:rFonts w:eastAsia="Calibri" w:cs="Calibri"/>
              <w:color w:val="000000"/>
              <w:szCs w:val="22"/>
            </w:rPr>
          </w:pPr>
          <w:r w:rsidRPr="00A24D0C">
            <w:rPr>
              <w:szCs w:val="22"/>
            </w:rPr>
            <w:fldChar w:fldCharType="begin"/>
          </w:r>
          <w:r w:rsidRPr="00A24D0C">
            <w:rPr>
              <w:szCs w:val="22"/>
            </w:rPr>
            <w:instrText xml:space="preserve"> TOC \h \u \z </w:instrText>
          </w:r>
          <w:r w:rsidRPr="00A24D0C">
            <w:rPr>
              <w:szCs w:val="22"/>
            </w:rPr>
            <w:fldChar w:fldCharType="separate"/>
          </w:r>
          <w:hyperlink w:anchor="_heading=h.gjdgxs">
            <w:r w:rsidRPr="00A24D0C">
              <w:rPr>
                <w:color w:val="000000"/>
                <w:szCs w:val="22"/>
              </w:rPr>
              <w:t>Introduction</w:t>
            </w:r>
          </w:hyperlink>
          <w:hyperlink w:anchor="_heading=h.gjdgxs">
            <w:r w:rsidRPr="00A24D0C">
              <w:rPr>
                <w:rFonts w:eastAsia="Calibri" w:cs="Calibri"/>
                <w:color w:val="000000"/>
                <w:szCs w:val="22"/>
              </w:rPr>
              <w:tab/>
              <w:t>2</w:t>
            </w:r>
          </w:hyperlink>
        </w:p>
        <w:p w14:paraId="1A2A6782" w14:textId="77777777" w:rsidR="008367CD" w:rsidRPr="00A24D0C" w:rsidRDefault="00E56D6D">
          <w:pPr>
            <w:pBdr>
              <w:top w:val="nil"/>
              <w:left w:val="nil"/>
              <w:bottom w:val="nil"/>
              <w:right w:val="nil"/>
              <w:between w:val="nil"/>
            </w:pBdr>
            <w:tabs>
              <w:tab w:val="right" w:pos="9062"/>
            </w:tabs>
            <w:spacing w:before="0" w:after="100" w:line="259" w:lineRule="auto"/>
            <w:rPr>
              <w:rFonts w:eastAsia="Calibri" w:cs="Calibri"/>
              <w:color w:val="000000"/>
              <w:szCs w:val="22"/>
            </w:rPr>
          </w:pPr>
          <w:hyperlink w:anchor="_heading=h.30j0zll">
            <w:r w:rsidR="00183CD2" w:rsidRPr="00A24D0C">
              <w:rPr>
                <w:color w:val="000000"/>
                <w:szCs w:val="22"/>
              </w:rPr>
              <w:t>Part I: MSG oversight</w:t>
            </w:r>
          </w:hyperlink>
          <w:hyperlink w:anchor="_heading=h.30j0zll">
            <w:r w:rsidR="00183CD2" w:rsidRPr="00A24D0C">
              <w:rPr>
                <w:rFonts w:eastAsia="Calibri" w:cs="Calibri"/>
                <w:color w:val="000000"/>
                <w:szCs w:val="22"/>
              </w:rPr>
              <w:tab/>
              <w:t>2</w:t>
            </w:r>
          </w:hyperlink>
        </w:p>
        <w:p w14:paraId="67D1985A"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1fob9te">
            <w:r w:rsidR="00183CD2" w:rsidRPr="00A24D0C">
              <w:rPr>
                <w:rFonts w:eastAsia="Calibri" w:cs="Calibri"/>
                <w:color w:val="000000"/>
                <w:szCs w:val="22"/>
              </w:rPr>
              <w:t>MSG members and attendance</w:t>
            </w:r>
            <w:r w:rsidR="00183CD2" w:rsidRPr="00A24D0C">
              <w:rPr>
                <w:rFonts w:eastAsia="Calibri" w:cs="Calibri"/>
                <w:color w:val="000000"/>
                <w:szCs w:val="22"/>
              </w:rPr>
              <w:tab/>
              <w:t>2</w:t>
            </w:r>
          </w:hyperlink>
        </w:p>
        <w:p w14:paraId="6ECEA263"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3znysh7">
            <w:r w:rsidR="00183CD2" w:rsidRPr="00A24D0C">
              <w:rPr>
                <w:rFonts w:eastAsia="Calibri" w:cs="Calibri"/>
                <w:color w:val="000000"/>
                <w:szCs w:val="22"/>
              </w:rPr>
              <w:t>MSG Terms of Reference and practices</w:t>
            </w:r>
            <w:r w:rsidR="00183CD2" w:rsidRPr="00A24D0C">
              <w:rPr>
                <w:rFonts w:eastAsia="Calibri" w:cs="Calibri"/>
                <w:color w:val="000000"/>
                <w:szCs w:val="22"/>
              </w:rPr>
              <w:tab/>
              <w:t>4</w:t>
            </w:r>
          </w:hyperlink>
        </w:p>
        <w:p w14:paraId="0838AD2C"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2et92p0">
            <w:r w:rsidR="00183CD2" w:rsidRPr="00A24D0C">
              <w:rPr>
                <w:rFonts w:eastAsia="Calibri" w:cs="Calibri"/>
                <w:color w:val="000000"/>
                <w:szCs w:val="22"/>
              </w:rPr>
              <w:t>MSG meetings and minutes</w:t>
            </w:r>
            <w:r w:rsidR="00183CD2" w:rsidRPr="00A24D0C">
              <w:rPr>
                <w:rFonts w:eastAsia="Calibri" w:cs="Calibri"/>
                <w:color w:val="000000"/>
                <w:szCs w:val="22"/>
              </w:rPr>
              <w:tab/>
              <w:t>7</w:t>
            </w:r>
          </w:hyperlink>
        </w:p>
        <w:p w14:paraId="0158388C"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tyjcwt">
            <w:r w:rsidR="00183CD2" w:rsidRPr="00A24D0C">
              <w:rPr>
                <w:rFonts w:eastAsia="Calibri" w:cs="Calibri"/>
                <w:color w:val="000000"/>
                <w:szCs w:val="22"/>
              </w:rPr>
              <w:t>MSG approval</w:t>
            </w:r>
            <w:r w:rsidR="00183CD2" w:rsidRPr="00A24D0C">
              <w:rPr>
                <w:rFonts w:eastAsia="Calibri" w:cs="Calibri"/>
                <w:color w:val="000000"/>
                <w:szCs w:val="22"/>
              </w:rPr>
              <w:tab/>
              <w:t>7</w:t>
            </w:r>
          </w:hyperlink>
        </w:p>
        <w:p w14:paraId="307DF1E2" w14:textId="77777777" w:rsidR="008367CD" w:rsidRPr="00A24D0C" w:rsidRDefault="00E56D6D">
          <w:pPr>
            <w:pBdr>
              <w:top w:val="nil"/>
              <w:left w:val="nil"/>
              <w:bottom w:val="nil"/>
              <w:right w:val="nil"/>
              <w:between w:val="nil"/>
            </w:pBdr>
            <w:tabs>
              <w:tab w:val="right" w:pos="9062"/>
            </w:tabs>
            <w:spacing w:before="0" w:after="100" w:line="259" w:lineRule="auto"/>
            <w:rPr>
              <w:rFonts w:eastAsia="Calibri" w:cs="Calibri"/>
              <w:color w:val="000000"/>
              <w:szCs w:val="22"/>
            </w:rPr>
          </w:pPr>
          <w:hyperlink w:anchor="_heading=h.3dy6vkm">
            <w:r w:rsidR="00183CD2" w:rsidRPr="00A24D0C">
              <w:rPr>
                <w:color w:val="000000"/>
                <w:szCs w:val="22"/>
              </w:rPr>
              <w:t>Part II: Government engagement</w:t>
            </w:r>
          </w:hyperlink>
          <w:hyperlink w:anchor="_heading=h.3dy6vkm">
            <w:r w:rsidR="00183CD2" w:rsidRPr="00A24D0C">
              <w:rPr>
                <w:rFonts w:eastAsia="Calibri" w:cs="Calibri"/>
                <w:color w:val="000000"/>
                <w:szCs w:val="22"/>
              </w:rPr>
              <w:tab/>
              <w:t>8</w:t>
            </w:r>
          </w:hyperlink>
        </w:p>
        <w:p w14:paraId="6AB52638"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1t3h5sf">
            <w:r w:rsidR="00183CD2" w:rsidRPr="00A24D0C">
              <w:rPr>
                <w:rFonts w:eastAsia="Calibri" w:cs="Calibri"/>
                <w:color w:val="000000"/>
                <w:szCs w:val="22"/>
              </w:rPr>
              <w:t>Liaison with the broader constituency</w:t>
            </w:r>
            <w:r w:rsidR="00183CD2" w:rsidRPr="00A24D0C">
              <w:rPr>
                <w:rFonts w:eastAsia="Calibri" w:cs="Calibri"/>
                <w:color w:val="000000"/>
                <w:szCs w:val="22"/>
              </w:rPr>
              <w:tab/>
              <w:t>10</w:t>
            </w:r>
          </w:hyperlink>
        </w:p>
        <w:p w14:paraId="428823BF"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4d34og8">
            <w:r w:rsidR="00183CD2" w:rsidRPr="00A24D0C">
              <w:rPr>
                <w:rFonts w:eastAsia="Calibri" w:cs="Calibri"/>
                <w:color w:val="000000"/>
                <w:szCs w:val="22"/>
              </w:rPr>
              <w:t>Use of data</w:t>
            </w:r>
            <w:r w:rsidR="00183CD2" w:rsidRPr="00A24D0C">
              <w:rPr>
                <w:rFonts w:eastAsia="Calibri" w:cs="Calibri"/>
                <w:color w:val="000000"/>
                <w:szCs w:val="22"/>
              </w:rPr>
              <w:tab/>
              <w:t>11</w:t>
            </w:r>
          </w:hyperlink>
        </w:p>
        <w:p w14:paraId="7BD04008"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2s8eyo1">
            <w:r w:rsidR="00183CD2" w:rsidRPr="00A24D0C">
              <w:rPr>
                <w:rFonts w:eastAsia="Calibri" w:cs="Calibri"/>
                <w:color w:val="000000"/>
                <w:szCs w:val="22"/>
              </w:rPr>
              <w:t>Sign-off</w:t>
            </w:r>
            <w:r w:rsidR="00183CD2" w:rsidRPr="00A24D0C">
              <w:rPr>
                <w:rFonts w:eastAsia="Calibri" w:cs="Calibri"/>
                <w:color w:val="000000"/>
                <w:szCs w:val="22"/>
              </w:rPr>
              <w:tab/>
              <w:t>11</w:t>
            </w:r>
          </w:hyperlink>
        </w:p>
        <w:p w14:paraId="7F357773" w14:textId="77777777" w:rsidR="008367CD" w:rsidRPr="00A24D0C" w:rsidRDefault="00E56D6D">
          <w:pPr>
            <w:pBdr>
              <w:top w:val="nil"/>
              <w:left w:val="nil"/>
              <w:bottom w:val="nil"/>
              <w:right w:val="nil"/>
              <w:between w:val="nil"/>
            </w:pBdr>
            <w:tabs>
              <w:tab w:val="right" w:pos="9062"/>
            </w:tabs>
            <w:spacing w:before="0" w:after="100" w:line="259" w:lineRule="auto"/>
            <w:rPr>
              <w:rFonts w:eastAsia="Calibri" w:cs="Calibri"/>
              <w:color w:val="000000"/>
              <w:szCs w:val="22"/>
            </w:rPr>
          </w:pPr>
          <w:hyperlink w:anchor="_heading=h.17dp8vu">
            <w:r w:rsidR="00183CD2" w:rsidRPr="00A24D0C">
              <w:rPr>
                <w:color w:val="000000"/>
                <w:szCs w:val="22"/>
              </w:rPr>
              <w:t>Part III: Industry engagement</w:t>
            </w:r>
          </w:hyperlink>
          <w:hyperlink w:anchor="_heading=h.17dp8vu">
            <w:r w:rsidR="00183CD2" w:rsidRPr="00A24D0C">
              <w:rPr>
                <w:rFonts w:eastAsia="Calibri" w:cs="Calibri"/>
                <w:color w:val="000000"/>
                <w:szCs w:val="22"/>
              </w:rPr>
              <w:tab/>
              <w:t>13</w:t>
            </w:r>
          </w:hyperlink>
        </w:p>
        <w:p w14:paraId="4134836B"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3rdcrjn">
            <w:r w:rsidR="00183CD2" w:rsidRPr="00A24D0C">
              <w:rPr>
                <w:rFonts w:eastAsia="Calibri" w:cs="Calibri"/>
                <w:color w:val="000000"/>
                <w:szCs w:val="22"/>
              </w:rPr>
              <w:t>MSG nominations</w:t>
            </w:r>
            <w:r w:rsidR="00183CD2" w:rsidRPr="00A24D0C">
              <w:rPr>
                <w:rFonts w:eastAsia="Calibri" w:cs="Calibri"/>
                <w:color w:val="000000"/>
                <w:szCs w:val="22"/>
              </w:rPr>
              <w:tab/>
              <w:t>13</w:t>
            </w:r>
          </w:hyperlink>
        </w:p>
        <w:p w14:paraId="16A27777"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26in1rg">
            <w:r w:rsidR="00183CD2" w:rsidRPr="00A24D0C">
              <w:rPr>
                <w:rFonts w:eastAsia="Calibri" w:cs="Calibri"/>
                <w:color w:val="000000"/>
                <w:szCs w:val="22"/>
              </w:rPr>
              <w:t>Liaison with the broader constituency</w:t>
            </w:r>
            <w:r w:rsidR="00183CD2" w:rsidRPr="00A24D0C">
              <w:rPr>
                <w:rFonts w:eastAsia="Calibri" w:cs="Calibri"/>
                <w:color w:val="000000"/>
                <w:szCs w:val="22"/>
              </w:rPr>
              <w:tab/>
              <w:t>14</w:t>
            </w:r>
          </w:hyperlink>
        </w:p>
        <w:p w14:paraId="71CDD0AB"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lnxbz9">
            <w:r w:rsidR="00183CD2" w:rsidRPr="00A24D0C">
              <w:rPr>
                <w:rFonts w:eastAsia="Calibri" w:cs="Calibri"/>
                <w:color w:val="000000"/>
                <w:szCs w:val="22"/>
              </w:rPr>
              <w:t>Use of data</w:t>
            </w:r>
            <w:r w:rsidR="00183CD2" w:rsidRPr="00A24D0C">
              <w:rPr>
                <w:rFonts w:eastAsia="Calibri" w:cs="Calibri"/>
                <w:color w:val="000000"/>
                <w:szCs w:val="22"/>
              </w:rPr>
              <w:tab/>
              <w:t>15</w:t>
            </w:r>
          </w:hyperlink>
        </w:p>
        <w:p w14:paraId="7FCB120C"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35nkun2">
            <w:r w:rsidR="00183CD2" w:rsidRPr="00A24D0C">
              <w:rPr>
                <w:rFonts w:eastAsia="Calibri" w:cs="Calibri"/>
                <w:color w:val="000000"/>
                <w:szCs w:val="22"/>
              </w:rPr>
              <w:t>Obstacles to participation</w:t>
            </w:r>
            <w:r w:rsidR="00183CD2" w:rsidRPr="00A24D0C">
              <w:rPr>
                <w:rFonts w:eastAsia="Calibri" w:cs="Calibri"/>
                <w:color w:val="000000"/>
                <w:szCs w:val="22"/>
              </w:rPr>
              <w:tab/>
              <w:t>15</w:t>
            </w:r>
          </w:hyperlink>
        </w:p>
        <w:p w14:paraId="2C806626"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1ksv4uv">
            <w:r w:rsidR="00183CD2" w:rsidRPr="00A24D0C">
              <w:rPr>
                <w:rFonts w:eastAsia="Calibri" w:cs="Calibri"/>
                <w:color w:val="000000"/>
                <w:szCs w:val="22"/>
              </w:rPr>
              <w:t>Sign-off</w:t>
            </w:r>
            <w:r w:rsidR="00183CD2" w:rsidRPr="00A24D0C">
              <w:rPr>
                <w:rFonts w:eastAsia="Calibri" w:cs="Calibri"/>
                <w:color w:val="000000"/>
                <w:szCs w:val="22"/>
              </w:rPr>
              <w:tab/>
              <w:t>16</w:t>
            </w:r>
          </w:hyperlink>
        </w:p>
        <w:p w14:paraId="54DB8929" w14:textId="77777777" w:rsidR="008367CD" w:rsidRPr="00A24D0C" w:rsidRDefault="00E56D6D">
          <w:pPr>
            <w:pBdr>
              <w:top w:val="nil"/>
              <w:left w:val="nil"/>
              <w:bottom w:val="nil"/>
              <w:right w:val="nil"/>
              <w:between w:val="nil"/>
            </w:pBdr>
            <w:tabs>
              <w:tab w:val="right" w:pos="9062"/>
            </w:tabs>
            <w:spacing w:before="0" w:after="100" w:line="259" w:lineRule="auto"/>
            <w:rPr>
              <w:rFonts w:eastAsia="Calibri" w:cs="Calibri"/>
              <w:color w:val="000000"/>
              <w:szCs w:val="22"/>
            </w:rPr>
          </w:pPr>
          <w:hyperlink w:anchor="_heading=h.44sinio">
            <w:r w:rsidR="00183CD2" w:rsidRPr="00A24D0C">
              <w:rPr>
                <w:color w:val="000000"/>
                <w:szCs w:val="22"/>
              </w:rPr>
              <w:t>Part IV: Civil society engagement</w:t>
            </w:r>
          </w:hyperlink>
          <w:hyperlink w:anchor="_heading=h.44sinio">
            <w:r w:rsidR="00183CD2" w:rsidRPr="00A24D0C">
              <w:rPr>
                <w:rFonts w:eastAsia="Calibri" w:cs="Calibri"/>
                <w:color w:val="000000"/>
                <w:szCs w:val="22"/>
              </w:rPr>
              <w:tab/>
              <w:t>17</w:t>
            </w:r>
          </w:hyperlink>
        </w:p>
        <w:p w14:paraId="0529BD12"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2jxsxqh">
            <w:r w:rsidR="00183CD2" w:rsidRPr="00A24D0C">
              <w:rPr>
                <w:rFonts w:eastAsia="Calibri" w:cs="Calibri"/>
                <w:color w:val="000000"/>
                <w:szCs w:val="22"/>
              </w:rPr>
              <w:t>MSG nominations</w:t>
            </w:r>
            <w:r w:rsidR="00183CD2" w:rsidRPr="00A24D0C">
              <w:rPr>
                <w:rFonts w:eastAsia="Calibri" w:cs="Calibri"/>
                <w:color w:val="000000"/>
                <w:szCs w:val="22"/>
              </w:rPr>
              <w:tab/>
              <w:t>17</w:t>
            </w:r>
          </w:hyperlink>
        </w:p>
        <w:p w14:paraId="2D47007B"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z337ya">
            <w:r w:rsidR="00183CD2" w:rsidRPr="00A24D0C">
              <w:rPr>
                <w:rFonts w:eastAsia="Calibri" w:cs="Calibri"/>
                <w:color w:val="000000"/>
                <w:szCs w:val="22"/>
              </w:rPr>
              <w:t>Liaison with the broader constituency</w:t>
            </w:r>
            <w:r w:rsidR="00183CD2" w:rsidRPr="00A24D0C">
              <w:rPr>
                <w:rFonts w:eastAsia="Calibri" w:cs="Calibri"/>
                <w:color w:val="000000"/>
                <w:szCs w:val="22"/>
              </w:rPr>
              <w:tab/>
              <w:t>18</w:t>
            </w:r>
          </w:hyperlink>
        </w:p>
        <w:p w14:paraId="17EA3738"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3j2qqm3">
            <w:r w:rsidR="00183CD2" w:rsidRPr="00A24D0C">
              <w:rPr>
                <w:rFonts w:eastAsia="Calibri" w:cs="Calibri"/>
                <w:color w:val="000000"/>
                <w:szCs w:val="22"/>
              </w:rPr>
              <w:t>Use of data</w:t>
            </w:r>
            <w:r w:rsidR="00183CD2" w:rsidRPr="00A24D0C">
              <w:rPr>
                <w:rFonts w:eastAsia="Calibri" w:cs="Calibri"/>
                <w:color w:val="000000"/>
                <w:szCs w:val="22"/>
              </w:rPr>
              <w:tab/>
              <w:t>19</w:t>
            </w:r>
          </w:hyperlink>
        </w:p>
        <w:p w14:paraId="0F550C3B"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1y810tw">
            <w:r w:rsidR="00183CD2" w:rsidRPr="00A24D0C">
              <w:rPr>
                <w:rFonts w:eastAsia="Calibri" w:cs="Calibri"/>
                <w:color w:val="000000"/>
                <w:szCs w:val="22"/>
              </w:rPr>
              <w:t>Obstacles to participation</w:t>
            </w:r>
            <w:r w:rsidR="00183CD2" w:rsidRPr="00A24D0C">
              <w:rPr>
                <w:rFonts w:eastAsia="Calibri" w:cs="Calibri"/>
                <w:color w:val="000000"/>
                <w:szCs w:val="22"/>
              </w:rPr>
              <w:tab/>
              <w:t>19</w:t>
            </w:r>
          </w:hyperlink>
        </w:p>
        <w:p w14:paraId="4CC2DF57" w14:textId="77777777" w:rsidR="008367CD" w:rsidRPr="00A24D0C" w:rsidRDefault="00E56D6D">
          <w:pPr>
            <w:pBdr>
              <w:top w:val="nil"/>
              <w:left w:val="nil"/>
              <w:bottom w:val="nil"/>
              <w:right w:val="nil"/>
              <w:between w:val="nil"/>
            </w:pBdr>
            <w:tabs>
              <w:tab w:val="right" w:pos="9062"/>
            </w:tabs>
            <w:spacing w:before="0" w:after="100" w:line="259" w:lineRule="auto"/>
            <w:ind w:left="220"/>
            <w:rPr>
              <w:rFonts w:eastAsia="Calibri" w:cs="Calibri"/>
              <w:color w:val="000000"/>
              <w:szCs w:val="22"/>
            </w:rPr>
          </w:pPr>
          <w:hyperlink w:anchor="_heading=h.4i7ojhp">
            <w:r w:rsidR="00183CD2" w:rsidRPr="00A24D0C">
              <w:rPr>
                <w:rFonts w:eastAsia="Calibri" w:cs="Calibri"/>
                <w:color w:val="000000"/>
                <w:szCs w:val="22"/>
              </w:rPr>
              <w:t>Sign-off</w:t>
            </w:r>
            <w:r w:rsidR="00183CD2" w:rsidRPr="00A24D0C">
              <w:rPr>
                <w:rFonts w:eastAsia="Calibri" w:cs="Calibri"/>
                <w:color w:val="000000"/>
                <w:szCs w:val="22"/>
              </w:rPr>
              <w:tab/>
              <w:t>20</w:t>
            </w:r>
          </w:hyperlink>
        </w:p>
        <w:p w14:paraId="6AFEF760" w14:textId="77777777" w:rsidR="008367CD" w:rsidRPr="00A24D0C" w:rsidRDefault="00E56D6D">
          <w:pPr>
            <w:pBdr>
              <w:top w:val="nil"/>
              <w:left w:val="nil"/>
              <w:bottom w:val="nil"/>
              <w:right w:val="nil"/>
              <w:between w:val="nil"/>
            </w:pBdr>
            <w:tabs>
              <w:tab w:val="right" w:pos="9062"/>
            </w:tabs>
            <w:spacing w:before="0" w:after="100" w:line="259" w:lineRule="auto"/>
            <w:rPr>
              <w:rFonts w:eastAsia="Calibri" w:cs="Calibri"/>
              <w:color w:val="000000"/>
              <w:szCs w:val="22"/>
            </w:rPr>
          </w:pPr>
          <w:hyperlink w:anchor="_heading=h.1ci93xb">
            <w:r w:rsidR="00183CD2" w:rsidRPr="00A24D0C">
              <w:rPr>
                <w:color w:val="000000"/>
                <w:szCs w:val="22"/>
              </w:rPr>
              <w:t>For Validation team’s use: Guiding questions for consultations on stakeholder engagement</w:t>
            </w:r>
          </w:hyperlink>
          <w:hyperlink w:anchor="_heading=h.1ci93xb">
            <w:r w:rsidR="00183CD2" w:rsidRPr="00A24D0C">
              <w:rPr>
                <w:rFonts w:eastAsia="Calibri" w:cs="Calibri"/>
                <w:color w:val="000000"/>
                <w:szCs w:val="22"/>
              </w:rPr>
              <w:tab/>
              <w:t>22</w:t>
            </w:r>
          </w:hyperlink>
        </w:p>
        <w:p w14:paraId="526517DC" w14:textId="77777777" w:rsidR="008367CD" w:rsidRPr="00A24D0C" w:rsidRDefault="00E56D6D">
          <w:pPr>
            <w:pBdr>
              <w:top w:val="nil"/>
              <w:left w:val="nil"/>
              <w:bottom w:val="nil"/>
              <w:right w:val="nil"/>
              <w:between w:val="nil"/>
            </w:pBdr>
            <w:tabs>
              <w:tab w:val="right" w:pos="9062"/>
            </w:tabs>
            <w:spacing w:before="0" w:after="100" w:line="259" w:lineRule="auto"/>
            <w:rPr>
              <w:rFonts w:eastAsia="Calibri" w:cs="Calibri"/>
              <w:color w:val="000000"/>
              <w:szCs w:val="22"/>
            </w:rPr>
          </w:pPr>
          <w:hyperlink w:anchor="_heading=h.3whwml4">
            <w:r w:rsidR="00183CD2" w:rsidRPr="00A24D0C">
              <w:rPr>
                <w:color w:val="000000"/>
                <w:szCs w:val="22"/>
              </w:rPr>
              <w:t>For Validation team’s use: Template for “Call for views on stakeholder engagement”</w:t>
            </w:r>
          </w:hyperlink>
          <w:hyperlink w:anchor="_heading=h.3whwml4">
            <w:r w:rsidR="00183CD2" w:rsidRPr="00A24D0C">
              <w:rPr>
                <w:rFonts w:eastAsia="Calibri" w:cs="Calibri"/>
                <w:color w:val="000000"/>
                <w:szCs w:val="22"/>
              </w:rPr>
              <w:tab/>
              <w:t>23</w:t>
            </w:r>
          </w:hyperlink>
        </w:p>
        <w:p w14:paraId="0B5121AD" w14:textId="77777777" w:rsidR="008367CD" w:rsidRPr="00A24D0C" w:rsidRDefault="00183CD2">
          <w:pPr>
            <w:rPr>
              <w:szCs w:val="22"/>
            </w:rPr>
          </w:pPr>
          <w:r w:rsidRPr="00A24D0C">
            <w:rPr>
              <w:szCs w:val="22"/>
            </w:rPr>
            <w:fldChar w:fldCharType="end"/>
          </w:r>
        </w:p>
      </w:sdtContent>
    </w:sdt>
    <w:p w14:paraId="428599A7" w14:textId="77777777" w:rsidR="008367CD" w:rsidRPr="00A24D0C" w:rsidRDefault="008367CD">
      <w:pPr>
        <w:rPr>
          <w:szCs w:val="22"/>
        </w:rPr>
      </w:pPr>
    </w:p>
    <w:p w14:paraId="1A64712A" w14:textId="77777777" w:rsidR="008367CD" w:rsidRPr="00A24D0C" w:rsidRDefault="00183CD2">
      <w:pPr>
        <w:rPr>
          <w:szCs w:val="22"/>
        </w:rPr>
      </w:pPr>
      <w:r w:rsidRPr="00A24D0C">
        <w:rPr>
          <w:b/>
          <w:szCs w:val="22"/>
        </w:rPr>
        <w:lastRenderedPageBreak/>
        <w:t>Period under review</w:t>
      </w:r>
      <w:r w:rsidRPr="00A24D0C">
        <w:rPr>
          <w:szCs w:val="22"/>
        </w:rPr>
        <w:t>: [from previous Validation to commencement of this Validation)</w:t>
      </w:r>
    </w:p>
    <w:p w14:paraId="1A561567" w14:textId="77777777" w:rsidR="008367CD" w:rsidRPr="00A24D0C" w:rsidRDefault="00183CD2">
      <w:pPr>
        <w:rPr>
          <w:szCs w:val="22"/>
        </w:rPr>
      </w:pPr>
      <w:r w:rsidRPr="00A24D0C">
        <w:rPr>
          <w:b/>
          <w:szCs w:val="22"/>
        </w:rPr>
        <w:t>Validation team</w:t>
      </w:r>
      <w:r w:rsidRPr="00A24D0C">
        <w:rPr>
          <w:szCs w:val="22"/>
        </w:rPr>
        <w:t>: [Names and emails]</w:t>
      </w:r>
    </w:p>
    <w:p w14:paraId="737FCC48" w14:textId="77777777" w:rsidR="008367CD" w:rsidRPr="00A24D0C" w:rsidRDefault="00183CD2">
      <w:pPr>
        <w:rPr>
          <w:szCs w:val="22"/>
        </w:rPr>
      </w:pPr>
      <w:r w:rsidRPr="00A24D0C">
        <w:rPr>
          <w:b/>
          <w:szCs w:val="22"/>
        </w:rPr>
        <w:t>Deadline for submission</w:t>
      </w:r>
      <w:r w:rsidRPr="00A24D0C">
        <w:rPr>
          <w:szCs w:val="22"/>
        </w:rPr>
        <w:t>: [Validation commencement date]</w:t>
      </w:r>
    </w:p>
    <w:p w14:paraId="08CCEB62" w14:textId="77777777" w:rsidR="008367CD" w:rsidRPr="00A24D0C" w:rsidRDefault="008367CD">
      <w:pPr>
        <w:rPr>
          <w:b/>
          <w:szCs w:val="22"/>
        </w:rPr>
      </w:pPr>
    </w:p>
    <w:p w14:paraId="386EC094" w14:textId="77777777" w:rsidR="008367CD" w:rsidRPr="00A24D0C" w:rsidRDefault="00183CD2">
      <w:pPr>
        <w:pStyle w:val="Heading1"/>
        <w:rPr>
          <w:rFonts w:ascii="Franklin Gothic Book" w:eastAsia="Libre Franklin" w:hAnsi="Franklin Gothic Book" w:cs="Libre Franklin"/>
          <w:sz w:val="22"/>
          <w:szCs w:val="22"/>
        </w:rPr>
      </w:pPr>
      <w:bookmarkStart w:id="0" w:name="_heading=h.gjdgxs" w:colFirst="0" w:colLast="0"/>
      <w:bookmarkEnd w:id="0"/>
      <w:r w:rsidRPr="00A24D0C">
        <w:rPr>
          <w:rFonts w:ascii="Franklin Gothic Book" w:eastAsia="Libre Franklin" w:hAnsi="Franklin Gothic Book" w:cs="Libre Franklin"/>
          <w:sz w:val="22"/>
          <w:szCs w:val="22"/>
        </w:rPr>
        <w:t>Introduction</w:t>
      </w:r>
    </w:p>
    <w:p w14:paraId="0BDECD87" w14:textId="77777777" w:rsidR="008367CD" w:rsidRPr="00A24D0C" w:rsidRDefault="00183CD2">
      <w:pPr>
        <w:rPr>
          <w:szCs w:val="22"/>
        </w:rPr>
      </w:pPr>
      <w:r w:rsidRPr="00A24D0C">
        <w:rPr>
          <w:szCs w:val="22"/>
        </w:rPr>
        <w:t xml:space="preserve">The EITI requires effective multi-stakeholder oversight, including a functioning multi-stakeholder group that involves the government, companies, and the full, independent, </w:t>
      </w:r>
      <w:proofErr w:type="gramStart"/>
      <w:r w:rsidRPr="00A24D0C">
        <w:rPr>
          <w:szCs w:val="22"/>
        </w:rPr>
        <w:t>active</w:t>
      </w:r>
      <w:proofErr w:type="gramEnd"/>
      <w:r w:rsidRPr="00A24D0C">
        <w:rPr>
          <w:szCs w:val="22"/>
        </w:rPr>
        <w:t xml:space="preserve"> and effective participation of civil society.</w:t>
      </w:r>
    </w:p>
    <w:p w14:paraId="7D7F6CC3" w14:textId="77777777" w:rsidR="008367CD" w:rsidRPr="00A24D0C" w:rsidRDefault="00183CD2">
      <w:pPr>
        <w:rPr>
          <w:szCs w:val="22"/>
        </w:rPr>
      </w:pPr>
      <w:r w:rsidRPr="00A24D0C">
        <w:rPr>
          <w:szCs w:val="22"/>
        </w:rPr>
        <w:t xml:space="preserve">The key requirements related to multi-stakeholder oversight include: (1.1) government engagement; (1.2) industry engagement; (1.3) civil society engagement, including </w:t>
      </w:r>
      <w:hyperlink r:id="rId12">
        <w:r w:rsidRPr="00A24D0C">
          <w:rPr>
            <w:color w:val="0000FF"/>
            <w:szCs w:val="22"/>
            <w:u w:val="single"/>
          </w:rPr>
          <w:t>EITI Protocol: Participation of civil society</w:t>
        </w:r>
      </w:hyperlink>
      <w:r w:rsidRPr="00A24D0C">
        <w:rPr>
          <w:szCs w:val="22"/>
        </w:rPr>
        <w:t xml:space="preserve">, and (1.4) the establishment and functioning of a multi-stakeholder group. </w:t>
      </w:r>
    </w:p>
    <w:p w14:paraId="1C7C61F0" w14:textId="77777777" w:rsidR="008367CD" w:rsidRPr="00A24D0C" w:rsidRDefault="00183CD2">
      <w:pPr>
        <w:rPr>
          <w:szCs w:val="22"/>
        </w:rPr>
      </w:pPr>
      <w:r w:rsidRPr="00A24D0C">
        <w:rPr>
          <w:szCs w:val="22"/>
        </w:rPr>
        <w:t>The purpose of this template is to collect information from MSG members about the implementation of these provisions. Parts I to IV of this template should be completed and submitted to the International Secretariat by the commencement of Validation.</w:t>
      </w:r>
    </w:p>
    <w:p w14:paraId="6AC5F9A5" w14:textId="77777777" w:rsidR="008367CD" w:rsidRPr="00A24D0C" w:rsidRDefault="00183CD2">
      <w:pPr>
        <w:rPr>
          <w:szCs w:val="22"/>
        </w:rPr>
      </w:pPr>
      <w:r w:rsidRPr="00A24D0C">
        <w:rPr>
          <w:szCs w:val="22"/>
        </w:rPr>
        <w:t xml:space="preserve">Part I: MSG oversight addresses Requirement 1.4.b and should be approved by the MSG before submission to the International Secretariat. </w:t>
      </w:r>
    </w:p>
    <w:p w14:paraId="48071764" w14:textId="77777777" w:rsidR="008367CD" w:rsidRPr="00A24D0C" w:rsidRDefault="00183CD2">
      <w:pPr>
        <w:rPr>
          <w:szCs w:val="22"/>
        </w:rPr>
      </w:pPr>
      <w:r w:rsidRPr="00A24D0C">
        <w:rPr>
          <w:szCs w:val="22"/>
        </w:rPr>
        <w:t>Parts II to IV should be completed by each constituency and submitted to the International Secretariat. These should be shared with the MSG for information.</w:t>
      </w:r>
    </w:p>
    <w:p w14:paraId="53193942" w14:textId="77777777" w:rsidR="008367CD" w:rsidRPr="00A24D0C" w:rsidRDefault="00183CD2">
      <w:pPr>
        <w:rPr>
          <w:szCs w:val="22"/>
        </w:rPr>
      </w:pPr>
      <w:r w:rsidRPr="00A24D0C">
        <w:rPr>
          <w:szCs w:val="22"/>
        </w:rPr>
        <w:t>The Validation team will undertake virtual or in-person consultations to gather additional information. Ahead of the Validation, a public call for stakeholder views will be launched by the International Secretariat.</w:t>
      </w:r>
      <w:r w:rsidRPr="00A24D0C">
        <w:rPr>
          <w:szCs w:val="22"/>
        </w:rPr>
        <w:br/>
      </w:r>
    </w:p>
    <w:p w14:paraId="09B68254" w14:textId="77777777" w:rsidR="008367CD" w:rsidRPr="00A24D0C" w:rsidRDefault="00183CD2">
      <w:pPr>
        <w:pStyle w:val="Heading1"/>
        <w:rPr>
          <w:rFonts w:ascii="Franklin Gothic Book" w:eastAsia="Libre Franklin" w:hAnsi="Franklin Gothic Book" w:cs="Libre Franklin"/>
          <w:sz w:val="22"/>
          <w:szCs w:val="22"/>
        </w:rPr>
      </w:pPr>
      <w:bookmarkStart w:id="1" w:name="_heading=h.30j0zll" w:colFirst="0" w:colLast="0"/>
      <w:bookmarkEnd w:id="1"/>
      <w:r w:rsidRPr="00A24D0C">
        <w:rPr>
          <w:rFonts w:ascii="Franklin Gothic Book" w:eastAsia="Libre Franklin" w:hAnsi="Franklin Gothic Book" w:cs="Libre Franklin"/>
          <w:sz w:val="22"/>
          <w:szCs w:val="22"/>
        </w:rPr>
        <w:t>Part I: MSG oversight</w:t>
      </w:r>
    </w:p>
    <w:p w14:paraId="39B292D4" w14:textId="77777777" w:rsidR="008367CD" w:rsidRPr="00A24D0C" w:rsidRDefault="00183CD2">
      <w:pPr>
        <w:rPr>
          <w:i/>
          <w:szCs w:val="22"/>
        </w:rPr>
      </w:pPr>
      <w:r w:rsidRPr="00A24D0C">
        <w:rPr>
          <w:i/>
          <w:szCs w:val="22"/>
        </w:rPr>
        <w:t>This section is to be filled out by the national secretariat or an MSG working group and should be approved by the MSG before submission to the International Secretariat.</w:t>
      </w:r>
    </w:p>
    <w:p w14:paraId="12B79F58" w14:textId="4D1ACD98" w:rsidR="008367CD" w:rsidRDefault="00183CD2">
      <w:pPr>
        <w:pStyle w:val="Heading2"/>
        <w:rPr>
          <w:sz w:val="22"/>
          <w:szCs w:val="22"/>
        </w:rPr>
      </w:pPr>
      <w:bookmarkStart w:id="2" w:name="_heading=h.1fob9te" w:colFirst="0" w:colLast="0"/>
      <w:bookmarkEnd w:id="2"/>
      <w:r w:rsidRPr="00A24D0C">
        <w:rPr>
          <w:sz w:val="22"/>
          <w:szCs w:val="22"/>
        </w:rPr>
        <w:t>MSG members and attendance</w:t>
      </w:r>
    </w:p>
    <w:p w14:paraId="067B8C70" w14:textId="77777777" w:rsidR="00B0340A" w:rsidRPr="00A24D0C" w:rsidRDefault="00B0340A" w:rsidP="00B0340A">
      <w:pPr>
        <w:rPr>
          <w:b/>
          <w:szCs w:val="22"/>
        </w:rPr>
      </w:pPr>
      <w:r w:rsidRPr="00A24D0C">
        <w:rPr>
          <w:b/>
          <w:szCs w:val="22"/>
        </w:rPr>
        <w:t>1. Current MSG members. Please fill out the table below. Add rows when necessary.</w:t>
      </w:r>
    </w:p>
    <w:tbl>
      <w:tblPr>
        <w:tblStyle w:val="a"/>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3" w:author="Christina Berger" w:date="2022-08-24T12:40:00Z">
          <w:tblPr>
            <w:tblStyle w:val="a"/>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412"/>
        <w:gridCol w:w="1177"/>
        <w:gridCol w:w="1077"/>
        <w:gridCol w:w="1007"/>
        <w:gridCol w:w="1162"/>
        <w:gridCol w:w="1485"/>
        <w:gridCol w:w="903"/>
        <w:gridCol w:w="1071"/>
        <w:tblGridChange w:id="4">
          <w:tblGrid>
            <w:gridCol w:w="1412"/>
            <w:gridCol w:w="1177"/>
            <w:gridCol w:w="1077"/>
            <w:gridCol w:w="1007"/>
            <w:gridCol w:w="1162"/>
            <w:gridCol w:w="1485"/>
            <w:gridCol w:w="903"/>
            <w:gridCol w:w="1071"/>
          </w:tblGrid>
        </w:tblGridChange>
      </w:tblGrid>
      <w:tr w:rsidR="00B0340A" w:rsidRPr="00E47556" w14:paraId="22DF2F8C" w14:textId="77777777" w:rsidTr="00E47556">
        <w:trPr>
          <w:tblHeader/>
        </w:trPr>
        <w:tc>
          <w:tcPr>
            <w:tcW w:w="1412" w:type="dxa"/>
            <w:shd w:val="clear" w:color="auto" w:fill="E7E6E6"/>
            <w:tcPrChange w:id="5" w:author="Christina Berger" w:date="2022-08-24T12:40:00Z">
              <w:tcPr>
                <w:tcW w:w="1412" w:type="dxa"/>
                <w:shd w:val="clear" w:color="auto" w:fill="E7E6E6"/>
              </w:tcPr>
            </w:tcPrChange>
          </w:tcPr>
          <w:p w14:paraId="4CC74D86" w14:textId="77777777" w:rsidR="00B0340A" w:rsidRPr="00E47556" w:rsidRDefault="00B0340A" w:rsidP="00B45E51">
            <w:pPr>
              <w:rPr>
                <w:sz w:val="16"/>
                <w:szCs w:val="16"/>
              </w:rPr>
            </w:pPr>
            <w:r w:rsidRPr="00E47556">
              <w:rPr>
                <w:sz w:val="16"/>
                <w:szCs w:val="16"/>
              </w:rPr>
              <w:lastRenderedPageBreak/>
              <w:t>Constituency</w:t>
            </w:r>
          </w:p>
        </w:tc>
        <w:tc>
          <w:tcPr>
            <w:tcW w:w="1177" w:type="dxa"/>
            <w:shd w:val="clear" w:color="auto" w:fill="E7E6E6"/>
            <w:tcPrChange w:id="6" w:author="Christina Berger" w:date="2022-08-24T12:40:00Z">
              <w:tcPr>
                <w:tcW w:w="1177" w:type="dxa"/>
                <w:shd w:val="clear" w:color="auto" w:fill="E7E6E6"/>
              </w:tcPr>
            </w:tcPrChange>
          </w:tcPr>
          <w:p w14:paraId="14F5E74C" w14:textId="77777777" w:rsidR="00B0340A" w:rsidRPr="00E47556" w:rsidRDefault="00B0340A" w:rsidP="00B45E51">
            <w:pPr>
              <w:rPr>
                <w:sz w:val="16"/>
                <w:szCs w:val="16"/>
              </w:rPr>
            </w:pPr>
            <w:r w:rsidRPr="00E47556">
              <w:rPr>
                <w:sz w:val="16"/>
                <w:szCs w:val="16"/>
              </w:rPr>
              <w:t>Full/ alternate member</w:t>
            </w:r>
          </w:p>
        </w:tc>
        <w:tc>
          <w:tcPr>
            <w:tcW w:w="1077" w:type="dxa"/>
            <w:shd w:val="clear" w:color="auto" w:fill="E7E6E6"/>
            <w:tcPrChange w:id="7" w:author="Christina Berger" w:date="2022-08-24T12:40:00Z">
              <w:tcPr>
                <w:tcW w:w="1077" w:type="dxa"/>
                <w:shd w:val="clear" w:color="auto" w:fill="E7E6E6"/>
              </w:tcPr>
            </w:tcPrChange>
          </w:tcPr>
          <w:p w14:paraId="38B70B61" w14:textId="77777777" w:rsidR="00B0340A" w:rsidRPr="00E47556" w:rsidRDefault="00B0340A" w:rsidP="00B45E51">
            <w:pPr>
              <w:rPr>
                <w:sz w:val="16"/>
                <w:szCs w:val="16"/>
              </w:rPr>
            </w:pPr>
            <w:r w:rsidRPr="00E47556">
              <w:rPr>
                <w:sz w:val="16"/>
                <w:szCs w:val="16"/>
              </w:rPr>
              <w:t>Member since (MM/YY)</w:t>
            </w:r>
          </w:p>
        </w:tc>
        <w:tc>
          <w:tcPr>
            <w:tcW w:w="1007" w:type="dxa"/>
            <w:shd w:val="clear" w:color="auto" w:fill="E7E6E6"/>
            <w:tcPrChange w:id="8" w:author="Christina Berger" w:date="2022-08-24T12:40:00Z">
              <w:tcPr>
                <w:tcW w:w="1007" w:type="dxa"/>
                <w:shd w:val="clear" w:color="auto" w:fill="E7E6E6"/>
              </w:tcPr>
            </w:tcPrChange>
          </w:tcPr>
          <w:p w14:paraId="613C47A0" w14:textId="77777777" w:rsidR="00B0340A" w:rsidRPr="00E47556" w:rsidRDefault="00B0340A" w:rsidP="00B45E51">
            <w:pPr>
              <w:rPr>
                <w:sz w:val="16"/>
                <w:szCs w:val="16"/>
              </w:rPr>
            </w:pPr>
            <w:r w:rsidRPr="00E47556">
              <w:rPr>
                <w:sz w:val="16"/>
                <w:szCs w:val="16"/>
              </w:rPr>
              <w:t>Name</w:t>
            </w:r>
          </w:p>
        </w:tc>
        <w:tc>
          <w:tcPr>
            <w:tcW w:w="1162" w:type="dxa"/>
            <w:shd w:val="clear" w:color="auto" w:fill="E7E6E6"/>
            <w:tcPrChange w:id="9" w:author="Christina Berger" w:date="2022-08-24T12:40:00Z">
              <w:tcPr>
                <w:tcW w:w="1162" w:type="dxa"/>
                <w:shd w:val="clear" w:color="auto" w:fill="E7E6E6"/>
              </w:tcPr>
            </w:tcPrChange>
          </w:tcPr>
          <w:p w14:paraId="6094B896" w14:textId="77777777" w:rsidR="00B0340A" w:rsidRPr="00E47556" w:rsidRDefault="00B0340A" w:rsidP="00B45E51">
            <w:pPr>
              <w:rPr>
                <w:sz w:val="16"/>
                <w:szCs w:val="16"/>
              </w:rPr>
            </w:pPr>
            <w:r w:rsidRPr="00E47556">
              <w:rPr>
                <w:sz w:val="16"/>
                <w:szCs w:val="16"/>
              </w:rPr>
              <w:t>Position</w:t>
            </w:r>
          </w:p>
        </w:tc>
        <w:tc>
          <w:tcPr>
            <w:tcW w:w="1485" w:type="dxa"/>
            <w:shd w:val="clear" w:color="auto" w:fill="E7E6E6"/>
            <w:tcPrChange w:id="10" w:author="Christina Berger" w:date="2022-08-24T12:40:00Z">
              <w:tcPr>
                <w:tcW w:w="1485" w:type="dxa"/>
                <w:shd w:val="clear" w:color="auto" w:fill="E7E6E6"/>
              </w:tcPr>
            </w:tcPrChange>
          </w:tcPr>
          <w:p w14:paraId="447A4F2C" w14:textId="77777777" w:rsidR="00B0340A" w:rsidRPr="00E47556" w:rsidRDefault="00B0340A" w:rsidP="00B45E51">
            <w:pPr>
              <w:rPr>
                <w:sz w:val="16"/>
                <w:szCs w:val="16"/>
              </w:rPr>
            </w:pPr>
            <w:proofErr w:type="spellStart"/>
            <w:r w:rsidRPr="00E47556">
              <w:rPr>
                <w:sz w:val="16"/>
                <w:szCs w:val="16"/>
              </w:rPr>
              <w:t>Organisation</w:t>
            </w:r>
            <w:proofErr w:type="spellEnd"/>
          </w:p>
        </w:tc>
        <w:tc>
          <w:tcPr>
            <w:tcW w:w="903" w:type="dxa"/>
            <w:shd w:val="clear" w:color="auto" w:fill="E7E6E6"/>
            <w:tcPrChange w:id="11" w:author="Christina Berger" w:date="2022-08-24T12:40:00Z">
              <w:tcPr>
                <w:tcW w:w="903" w:type="dxa"/>
                <w:shd w:val="clear" w:color="auto" w:fill="E7E6E6"/>
              </w:tcPr>
            </w:tcPrChange>
          </w:tcPr>
          <w:p w14:paraId="233C2E6B" w14:textId="77777777" w:rsidR="00B0340A" w:rsidRPr="00E47556" w:rsidRDefault="00B0340A" w:rsidP="00B45E51">
            <w:pPr>
              <w:rPr>
                <w:sz w:val="16"/>
                <w:szCs w:val="16"/>
              </w:rPr>
            </w:pPr>
            <w:r w:rsidRPr="00E47556">
              <w:rPr>
                <w:sz w:val="16"/>
                <w:szCs w:val="16"/>
              </w:rPr>
              <w:t>Gender</w:t>
            </w:r>
          </w:p>
        </w:tc>
        <w:tc>
          <w:tcPr>
            <w:tcW w:w="1071" w:type="dxa"/>
            <w:shd w:val="clear" w:color="auto" w:fill="E7E6E6"/>
            <w:tcPrChange w:id="12" w:author="Christina Berger" w:date="2022-08-24T12:40:00Z">
              <w:tcPr>
                <w:tcW w:w="1071" w:type="dxa"/>
                <w:shd w:val="clear" w:color="auto" w:fill="E7E6E6"/>
              </w:tcPr>
            </w:tcPrChange>
          </w:tcPr>
          <w:p w14:paraId="56CD73C5" w14:textId="77777777" w:rsidR="00B0340A" w:rsidRPr="00E47556" w:rsidRDefault="00B0340A" w:rsidP="00B45E51">
            <w:pPr>
              <w:rPr>
                <w:sz w:val="16"/>
                <w:szCs w:val="16"/>
              </w:rPr>
            </w:pPr>
            <w:r w:rsidRPr="00E47556">
              <w:rPr>
                <w:sz w:val="16"/>
                <w:szCs w:val="16"/>
              </w:rPr>
              <w:t>Meetings attended in period under review (dates)</w:t>
            </w:r>
          </w:p>
        </w:tc>
      </w:tr>
      <w:tr w:rsidR="00B0340A" w:rsidRPr="00E47556" w14:paraId="6DBA1ED3" w14:textId="77777777" w:rsidTr="00E47556">
        <w:tc>
          <w:tcPr>
            <w:tcW w:w="1412" w:type="dxa"/>
          </w:tcPr>
          <w:p w14:paraId="672FE5AC" w14:textId="77777777" w:rsidR="00B0340A" w:rsidRPr="00E47556" w:rsidRDefault="00B0340A" w:rsidP="00B45E51">
            <w:pPr>
              <w:rPr>
                <w:sz w:val="16"/>
                <w:szCs w:val="16"/>
              </w:rPr>
            </w:pPr>
            <w:r w:rsidRPr="00E47556">
              <w:rPr>
                <w:sz w:val="16"/>
                <w:szCs w:val="16"/>
              </w:rPr>
              <w:t>Civil Society</w:t>
            </w:r>
          </w:p>
        </w:tc>
        <w:tc>
          <w:tcPr>
            <w:tcW w:w="1177" w:type="dxa"/>
          </w:tcPr>
          <w:p w14:paraId="338AF331" w14:textId="77777777" w:rsidR="00B0340A" w:rsidRPr="00E47556" w:rsidRDefault="00B0340A" w:rsidP="00B45E51">
            <w:pPr>
              <w:rPr>
                <w:sz w:val="16"/>
                <w:szCs w:val="16"/>
              </w:rPr>
            </w:pPr>
            <w:r w:rsidRPr="00E47556">
              <w:rPr>
                <w:sz w:val="16"/>
                <w:szCs w:val="16"/>
              </w:rPr>
              <w:t>Full</w:t>
            </w:r>
          </w:p>
        </w:tc>
        <w:tc>
          <w:tcPr>
            <w:tcW w:w="1077" w:type="dxa"/>
          </w:tcPr>
          <w:p w14:paraId="74A0745E" w14:textId="77777777" w:rsidR="00B0340A" w:rsidRPr="00E47556" w:rsidRDefault="00B0340A" w:rsidP="00B45E51">
            <w:pPr>
              <w:rPr>
                <w:sz w:val="16"/>
                <w:szCs w:val="16"/>
              </w:rPr>
            </w:pPr>
            <w:r w:rsidRPr="00E47556">
              <w:rPr>
                <w:sz w:val="16"/>
                <w:szCs w:val="16"/>
              </w:rPr>
              <w:t>Inception (retired)</w:t>
            </w:r>
          </w:p>
        </w:tc>
        <w:tc>
          <w:tcPr>
            <w:tcW w:w="1007" w:type="dxa"/>
          </w:tcPr>
          <w:p w14:paraId="4A9D249F" w14:textId="77777777" w:rsidR="00B0340A" w:rsidRPr="00E47556" w:rsidRDefault="00B0340A" w:rsidP="00B45E51">
            <w:pPr>
              <w:rPr>
                <w:sz w:val="16"/>
                <w:szCs w:val="16"/>
              </w:rPr>
            </w:pPr>
            <w:r w:rsidRPr="00E47556">
              <w:rPr>
                <w:sz w:val="16"/>
                <w:szCs w:val="16"/>
              </w:rPr>
              <w:t>Victor Hart</w:t>
            </w:r>
          </w:p>
        </w:tc>
        <w:tc>
          <w:tcPr>
            <w:tcW w:w="1162" w:type="dxa"/>
          </w:tcPr>
          <w:p w14:paraId="0992C5F3" w14:textId="77777777" w:rsidR="00B0340A" w:rsidRPr="00E47556" w:rsidRDefault="00B0340A" w:rsidP="00B45E51">
            <w:pPr>
              <w:rPr>
                <w:sz w:val="16"/>
                <w:szCs w:val="16"/>
              </w:rPr>
            </w:pPr>
            <w:r w:rsidRPr="00E47556">
              <w:rPr>
                <w:sz w:val="16"/>
                <w:szCs w:val="16"/>
              </w:rPr>
              <w:t xml:space="preserve">CS Advocate </w:t>
            </w:r>
          </w:p>
        </w:tc>
        <w:tc>
          <w:tcPr>
            <w:tcW w:w="1485" w:type="dxa"/>
          </w:tcPr>
          <w:p w14:paraId="5EC0BB1D" w14:textId="77777777" w:rsidR="00B0340A" w:rsidRPr="00E47556" w:rsidRDefault="00B0340A" w:rsidP="00B45E51">
            <w:pPr>
              <w:rPr>
                <w:sz w:val="16"/>
                <w:szCs w:val="16"/>
              </w:rPr>
            </w:pPr>
            <w:r w:rsidRPr="00E47556">
              <w:rPr>
                <w:sz w:val="16"/>
                <w:szCs w:val="16"/>
              </w:rPr>
              <w:t xml:space="preserve">Chairman </w:t>
            </w:r>
          </w:p>
        </w:tc>
        <w:tc>
          <w:tcPr>
            <w:tcW w:w="903" w:type="dxa"/>
          </w:tcPr>
          <w:p w14:paraId="22D73E73" w14:textId="77777777" w:rsidR="00B0340A" w:rsidRPr="00E47556" w:rsidRDefault="00B0340A" w:rsidP="00B45E51">
            <w:pPr>
              <w:rPr>
                <w:sz w:val="16"/>
                <w:szCs w:val="16"/>
              </w:rPr>
            </w:pPr>
            <w:r w:rsidRPr="00E47556">
              <w:rPr>
                <w:sz w:val="16"/>
                <w:szCs w:val="16"/>
              </w:rPr>
              <w:t>Male</w:t>
            </w:r>
          </w:p>
        </w:tc>
        <w:tc>
          <w:tcPr>
            <w:tcW w:w="1071" w:type="dxa"/>
          </w:tcPr>
          <w:p w14:paraId="36837F5F" w14:textId="77777777" w:rsidR="00B0340A" w:rsidRPr="00E47556" w:rsidRDefault="00B0340A" w:rsidP="00B45E51">
            <w:pPr>
              <w:rPr>
                <w:sz w:val="16"/>
                <w:szCs w:val="16"/>
              </w:rPr>
            </w:pPr>
            <w:r w:rsidRPr="00E47556">
              <w:rPr>
                <w:sz w:val="16"/>
                <w:szCs w:val="16"/>
              </w:rPr>
              <w:t>4</w:t>
            </w:r>
          </w:p>
        </w:tc>
      </w:tr>
      <w:tr w:rsidR="00B0340A" w:rsidRPr="00E47556" w14:paraId="30CD8639" w14:textId="77777777" w:rsidTr="00E47556">
        <w:tc>
          <w:tcPr>
            <w:tcW w:w="1412" w:type="dxa"/>
          </w:tcPr>
          <w:p w14:paraId="183D7127" w14:textId="77777777" w:rsidR="00B0340A" w:rsidRPr="00E47556" w:rsidRDefault="00B0340A" w:rsidP="00B45E51">
            <w:pPr>
              <w:rPr>
                <w:sz w:val="16"/>
                <w:szCs w:val="16"/>
              </w:rPr>
            </w:pPr>
            <w:r w:rsidRPr="00E47556">
              <w:rPr>
                <w:sz w:val="16"/>
                <w:szCs w:val="16"/>
              </w:rPr>
              <w:t>Civil Society</w:t>
            </w:r>
          </w:p>
        </w:tc>
        <w:tc>
          <w:tcPr>
            <w:tcW w:w="1177" w:type="dxa"/>
          </w:tcPr>
          <w:p w14:paraId="082A993F" w14:textId="77777777" w:rsidR="00B0340A" w:rsidRPr="00E47556" w:rsidRDefault="00B0340A" w:rsidP="00B45E51">
            <w:pPr>
              <w:rPr>
                <w:sz w:val="16"/>
                <w:szCs w:val="16"/>
              </w:rPr>
            </w:pPr>
            <w:r w:rsidRPr="00E47556">
              <w:rPr>
                <w:sz w:val="16"/>
                <w:szCs w:val="16"/>
              </w:rPr>
              <w:t>Full</w:t>
            </w:r>
          </w:p>
        </w:tc>
        <w:tc>
          <w:tcPr>
            <w:tcW w:w="1077" w:type="dxa"/>
          </w:tcPr>
          <w:p w14:paraId="6545C294" w14:textId="77777777" w:rsidR="00B0340A" w:rsidRPr="00E47556" w:rsidRDefault="00B0340A" w:rsidP="00B45E51">
            <w:pPr>
              <w:rPr>
                <w:sz w:val="16"/>
                <w:szCs w:val="16"/>
              </w:rPr>
            </w:pPr>
            <w:r w:rsidRPr="00E47556">
              <w:rPr>
                <w:sz w:val="16"/>
                <w:szCs w:val="16"/>
              </w:rPr>
              <w:t>06/19</w:t>
            </w:r>
          </w:p>
        </w:tc>
        <w:tc>
          <w:tcPr>
            <w:tcW w:w="1007" w:type="dxa"/>
          </w:tcPr>
          <w:p w14:paraId="4046868D" w14:textId="77777777" w:rsidR="00B0340A" w:rsidRPr="00E47556" w:rsidRDefault="00B0340A" w:rsidP="00B45E51">
            <w:pPr>
              <w:rPr>
                <w:sz w:val="16"/>
                <w:szCs w:val="16"/>
              </w:rPr>
            </w:pPr>
            <w:r w:rsidRPr="00E47556">
              <w:rPr>
                <w:sz w:val="16"/>
                <w:szCs w:val="16"/>
              </w:rPr>
              <w:t>Gregory McGuire</w:t>
            </w:r>
          </w:p>
        </w:tc>
        <w:tc>
          <w:tcPr>
            <w:tcW w:w="1162" w:type="dxa"/>
          </w:tcPr>
          <w:p w14:paraId="6CA4A071" w14:textId="77777777" w:rsidR="00B0340A" w:rsidRPr="00E47556" w:rsidRDefault="00B0340A" w:rsidP="00B45E51">
            <w:pPr>
              <w:rPr>
                <w:sz w:val="16"/>
                <w:szCs w:val="16"/>
              </w:rPr>
            </w:pPr>
          </w:p>
        </w:tc>
        <w:tc>
          <w:tcPr>
            <w:tcW w:w="1485" w:type="dxa"/>
          </w:tcPr>
          <w:p w14:paraId="02AC0B5C" w14:textId="77777777" w:rsidR="00B0340A" w:rsidRPr="00E47556" w:rsidRDefault="00B0340A" w:rsidP="00B45E51">
            <w:pPr>
              <w:rPr>
                <w:sz w:val="16"/>
                <w:szCs w:val="16"/>
              </w:rPr>
            </w:pPr>
            <w:r w:rsidRPr="00E47556">
              <w:rPr>
                <w:sz w:val="16"/>
                <w:szCs w:val="16"/>
              </w:rPr>
              <w:t>Chairman</w:t>
            </w:r>
          </w:p>
        </w:tc>
        <w:tc>
          <w:tcPr>
            <w:tcW w:w="903" w:type="dxa"/>
          </w:tcPr>
          <w:p w14:paraId="1D3C8916" w14:textId="77777777" w:rsidR="00B0340A" w:rsidRPr="00E47556" w:rsidRDefault="00B0340A" w:rsidP="00B45E51">
            <w:pPr>
              <w:rPr>
                <w:sz w:val="16"/>
                <w:szCs w:val="16"/>
              </w:rPr>
            </w:pPr>
            <w:r w:rsidRPr="00E47556">
              <w:rPr>
                <w:sz w:val="16"/>
                <w:szCs w:val="16"/>
              </w:rPr>
              <w:t>Male</w:t>
            </w:r>
          </w:p>
        </w:tc>
        <w:tc>
          <w:tcPr>
            <w:tcW w:w="1071" w:type="dxa"/>
          </w:tcPr>
          <w:p w14:paraId="3663E178" w14:textId="77777777" w:rsidR="00B0340A" w:rsidRPr="00E47556" w:rsidRDefault="00B0340A" w:rsidP="00B45E51">
            <w:pPr>
              <w:rPr>
                <w:sz w:val="16"/>
                <w:szCs w:val="16"/>
              </w:rPr>
            </w:pPr>
            <w:r w:rsidRPr="00E47556">
              <w:rPr>
                <w:sz w:val="16"/>
                <w:szCs w:val="16"/>
              </w:rPr>
              <w:t>26</w:t>
            </w:r>
          </w:p>
        </w:tc>
      </w:tr>
      <w:tr w:rsidR="00B0340A" w:rsidRPr="00E47556" w14:paraId="11828B63" w14:textId="77777777" w:rsidTr="00E47556">
        <w:tc>
          <w:tcPr>
            <w:tcW w:w="1412" w:type="dxa"/>
          </w:tcPr>
          <w:p w14:paraId="57A2F313" w14:textId="77777777" w:rsidR="00B0340A" w:rsidRPr="00E47556" w:rsidRDefault="00B0340A" w:rsidP="00B45E51">
            <w:pPr>
              <w:rPr>
                <w:sz w:val="16"/>
                <w:szCs w:val="16"/>
              </w:rPr>
            </w:pPr>
            <w:r w:rsidRPr="00E47556">
              <w:rPr>
                <w:sz w:val="16"/>
                <w:szCs w:val="16"/>
              </w:rPr>
              <w:t>Civil Society</w:t>
            </w:r>
          </w:p>
        </w:tc>
        <w:tc>
          <w:tcPr>
            <w:tcW w:w="1177" w:type="dxa"/>
          </w:tcPr>
          <w:p w14:paraId="21540CDA" w14:textId="77777777" w:rsidR="00B0340A" w:rsidRPr="00E47556" w:rsidRDefault="00B0340A" w:rsidP="00B45E51">
            <w:pPr>
              <w:rPr>
                <w:sz w:val="16"/>
                <w:szCs w:val="16"/>
              </w:rPr>
            </w:pPr>
            <w:r w:rsidRPr="00E47556">
              <w:rPr>
                <w:sz w:val="16"/>
                <w:szCs w:val="16"/>
              </w:rPr>
              <w:t>Full</w:t>
            </w:r>
          </w:p>
        </w:tc>
        <w:tc>
          <w:tcPr>
            <w:tcW w:w="1077" w:type="dxa"/>
          </w:tcPr>
          <w:p w14:paraId="307DBEB8" w14:textId="77777777" w:rsidR="00B0340A" w:rsidRPr="00E47556" w:rsidRDefault="00B0340A" w:rsidP="00B45E51">
            <w:pPr>
              <w:rPr>
                <w:sz w:val="16"/>
                <w:szCs w:val="16"/>
              </w:rPr>
            </w:pPr>
            <w:r w:rsidRPr="00E47556">
              <w:rPr>
                <w:sz w:val="16"/>
                <w:szCs w:val="16"/>
              </w:rPr>
              <w:t>Inception</w:t>
            </w:r>
          </w:p>
        </w:tc>
        <w:tc>
          <w:tcPr>
            <w:tcW w:w="1007" w:type="dxa"/>
          </w:tcPr>
          <w:p w14:paraId="630A632C" w14:textId="77777777" w:rsidR="00B0340A" w:rsidRPr="00E47556" w:rsidRDefault="00B0340A" w:rsidP="00B45E51">
            <w:pPr>
              <w:rPr>
                <w:sz w:val="16"/>
                <w:szCs w:val="16"/>
              </w:rPr>
            </w:pPr>
            <w:r w:rsidRPr="00E47556">
              <w:rPr>
                <w:sz w:val="16"/>
                <w:szCs w:val="16"/>
              </w:rPr>
              <w:t xml:space="preserve">Gary </w:t>
            </w:r>
            <w:proofErr w:type="spellStart"/>
            <w:r w:rsidRPr="00E47556">
              <w:rPr>
                <w:sz w:val="16"/>
                <w:szCs w:val="16"/>
              </w:rPr>
              <w:t>Aboud</w:t>
            </w:r>
            <w:proofErr w:type="spellEnd"/>
          </w:p>
        </w:tc>
        <w:tc>
          <w:tcPr>
            <w:tcW w:w="1162" w:type="dxa"/>
          </w:tcPr>
          <w:p w14:paraId="208B7005" w14:textId="77777777" w:rsidR="00B0340A" w:rsidRPr="00E47556" w:rsidRDefault="00B0340A" w:rsidP="00B45E51">
            <w:pPr>
              <w:rPr>
                <w:sz w:val="16"/>
                <w:szCs w:val="16"/>
              </w:rPr>
            </w:pPr>
            <w:r w:rsidRPr="00E47556">
              <w:rPr>
                <w:sz w:val="16"/>
                <w:szCs w:val="16"/>
              </w:rPr>
              <w:t>Secretary</w:t>
            </w:r>
          </w:p>
        </w:tc>
        <w:tc>
          <w:tcPr>
            <w:tcW w:w="1485" w:type="dxa"/>
          </w:tcPr>
          <w:p w14:paraId="20552BE9" w14:textId="77777777" w:rsidR="00B0340A" w:rsidRPr="00E47556" w:rsidRDefault="00B0340A" w:rsidP="00B45E51">
            <w:pPr>
              <w:rPr>
                <w:sz w:val="16"/>
                <w:szCs w:val="16"/>
              </w:rPr>
            </w:pPr>
            <w:r w:rsidRPr="00E47556">
              <w:rPr>
                <w:sz w:val="16"/>
                <w:szCs w:val="16"/>
              </w:rPr>
              <w:t>Fishermen and Friends of the Sea</w:t>
            </w:r>
          </w:p>
        </w:tc>
        <w:tc>
          <w:tcPr>
            <w:tcW w:w="903" w:type="dxa"/>
          </w:tcPr>
          <w:p w14:paraId="7E82570B" w14:textId="77777777" w:rsidR="00B0340A" w:rsidRPr="00E47556" w:rsidRDefault="00B0340A" w:rsidP="00B45E51">
            <w:pPr>
              <w:rPr>
                <w:sz w:val="16"/>
                <w:szCs w:val="16"/>
              </w:rPr>
            </w:pPr>
            <w:r w:rsidRPr="00E47556">
              <w:rPr>
                <w:sz w:val="16"/>
                <w:szCs w:val="16"/>
              </w:rPr>
              <w:t>Male</w:t>
            </w:r>
          </w:p>
        </w:tc>
        <w:tc>
          <w:tcPr>
            <w:tcW w:w="1071" w:type="dxa"/>
          </w:tcPr>
          <w:p w14:paraId="6952332F" w14:textId="77777777" w:rsidR="00B0340A" w:rsidRPr="00E47556" w:rsidRDefault="00B0340A" w:rsidP="00B45E51">
            <w:pPr>
              <w:rPr>
                <w:sz w:val="16"/>
                <w:szCs w:val="16"/>
              </w:rPr>
            </w:pPr>
            <w:r w:rsidRPr="00E47556">
              <w:rPr>
                <w:sz w:val="16"/>
                <w:szCs w:val="16"/>
              </w:rPr>
              <w:t>17</w:t>
            </w:r>
          </w:p>
        </w:tc>
      </w:tr>
      <w:tr w:rsidR="00B0340A" w:rsidRPr="00E47556" w14:paraId="2C096D9C" w14:textId="77777777" w:rsidTr="00E47556">
        <w:tc>
          <w:tcPr>
            <w:tcW w:w="1412" w:type="dxa"/>
          </w:tcPr>
          <w:p w14:paraId="582A0B5D" w14:textId="77777777" w:rsidR="00B0340A" w:rsidRPr="00E47556" w:rsidRDefault="00B0340A" w:rsidP="00B45E51">
            <w:pPr>
              <w:rPr>
                <w:sz w:val="16"/>
                <w:szCs w:val="16"/>
              </w:rPr>
            </w:pPr>
            <w:r w:rsidRPr="00E47556">
              <w:rPr>
                <w:sz w:val="16"/>
                <w:szCs w:val="16"/>
              </w:rPr>
              <w:t xml:space="preserve">Civil Society </w:t>
            </w:r>
          </w:p>
        </w:tc>
        <w:tc>
          <w:tcPr>
            <w:tcW w:w="1177" w:type="dxa"/>
          </w:tcPr>
          <w:p w14:paraId="6002C3AD" w14:textId="77777777" w:rsidR="00B0340A" w:rsidRPr="00E47556" w:rsidRDefault="00B0340A" w:rsidP="00B45E51">
            <w:pPr>
              <w:rPr>
                <w:sz w:val="16"/>
                <w:szCs w:val="16"/>
              </w:rPr>
            </w:pPr>
            <w:r w:rsidRPr="00E47556">
              <w:rPr>
                <w:sz w:val="16"/>
                <w:szCs w:val="16"/>
              </w:rPr>
              <w:t>Alternate</w:t>
            </w:r>
          </w:p>
        </w:tc>
        <w:tc>
          <w:tcPr>
            <w:tcW w:w="1077" w:type="dxa"/>
          </w:tcPr>
          <w:p w14:paraId="6519BC55" w14:textId="77777777" w:rsidR="00B0340A" w:rsidRPr="00E47556" w:rsidRDefault="00B0340A" w:rsidP="00B45E51">
            <w:pPr>
              <w:rPr>
                <w:sz w:val="16"/>
                <w:szCs w:val="16"/>
              </w:rPr>
            </w:pPr>
            <w:r w:rsidRPr="00E47556">
              <w:rPr>
                <w:sz w:val="16"/>
                <w:szCs w:val="16"/>
              </w:rPr>
              <w:t>07/18</w:t>
            </w:r>
          </w:p>
        </w:tc>
        <w:tc>
          <w:tcPr>
            <w:tcW w:w="1007" w:type="dxa"/>
          </w:tcPr>
          <w:p w14:paraId="275AE5B8" w14:textId="77777777" w:rsidR="00B0340A" w:rsidRPr="00E47556" w:rsidRDefault="00B0340A" w:rsidP="00B45E51">
            <w:pPr>
              <w:rPr>
                <w:sz w:val="16"/>
                <w:szCs w:val="16"/>
              </w:rPr>
            </w:pPr>
            <w:r w:rsidRPr="00E47556">
              <w:rPr>
                <w:sz w:val="16"/>
                <w:szCs w:val="16"/>
              </w:rPr>
              <w:t xml:space="preserve">Lisa </w:t>
            </w:r>
            <w:proofErr w:type="spellStart"/>
            <w:r w:rsidRPr="00E47556">
              <w:rPr>
                <w:sz w:val="16"/>
                <w:szCs w:val="16"/>
              </w:rPr>
              <w:t>Premchand</w:t>
            </w:r>
            <w:proofErr w:type="spellEnd"/>
          </w:p>
        </w:tc>
        <w:tc>
          <w:tcPr>
            <w:tcW w:w="1162" w:type="dxa"/>
          </w:tcPr>
          <w:p w14:paraId="652B7957" w14:textId="77777777" w:rsidR="00B0340A" w:rsidRPr="00E47556" w:rsidRDefault="00B0340A" w:rsidP="00B45E51">
            <w:pPr>
              <w:rPr>
                <w:sz w:val="16"/>
                <w:szCs w:val="16"/>
              </w:rPr>
            </w:pPr>
            <w:proofErr w:type="spellStart"/>
            <w:r w:rsidRPr="00E47556">
              <w:rPr>
                <w:sz w:val="16"/>
                <w:szCs w:val="16"/>
              </w:rPr>
              <w:t>Programme</w:t>
            </w:r>
            <w:proofErr w:type="spellEnd"/>
            <w:r w:rsidRPr="00E47556">
              <w:rPr>
                <w:sz w:val="16"/>
                <w:szCs w:val="16"/>
              </w:rPr>
              <w:t xml:space="preserve"> Director</w:t>
            </w:r>
          </w:p>
        </w:tc>
        <w:tc>
          <w:tcPr>
            <w:tcW w:w="1485" w:type="dxa"/>
          </w:tcPr>
          <w:p w14:paraId="4FDAF2F8" w14:textId="77777777" w:rsidR="00B0340A" w:rsidRPr="00E47556" w:rsidRDefault="00B0340A" w:rsidP="00B45E51">
            <w:pPr>
              <w:rPr>
                <w:sz w:val="16"/>
                <w:szCs w:val="16"/>
              </w:rPr>
            </w:pPr>
            <w:r w:rsidRPr="00E47556">
              <w:rPr>
                <w:sz w:val="16"/>
                <w:szCs w:val="16"/>
              </w:rPr>
              <w:t>Fishermen and Friends of the Sea</w:t>
            </w:r>
          </w:p>
        </w:tc>
        <w:tc>
          <w:tcPr>
            <w:tcW w:w="903" w:type="dxa"/>
          </w:tcPr>
          <w:p w14:paraId="1DA7F14F" w14:textId="77777777" w:rsidR="00B0340A" w:rsidRPr="00E47556" w:rsidRDefault="00B0340A" w:rsidP="00B45E51">
            <w:pPr>
              <w:rPr>
                <w:sz w:val="16"/>
                <w:szCs w:val="16"/>
              </w:rPr>
            </w:pPr>
            <w:r w:rsidRPr="00E47556">
              <w:rPr>
                <w:sz w:val="16"/>
                <w:szCs w:val="16"/>
              </w:rPr>
              <w:t>Female</w:t>
            </w:r>
          </w:p>
        </w:tc>
        <w:tc>
          <w:tcPr>
            <w:tcW w:w="1071" w:type="dxa"/>
          </w:tcPr>
          <w:p w14:paraId="4EE115AD" w14:textId="77777777" w:rsidR="00B0340A" w:rsidRPr="00E47556" w:rsidRDefault="00B0340A" w:rsidP="00B45E51">
            <w:pPr>
              <w:rPr>
                <w:sz w:val="16"/>
                <w:szCs w:val="16"/>
              </w:rPr>
            </w:pPr>
            <w:r w:rsidRPr="00E47556">
              <w:rPr>
                <w:sz w:val="16"/>
                <w:szCs w:val="16"/>
              </w:rPr>
              <w:t>10</w:t>
            </w:r>
          </w:p>
        </w:tc>
      </w:tr>
      <w:tr w:rsidR="00B0340A" w:rsidRPr="00E47556" w14:paraId="23AB41A0" w14:textId="77777777" w:rsidTr="00E47556">
        <w:tc>
          <w:tcPr>
            <w:tcW w:w="1412" w:type="dxa"/>
          </w:tcPr>
          <w:p w14:paraId="00BEB266" w14:textId="77777777" w:rsidR="00B0340A" w:rsidRPr="00E47556" w:rsidRDefault="00B0340A" w:rsidP="00B45E51">
            <w:pPr>
              <w:rPr>
                <w:sz w:val="16"/>
                <w:szCs w:val="16"/>
              </w:rPr>
            </w:pPr>
            <w:r w:rsidRPr="00E47556">
              <w:rPr>
                <w:sz w:val="16"/>
                <w:szCs w:val="16"/>
              </w:rPr>
              <w:t xml:space="preserve">Civil Society </w:t>
            </w:r>
          </w:p>
        </w:tc>
        <w:tc>
          <w:tcPr>
            <w:tcW w:w="1177" w:type="dxa"/>
          </w:tcPr>
          <w:p w14:paraId="2ECE936D" w14:textId="77777777" w:rsidR="00B0340A" w:rsidRPr="00E47556" w:rsidRDefault="00B0340A" w:rsidP="00B45E51">
            <w:pPr>
              <w:rPr>
                <w:sz w:val="16"/>
                <w:szCs w:val="16"/>
              </w:rPr>
            </w:pPr>
            <w:r w:rsidRPr="00E47556">
              <w:rPr>
                <w:sz w:val="16"/>
                <w:szCs w:val="16"/>
              </w:rPr>
              <w:t xml:space="preserve">Full </w:t>
            </w:r>
          </w:p>
        </w:tc>
        <w:tc>
          <w:tcPr>
            <w:tcW w:w="1077" w:type="dxa"/>
          </w:tcPr>
          <w:p w14:paraId="45FA820F" w14:textId="77777777" w:rsidR="00B0340A" w:rsidRPr="00E47556" w:rsidRDefault="00B0340A" w:rsidP="00B45E51">
            <w:pPr>
              <w:rPr>
                <w:sz w:val="16"/>
                <w:szCs w:val="16"/>
              </w:rPr>
            </w:pPr>
          </w:p>
        </w:tc>
        <w:tc>
          <w:tcPr>
            <w:tcW w:w="1007" w:type="dxa"/>
          </w:tcPr>
          <w:p w14:paraId="365C470A" w14:textId="77777777" w:rsidR="00B0340A" w:rsidRPr="00E47556" w:rsidRDefault="00B0340A" w:rsidP="00B45E51">
            <w:pPr>
              <w:rPr>
                <w:sz w:val="16"/>
                <w:szCs w:val="16"/>
              </w:rPr>
            </w:pPr>
            <w:r w:rsidRPr="00E47556">
              <w:rPr>
                <w:sz w:val="16"/>
                <w:szCs w:val="16"/>
              </w:rPr>
              <w:t>Gia Gaspard-Taylor</w:t>
            </w:r>
          </w:p>
        </w:tc>
        <w:tc>
          <w:tcPr>
            <w:tcW w:w="1162" w:type="dxa"/>
          </w:tcPr>
          <w:p w14:paraId="0D1E14AA" w14:textId="77777777" w:rsidR="00B0340A" w:rsidRPr="00E47556" w:rsidRDefault="00B0340A" w:rsidP="00B45E51">
            <w:pPr>
              <w:rPr>
                <w:sz w:val="16"/>
                <w:szCs w:val="16"/>
              </w:rPr>
            </w:pPr>
            <w:r w:rsidRPr="00E47556">
              <w:rPr>
                <w:sz w:val="16"/>
                <w:szCs w:val="16"/>
              </w:rPr>
              <w:t>Member</w:t>
            </w:r>
          </w:p>
        </w:tc>
        <w:tc>
          <w:tcPr>
            <w:tcW w:w="1485" w:type="dxa"/>
          </w:tcPr>
          <w:p w14:paraId="560B82EA" w14:textId="77777777" w:rsidR="00B0340A" w:rsidRPr="00E47556" w:rsidRDefault="00B0340A" w:rsidP="00B45E51">
            <w:pPr>
              <w:rPr>
                <w:sz w:val="16"/>
                <w:szCs w:val="16"/>
              </w:rPr>
            </w:pPr>
            <w:r w:rsidRPr="00E47556">
              <w:rPr>
                <w:sz w:val="16"/>
                <w:szCs w:val="16"/>
              </w:rPr>
              <w:t>Network of NGOs for the Advancement of Women</w:t>
            </w:r>
          </w:p>
        </w:tc>
        <w:tc>
          <w:tcPr>
            <w:tcW w:w="903" w:type="dxa"/>
          </w:tcPr>
          <w:p w14:paraId="12AA3DF3" w14:textId="77777777" w:rsidR="00B0340A" w:rsidRPr="00E47556" w:rsidRDefault="00B0340A" w:rsidP="00B45E51">
            <w:pPr>
              <w:rPr>
                <w:sz w:val="16"/>
                <w:szCs w:val="16"/>
              </w:rPr>
            </w:pPr>
            <w:r w:rsidRPr="00E47556">
              <w:rPr>
                <w:sz w:val="16"/>
                <w:szCs w:val="16"/>
              </w:rPr>
              <w:t>Female</w:t>
            </w:r>
          </w:p>
        </w:tc>
        <w:tc>
          <w:tcPr>
            <w:tcW w:w="1071" w:type="dxa"/>
          </w:tcPr>
          <w:p w14:paraId="28175F2E" w14:textId="77777777" w:rsidR="00B0340A" w:rsidRPr="00E47556" w:rsidRDefault="00B0340A" w:rsidP="00B45E51">
            <w:pPr>
              <w:rPr>
                <w:sz w:val="16"/>
                <w:szCs w:val="16"/>
              </w:rPr>
            </w:pPr>
            <w:r w:rsidRPr="00E47556">
              <w:rPr>
                <w:sz w:val="16"/>
                <w:szCs w:val="16"/>
              </w:rPr>
              <w:t>15</w:t>
            </w:r>
          </w:p>
        </w:tc>
      </w:tr>
      <w:tr w:rsidR="00B0340A" w:rsidRPr="00E47556" w14:paraId="4EBF0A0C" w14:textId="77777777" w:rsidTr="00E47556">
        <w:tc>
          <w:tcPr>
            <w:tcW w:w="1412" w:type="dxa"/>
          </w:tcPr>
          <w:p w14:paraId="7C016FC3" w14:textId="77777777" w:rsidR="00B0340A" w:rsidRPr="00E47556" w:rsidRDefault="00B0340A" w:rsidP="00B45E51">
            <w:pPr>
              <w:rPr>
                <w:sz w:val="16"/>
                <w:szCs w:val="16"/>
              </w:rPr>
            </w:pPr>
            <w:r w:rsidRPr="00E47556">
              <w:rPr>
                <w:sz w:val="16"/>
                <w:szCs w:val="16"/>
              </w:rPr>
              <w:t xml:space="preserve">Civil Society </w:t>
            </w:r>
          </w:p>
        </w:tc>
        <w:tc>
          <w:tcPr>
            <w:tcW w:w="1177" w:type="dxa"/>
          </w:tcPr>
          <w:p w14:paraId="5E298778" w14:textId="77777777" w:rsidR="00B0340A" w:rsidRPr="00E47556" w:rsidRDefault="00B0340A" w:rsidP="00B45E51">
            <w:pPr>
              <w:rPr>
                <w:sz w:val="16"/>
                <w:szCs w:val="16"/>
              </w:rPr>
            </w:pPr>
            <w:r w:rsidRPr="00E47556">
              <w:rPr>
                <w:sz w:val="16"/>
                <w:szCs w:val="16"/>
              </w:rPr>
              <w:t xml:space="preserve">Full </w:t>
            </w:r>
          </w:p>
        </w:tc>
        <w:tc>
          <w:tcPr>
            <w:tcW w:w="1077" w:type="dxa"/>
          </w:tcPr>
          <w:p w14:paraId="7A3EFBB4" w14:textId="77777777" w:rsidR="00B0340A" w:rsidRPr="00E47556" w:rsidRDefault="00B0340A" w:rsidP="00B45E51">
            <w:pPr>
              <w:rPr>
                <w:sz w:val="16"/>
                <w:szCs w:val="16"/>
              </w:rPr>
            </w:pPr>
          </w:p>
        </w:tc>
        <w:tc>
          <w:tcPr>
            <w:tcW w:w="1007" w:type="dxa"/>
          </w:tcPr>
          <w:p w14:paraId="5D4B24EC" w14:textId="77777777" w:rsidR="00B0340A" w:rsidRPr="00E47556" w:rsidRDefault="00B0340A" w:rsidP="00B45E51">
            <w:pPr>
              <w:rPr>
                <w:sz w:val="16"/>
                <w:szCs w:val="16"/>
              </w:rPr>
            </w:pPr>
            <w:r w:rsidRPr="00E47556">
              <w:rPr>
                <w:sz w:val="16"/>
                <w:szCs w:val="16"/>
              </w:rPr>
              <w:t>Omar Mohammed</w:t>
            </w:r>
          </w:p>
        </w:tc>
        <w:tc>
          <w:tcPr>
            <w:tcW w:w="1162" w:type="dxa"/>
          </w:tcPr>
          <w:p w14:paraId="26D44761" w14:textId="77777777" w:rsidR="00B0340A" w:rsidRPr="00E47556" w:rsidRDefault="00B0340A" w:rsidP="00B45E51">
            <w:pPr>
              <w:rPr>
                <w:sz w:val="16"/>
                <w:szCs w:val="16"/>
              </w:rPr>
            </w:pPr>
            <w:r w:rsidRPr="00E47556">
              <w:rPr>
                <w:sz w:val="16"/>
                <w:szCs w:val="16"/>
              </w:rPr>
              <w:t>Project Coordinator</w:t>
            </w:r>
          </w:p>
        </w:tc>
        <w:tc>
          <w:tcPr>
            <w:tcW w:w="1485" w:type="dxa"/>
          </w:tcPr>
          <w:p w14:paraId="38C31F51" w14:textId="77777777" w:rsidR="00B0340A" w:rsidRPr="00E47556" w:rsidRDefault="00B0340A" w:rsidP="00B45E51">
            <w:pPr>
              <w:rPr>
                <w:sz w:val="16"/>
                <w:szCs w:val="16"/>
              </w:rPr>
            </w:pPr>
            <w:r w:rsidRPr="00E47556">
              <w:rPr>
                <w:sz w:val="16"/>
                <w:szCs w:val="16"/>
              </w:rPr>
              <w:t>The Cropper Foundation</w:t>
            </w:r>
          </w:p>
        </w:tc>
        <w:tc>
          <w:tcPr>
            <w:tcW w:w="903" w:type="dxa"/>
          </w:tcPr>
          <w:p w14:paraId="3095406A" w14:textId="77777777" w:rsidR="00B0340A" w:rsidRPr="00E47556" w:rsidRDefault="00B0340A" w:rsidP="00B45E51">
            <w:pPr>
              <w:rPr>
                <w:sz w:val="16"/>
                <w:szCs w:val="16"/>
              </w:rPr>
            </w:pPr>
            <w:r w:rsidRPr="00E47556">
              <w:rPr>
                <w:sz w:val="16"/>
                <w:szCs w:val="16"/>
              </w:rPr>
              <w:t>Male</w:t>
            </w:r>
          </w:p>
        </w:tc>
        <w:tc>
          <w:tcPr>
            <w:tcW w:w="1071" w:type="dxa"/>
          </w:tcPr>
          <w:p w14:paraId="68D5021D" w14:textId="77777777" w:rsidR="00B0340A" w:rsidRPr="00E47556" w:rsidRDefault="00B0340A" w:rsidP="00B45E51">
            <w:pPr>
              <w:rPr>
                <w:sz w:val="16"/>
                <w:szCs w:val="16"/>
              </w:rPr>
            </w:pPr>
            <w:r w:rsidRPr="00E47556">
              <w:rPr>
                <w:sz w:val="16"/>
                <w:szCs w:val="16"/>
              </w:rPr>
              <w:t>16</w:t>
            </w:r>
          </w:p>
        </w:tc>
      </w:tr>
      <w:tr w:rsidR="00B0340A" w:rsidRPr="00E47556" w14:paraId="4E2B1F4B" w14:textId="77777777" w:rsidTr="00E47556">
        <w:tc>
          <w:tcPr>
            <w:tcW w:w="1412" w:type="dxa"/>
          </w:tcPr>
          <w:p w14:paraId="11F13D56" w14:textId="77777777" w:rsidR="00B0340A" w:rsidRPr="0020627A" w:rsidRDefault="00B0340A" w:rsidP="00B45E51">
            <w:pPr>
              <w:rPr>
                <w:sz w:val="16"/>
                <w:szCs w:val="16"/>
                <w:highlight w:val="yellow"/>
                <w:rPrChange w:id="13" w:author="Christina Berger" w:date="2022-08-24T12:41:00Z">
                  <w:rPr>
                    <w:sz w:val="16"/>
                    <w:szCs w:val="16"/>
                  </w:rPr>
                </w:rPrChange>
              </w:rPr>
            </w:pPr>
            <w:r w:rsidRPr="0020627A">
              <w:rPr>
                <w:sz w:val="16"/>
                <w:szCs w:val="16"/>
                <w:highlight w:val="yellow"/>
                <w:rPrChange w:id="14" w:author="Christina Berger" w:date="2022-08-24T12:41:00Z">
                  <w:rPr>
                    <w:sz w:val="16"/>
                    <w:szCs w:val="16"/>
                  </w:rPr>
                </w:rPrChange>
              </w:rPr>
              <w:t xml:space="preserve">Civil Society </w:t>
            </w:r>
          </w:p>
        </w:tc>
        <w:tc>
          <w:tcPr>
            <w:tcW w:w="1177" w:type="dxa"/>
          </w:tcPr>
          <w:p w14:paraId="6ECAD0F3" w14:textId="77777777" w:rsidR="00B0340A" w:rsidRPr="0020627A" w:rsidRDefault="00B0340A" w:rsidP="00B45E51">
            <w:pPr>
              <w:rPr>
                <w:sz w:val="16"/>
                <w:szCs w:val="16"/>
                <w:highlight w:val="yellow"/>
                <w:rPrChange w:id="15" w:author="Christina Berger" w:date="2022-08-24T12:41:00Z">
                  <w:rPr>
                    <w:sz w:val="16"/>
                    <w:szCs w:val="16"/>
                  </w:rPr>
                </w:rPrChange>
              </w:rPr>
            </w:pPr>
            <w:r w:rsidRPr="0020627A">
              <w:rPr>
                <w:sz w:val="16"/>
                <w:szCs w:val="16"/>
                <w:highlight w:val="yellow"/>
                <w:rPrChange w:id="16" w:author="Christina Berger" w:date="2022-08-24T12:41:00Z">
                  <w:rPr>
                    <w:sz w:val="16"/>
                    <w:szCs w:val="16"/>
                  </w:rPr>
                </w:rPrChange>
              </w:rPr>
              <w:t>Alternate</w:t>
            </w:r>
          </w:p>
        </w:tc>
        <w:tc>
          <w:tcPr>
            <w:tcW w:w="1077" w:type="dxa"/>
          </w:tcPr>
          <w:p w14:paraId="75BEE9C5" w14:textId="77777777" w:rsidR="00B0340A" w:rsidRPr="0020627A" w:rsidRDefault="00B0340A" w:rsidP="00B45E51">
            <w:pPr>
              <w:rPr>
                <w:sz w:val="16"/>
                <w:szCs w:val="16"/>
                <w:highlight w:val="yellow"/>
                <w:rPrChange w:id="17" w:author="Christina Berger" w:date="2022-08-24T12:41:00Z">
                  <w:rPr>
                    <w:sz w:val="16"/>
                    <w:szCs w:val="16"/>
                  </w:rPr>
                </w:rPrChange>
              </w:rPr>
            </w:pPr>
            <w:r w:rsidRPr="0020627A">
              <w:rPr>
                <w:sz w:val="16"/>
                <w:szCs w:val="16"/>
                <w:highlight w:val="yellow"/>
                <w:rPrChange w:id="18" w:author="Christina Berger" w:date="2022-08-24T12:41:00Z">
                  <w:rPr>
                    <w:sz w:val="16"/>
                    <w:szCs w:val="16"/>
                  </w:rPr>
                </w:rPrChange>
              </w:rPr>
              <w:t>08/20</w:t>
            </w:r>
          </w:p>
        </w:tc>
        <w:tc>
          <w:tcPr>
            <w:tcW w:w="1007" w:type="dxa"/>
          </w:tcPr>
          <w:p w14:paraId="381B0F32" w14:textId="77777777" w:rsidR="00B0340A" w:rsidRPr="0020627A" w:rsidRDefault="00B0340A" w:rsidP="00B45E51">
            <w:pPr>
              <w:rPr>
                <w:sz w:val="16"/>
                <w:szCs w:val="16"/>
                <w:highlight w:val="yellow"/>
                <w:rPrChange w:id="19" w:author="Christina Berger" w:date="2022-08-24T12:41:00Z">
                  <w:rPr>
                    <w:sz w:val="16"/>
                    <w:szCs w:val="16"/>
                  </w:rPr>
                </w:rPrChange>
              </w:rPr>
            </w:pPr>
            <w:r w:rsidRPr="0020627A">
              <w:rPr>
                <w:sz w:val="16"/>
                <w:szCs w:val="16"/>
                <w:highlight w:val="yellow"/>
                <w:rPrChange w:id="20" w:author="Christina Berger" w:date="2022-08-24T12:41:00Z">
                  <w:rPr>
                    <w:sz w:val="16"/>
                    <w:szCs w:val="16"/>
                  </w:rPr>
                </w:rPrChange>
              </w:rPr>
              <w:t>Alexander Girvan</w:t>
            </w:r>
          </w:p>
        </w:tc>
        <w:tc>
          <w:tcPr>
            <w:tcW w:w="1162" w:type="dxa"/>
          </w:tcPr>
          <w:p w14:paraId="0122C8E9" w14:textId="77777777" w:rsidR="00B0340A" w:rsidRPr="0020627A" w:rsidRDefault="00B0340A" w:rsidP="00B45E51">
            <w:pPr>
              <w:rPr>
                <w:sz w:val="16"/>
                <w:szCs w:val="16"/>
                <w:highlight w:val="yellow"/>
                <w:rPrChange w:id="21" w:author="Christina Berger" w:date="2022-08-24T12:41:00Z">
                  <w:rPr>
                    <w:sz w:val="16"/>
                    <w:szCs w:val="16"/>
                  </w:rPr>
                </w:rPrChange>
              </w:rPr>
            </w:pPr>
          </w:p>
        </w:tc>
        <w:tc>
          <w:tcPr>
            <w:tcW w:w="1485" w:type="dxa"/>
          </w:tcPr>
          <w:p w14:paraId="2E823AA8" w14:textId="77777777" w:rsidR="00B0340A" w:rsidRPr="0020627A" w:rsidRDefault="00B0340A" w:rsidP="00B45E51">
            <w:pPr>
              <w:rPr>
                <w:sz w:val="16"/>
                <w:szCs w:val="16"/>
                <w:highlight w:val="yellow"/>
                <w:rPrChange w:id="22" w:author="Christina Berger" w:date="2022-08-24T12:41:00Z">
                  <w:rPr>
                    <w:sz w:val="16"/>
                    <w:szCs w:val="16"/>
                  </w:rPr>
                </w:rPrChange>
              </w:rPr>
            </w:pPr>
            <w:r w:rsidRPr="0020627A">
              <w:rPr>
                <w:sz w:val="16"/>
                <w:szCs w:val="16"/>
                <w:highlight w:val="yellow"/>
                <w:rPrChange w:id="23" w:author="Christina Berger" w:date="2022-08-24T12:41:00Z">
                  <w:rPr>
                    <w:sz w:val="16"/>
                    <w:szCs w:val="16"/>
                  </w:rPr>
                </w:rPrChange>
              </w:rPr>
              <w:t xml:space="preserve">The Cropper Foundation </w:t>
            </w:r>
          </w:p>
        </w:tc>
        <w:tc>
          <w:tcPr>
            <w:tcW w:w="903" w:type="dxa"/>
          </w:tcPr>
          <w:p w14:paraId="551118B8" w14:textId="77777777" w:rsidR="00B0340A" w:rsidRPr="0020627A" w:rsidRDefault="00B0340A" w:rsidP="00B45E51">
            <w:pPr>
              <w:rPr>
                <w:sz w:val="16"/>
                <w:szCs w:val="16"/>
                <w:highlight w:val="yellow"/>
                <w:rPrChange w:id="24" w:author="Christina Berger" w:date="2022-08-24T12:41:00Z">
                  <w:rPr>
                    <w:sz w:val="16"/>
                    <w:szCs w:val="16"/>
                  </w:rPr>
                </w:rPrChange>
              </w:rPr>
            </w:pPr>
            <w:r w:rsidRPr="0020627A">
              <w:rPr>
                <w:sz w:val="16"/>
                <w:szCs w:val="16"/>
                <w:highlight w:val="yellow"/>
                <w:rPrChange w:id="25" w:author="Christina Berger" w:date="2022-08-24T12:41:00Z">
                  <w:rPr>
                    <w:sz w:val="16"/>
                    <w:szCs w:val="16"/>
                  </w:rPr>
                </w:rPrChange>
              </w:rPr>
              <w:t>Male</w:t>
            </w:r>
          </w:p>
        </w:tc>
        <w:tc>
          <w:tcPr>
            <w:tcW w:w="1071" w:type="dxa"/>
          </w:tcPr>
          <w:p w14:paraId="0BEE4072" w14:textId="77777777" w:rsidR="00B0340A" w:rsidRPr="00E47556" w:rsidRDefault="00B0340A" w:rsidP="00B45E51">
            <w:pPr>
              <w:rPr>
                <w:sz w:val="16"/>
                <w:szCs w:val="16"/>
              </w:rPr>
            </w:pPr>
            <w:r w:rsidRPr="0020627A">
              <w:rPr>
                <w:sz w:val="16"/>
                <w:szCs w:val="16"/>
                <w:highlight w:val="yellow"/>
                <w:rPrChange w:id="26" w:author="Christina Berger" w:date="2022-08-24T12:41:00Z">
                  <w:rPr>
                    <w:sz w:val="16"/>
                    <w:szCs w:val="16"/>
                  </w:rPr>
                </w:rPrChange>
              </w:rPr>
              <w:t>6</w:t>
            </w:r>
          </w:p>
        </w:tc>
      </w:tr>
      <w:tr w:rsidR="00B0340A" w:rsidRPr="00E47556" w14:paraId="1C392E5B" w14:textId="77777777" w:rsidTr="00E47556">
        <w:tc>
          <w:tcPr>
            <w:tcW w:w="1412" w:type="dxa"/>
          </w:tcPr>
          <w:p w14:paraId="675C5DD4" w14:textId="77777777" w:rsidR="00B0340A" w:rsidRPr="0020627A" w:rsidRDefault="00B0340A" w:rsidP="00B45E51">
            <w:pPr>
              <w:rPr>
                <w:sz w:val="16"/>
                <w:szCs w:val="16"/>
                <w:highlight w:val="yellow"/>
                <w:rPrChange w:id="27" w:author="Christina Berger" w:date="2022-08-24T12:41:00Z">
                  <w:rPr>
                    <w:sz w:val="16"/>
                    <w:szCs w:val="16"/>
                  </w:rPr>
                </w:rPrChange>
              </w:rPr>
            </w:pPr>
            <w:commentRangeStart w:id="28"/>
            <w:r w:rsidRPr="0020627A">
              <w:rPr>
                <w:sz w:val="16"/>
                <w:szCs w:val="16"/>
                <w:highlight w:val="yellow"/>
                <w:rPrChange w:id="29" w:author="Christina Berger" w:date="2022-08-24T12:41:00Z">
                  <w:rPr>
                    <w:sz w:val="16"/>
                    <w:szCs w:val="16"/>
                  </w:rPr>
                </w:rPrChange>
              </w:rPr>
              <w:t xml:space="preserve">Civil Society </w:t>
            </w:r>
          </w:p>
        </w:tc>
        <w:tc>
          <w:tcPr>
            <w:tcW w:w="1177" w:type="dxa"/>
          </w:tcPr>
          <w:p w14:paraId="5D888932" w14:textId="77777777" w:rsidR="00B0340A" w:rsidRPr="0020627A" w:rsidRDefault="00B0340A" w:rsidP="00B45E51">
            <w:pPr>
              <w:rPr>
                <w:sz w:val="16"/>
                <w:szCs w:val="16"/>
                <w:highlight w:val="yellow"/>
                <w:rPrChange w:id="30" w:author="Christina Berger" w:date="2022-08-24T12:41:00Z">
                  <w:rPr>
                    <w:sz w:val="16"/>
                    <w:szCs w:val="16"/>
                  </w:rPr>
                </w:rPrChange>
              </w:rPr>
            </w:pPr>
            <w:r w:rsidRPr="0020627A">
              <w:rPr>
                <w:sz w:val="16"/>
                <w:szCs w:val="16"/>
                <w:highlight w:val="yellow"/>
                <w:rPrChange w:id="31" w:author="Christina Berger" w:date="2022-08-24T12:41:00Z">
                  <w:rPr>
                    <w:sz w:val="16"/>
                    <w:szCs w:val="16"/>
                  </w:rPr>
                </w:rPrChange>
              </w:rPr>
              <w:t xml:space="preserve">Full </w:t>
            </w:r>
          </w:p>
        </w:tc>
        <w:tc>
          <w:tcPr>
            <w:tcW w:w="1077" w:type="dxa"/>
          </w:tcPr>
          <w:p w14:paraId="5A0434AE" w14:textId="77777777" w:rsidR="00B0340A" w:rsidRPr="0020627A" w:rsidRDefault="00B0340A" w:rsidP="00B45E51">
            <w:pPr>
              <w:rPr>
                <w:sz w:val="16"/>
                <w:szCs w:val="16"/>
                <w:highlight w:val="yellow"/>
                <w:rPrChange w:id="32" w:author="Christina Berger" w:date="2022-08-24T12:41:00Z">
                  <w:rPr>
                    <w:sz w:val="16"/>
                    <w:szCs w:val="16"/>
                  </w:rPr>
                </w:rPrChange>
              </w:rPr>
            </w:pPr>
          </w:p>
        </w:tc>
        <w:tc>
          <w:tcPr>
            <w:tcW w:w="1007" w:type="dxa"/>
          </w:tcPr>
          <w:p w14:paraId="6E65D82A" w14:textId="77777777" w:rsidR="00B0340A" w:rsidRPr="0020627A" w:rsidRDefault="00B0340A" w:rsidP="00B45E51">
            <w:pPr>
              <w:rPr>
                <w:sz w:val="16"/>
                <w:szCs w:val="16"/>
                <w:highlight w:val="yellow"/>
                <w:rPrChange w:id="33" w:author="Christina Berger" w:date="2022-08-24T12:41:00Z">
                  <w:rPr>
                    <w:sz w:val="16"/>
                    <w:szCs w:val="16"/>
                  </w:rPr>
                </w:rPrChange>
              </w:rPr>
            </w:pPr>
            <w:r w:rsidRPr="0020627A">
              <w:rPr>
                <w:sz w:val="16"/>
                <w:szCs w:val="16"/>
                <w:highlight w:val="yellow"/>
                <w:rPrChange w:id="34" w:author="Christina Berger" w:date="2022-08-24T12:41:00Z">
                  <w:rPr>
                    <w:sz w:val="16"/>
                    <w:szCs w:val="16"/>
                  </w:rPr>
                </w:rPrChange>
              </w:rPr>
              <w:t xml:space="preserve">Mr. Dion </w:t>
            </w:r>
            <w:proofErr w:type="spellStart"/>
            <w:r w:rsidRPr="0020627A">
              <w:rPr>
                <w:sz w:val="16"/>
                <w:szCs w:val="16"/>
                <w:highlight w:val="yellow"/>
                <w:rPrChange w:id="35" w:author="Christina Berger" w:date="2022-08-24T12:41:00Z">
                  <w:rPr>
                    <w:sz w:val="16"/>
                    <w:szCs w:val="16"/>
                  </w:rPr>
                </w:rPrChange>
              </w:rPr>
              <w:t>Abdool</w:t>
            </w:r>
            <w:proofErr w:type="spellEnd"/>
          </w:p>
        </w:tc>
        <w:tc>
          <w:tcPr>
            <w:tcW w:w="1162" w:type="dxa"/>
          </w:tcPr>
          <w:p w14:paraId="5422C51C" w14:textId="77777777" w:rsidR="00B0340A" w:rsidRPr="0020627A" w:rsidRDefault="00B0340A" w:rsidP="00B45E51">
            <w:pPr>
              <w:rPr>
                <w:sz w:val="16"/>
                <w:szCs w:val="16"/>
                <w:highlight w:val="yellow"/>
                <w:rPrChange w:id="36" w:author="Christina Berger" w:date="2022-08-24T12:41:00Z">
                  <w:rPr>
                    <w:sz w:val="16"/>
                    <w:szCs w:val="16"/>
                  </w:rPr>
                </w:rPrChange>
              </w:rPr>
            </w:pPr>
            <w:r w:rsidRPr="0020627A">
              <w:rPr>
                <w:sz w:val="16"/>
                <w:szCs w:val="16"/>
                <w:highlight w:val="yellow"/>
                <w:rPrChange w:id="37" w:author="Christina Berger" w:date="2022-08-24T12:41:00Z">
                  <w:rPr>
                    <w:sz w:val="16"/>
                    <w:szCs w:val="16"/>
                  </w:rPr>
                </w:rPrChange>
              </w:rPr>
              <w:t>Chairman</w:t>
            </w:r>
          </w:p>
        </w:tc>
        <w:tc>
          <w:tcPr>
            <w:tcW w:w="1485" w:type="dxa"/>
          </w:tcPr>
          <w:p w14:paraId="54F094C5" w14:textId="77777777" w:rsidR="00B0340A" w:rsidRPr="0020627A" w:rsidRDefault="00B0340A" w:rsidP="00B45E51">
            <w:pPr>
              <w:rPr>
                <w:sz w:val="16"/>
                <w:szCs w:val="16"/>
                <w:highlight w:val="yellow"/>
                <w:rPrChange w:id="38" w:author="Christina Berger" w:date="2022-08-24T12:41:00Z">
                  <w:rPr>
                    <w:sz w:val="16"/>
                    <w:szCs w:val="16"/>
                  </w:rPr>
                </w:rPrChange>
              </w:rPr>
            </w:pPr>
            <w:r w:rsidRPr="0020627A">
              <w:rPr>
                <w:sz w:val="16"/>
                <w:szCs w:val="16"/>
                <w:highlight w:val="yellow"/>
                <w:rPrChange w:id="39" w:author="Christina Berger" w:date="2022-08-24T12:41:00Z">
                  <w:rPr>
                    <w:sz w:val="16"/>
                    <w:szCs w:val="16"/>
                  </w:rPr>
                </w:rPrChange>
              </w:rPr>
              <w:t xml:space="preserve">Trinidad and Tobago Transparency Institute </w:t>
            </w:r>
          </w:p>
        </w:tc>
        <w:tc>
          <w:tcPr>
            <w:tcW w:w="903" w:type="dxa"/>
          </w:tcPr>
          <w:p w14:paraId="2C881BFD" w14:textId="77777777" w:rsidR="00B0340A" w:rsidRPr="0020627A" w:rsidRDefault="00B0340A" w:rsidP="00B45E51">
            <w:pPr>
              <w:rPr>
                <w:sz w:val="16"/>
                <w:szCs w:val="16"/>
                <w:highlight w:val="yellow"/>
                <w:rPrChange w:id="40" w:author="Christina Berger" w:date="2022-08-24T12:41:00Z">
                  <w:rPr>
                    <w:sz w:val="16"/>
                    <w:szCs w:val="16"/>
                  </w:rPr>
                </w:rPrChange>
              </w:rPr>
            </w:pPr>
            <w:r w:rsidRPr="0020627A">
              <w:rPr>
                <w:sz w:val="16"/>
                <w:szCs w:val="16"/>
                <w:highlight w:val="yellow"/>
                <w:rPrChange w:id="41" w:author="Christina Berger" w:date="2022-08-24T12:41:00Z">
                  <w:rPr>
                    <w:sz w:val="16"/>
                    <w:szCs w:val="16"/>
                  </w:rPr>
                </w:rPrChange>
              </w:rPr>
              <w:t>Male</w:t>
            </w:r>
          </w:p>
        </w:tc>
        <w:tc>
          <w:tcPr>
            <w:tcW w:w="1071" w:type="dxa"/>
          </w:tcPr>
          <w:p w14:paraId="7CA68B41" w14:textId="77777777" w:rsidR="00B0340A" w:rsidRPr="00E47556" w:rsidRDefault="00B0340A" w:rsidP="00B45E51">
            <w:pPr>
              <w:rPr>
                <w:sz w:val="16"/>
                <w:szCs w:val="16"/>
              </w:rPr>
            </w:pPr>
            <w:r w:rsidRPr="0020627A">
              <w:rPr>
                <w:sz w:val="16"/>
                <w:szCs w:val="16"/>
                <w:highlight w:val="yellow"/>
                <w:rPrChange w:id="42" w:author="Christina Berger" w:date="2022-08-24T12:41:00Z">
                  <w:rPr>
                    <w:sz w:val="16"/>
                    <w:szCs w:val="16"/>
                  </w:rPr>
                </w:rPrChange>
              </w:rPr>
              <w:t>-</w:t>
            </w:r>
          </w:p>
        </w:tc>
      </w:tr>
      <w:tr w:rsidR="00B0340A" w:rsidRPr="00E47556" w14:paraId="5CECC291" w14:textId="77777777" w:rsidTr="00E47556">
        <w:tc>
          <w:tcPr>
            <w:tcW w:w="1412" w:type="dxa"/>
          </w:tcPr>
          <w:p w14:paraId="58B428B5" w14:textId="77777777" w:rsidR="00B0340A" w:rsidRPr="00262EA1" w:rsidRDefault="00B0340A" w:rsidP="00B45E51">
            <w:pPr>
              <w:rPr>
                <w:sz w:val="16"/>
                <w:szCs w:val="16"/>
                <w:highlight w:val="yellow"/>
                <w:rPrChange w:id="43" w:author="Christina Berger" w:date="2022-08-24T12:46:00Z">
                  <w:rPr>
                    <w:sz w:val="16"/>
                    <w:szCs w:val="16"/>
                  </w:rPr>
                </w:rPrChange>
              </w:rPr>
            </w:pPr>
            <w:r w:rsidRPr="00262EA1">
              <w:rPr>
                <w:sz w:val="16"/>
                <w:szCs w:val="16"/>
                <w:highlight w:val="yellow"/>
                <w:rPrChange w:id="44" w:author="Christina Berger" w:date="2022-08-24T12:46:00Z">
                  <w:rPr>
                    <w:sz w:val="16"/>
                    <w:szCs w:val="16"/>
                  </w:rPr>
                </w:rPrChange>
              </w:rPr>
              <w:t>Civil Society</w:t>
            </w:r>
          </w:p>
        </w:tc>
        <w:tc>
          <w:tcPr>
            <w:tcW w:w="1177" w:type="dxa"/>
          </w:tcPr>
          <w:p w14:paraId="128A84D1" w14:textId="77777777" w:rsidR="00B0340A" w:rsidRPr="00262EA1" w:rsidRDefault="00B0340A" w:rsidP="00B45E51">
            <w:pPr>
              <w:rPr>
                <w:sz w:val="16"/>
                <w:szCs w:val="16"/>
                <w:highlight w:val="yellow"/>
                <w:rPrChange w:id="45" w:author="Christina Berger" w:date="2022-08-24T12:46:00Z">
                  <w:rPr>
                    <w:sz w:val="16"/>
                    <w:szCs w:val="16"/>
                  </w:rPr>
                </w:rPrChange>
              </w:rPr>
            </w:pPr>
            <w:r w:rsidRPr="00262EA1">
              <w:rPr>
                <w:sz w:val="16"/>
                <w:szCs w:val="16"/>
                <w:highlight w:val="yellow"/>
                <w:rPrChange w:id="46" w:author="Christina Berger" w:date="2022-08-24T12:46:00Z">
                  <w:rPr>
                    <w:sz w:val="16"/>
                    <w:szCs w:val="16"/>
                  </w:rPr>
                </w:rPrChange>
              </w:rPr>
              <w:t>Alternate</w:t>
            </w:r>
          </w:p>
        </w:tc>
        <w:tc>
          <w:tcPr>
            <w:tcW w:w="1077" w:type="dxa"/>
          </w:tcPr>
          <w:p w14:paraId="67161054" w14:textId="77777777" w:rsidR="00B0340A" w:rsidRPr="00262EA1" w:rsidRDefault="00B0340A" w:rsidP="00B45E51">
            <w:pPr>
              <w:rPr>
                <w:sz w:val="16"/>
                <w:szCs w:val="16"/>
                <w:highlight w:val="yellow"/>
                <w:rPrChange w:id="47" w:author="Christina Berger" w:date="2022-08-24T12:46:00Z">
                  <w:rPr>
                    <w:sz w:val="16"/>
                    <w:szCs w:val="16"/>
                  </w:rPr>
                </w:rPrChange>
              </w:rPr>
            </w:pPr>
          </w:p>
        </w:tc>
        <w:tc>
          <w:tcPr>
            <w:tcW w:w="1007" w:type="dxa"/>
          </w:tcPr>
          <w:p w14:paraId="547D4E84" w14:textId="77777777" w:rsidR="00B0340A" w:rsidRPr="00262EA1" w:rsidRDefault="00B0340A" w:rsidP="00B45E51">
            <w:pPr>
              <w:rPr>
                <w:sz w:val="16"/>
                <w:szCs w:val="16"/>
                <w:highlight w:val="yellow"/>
                <w:rPrChange w:id="48" w:author="Christina Berger" w:date="2022-08-24T12:46:00Z">
                  <w:rPr>
                    <w:sz w:val="16"/>
                    <w:szCs w:val="16"/>
                  </w:rPr>
                </w:rPrChange>
              </w:rPr>
            </w:pPr>
            <w:r w:rsidRPr="00262EA1">
              <w:rPr>
                <w:sz w:val="16"/>
                <w:szCs w:val="16"/>
                <w:highlight w:val="yellow"/>
                <w:rPrChange w:id="49" w:author="Christina Berger" w:date="2022-08-24T12:46:00Z">
                  <w:rPr>
                    <w:sz w:val="16"/>
                    <w:szCs w:val="16"/>
                  </w:rPr>
                </w:rPrChange>
              </w:rPr>
              <w:t>Martin Farrell</w:t>
            </w:r>
          </w:p>
        </w:tc>
        <w:tc>
          <w:tcPr>
            <w:tcW w:w="1162" w:type="dxa"/>
          </w:tcPr>
          <w:p w14:paraId="6639FC49" w14:textId="77777777" w:rsidR="00B0340A" w:rsidRPr="00262EA1" w:rsidRDefault="00B0340A" w:rsidP="00B45E51">
            <w:pPr>
              <w:rPr>
                <w:sz w:val="16"/>
                <w:szCs w:val="16"/>
                <w:highlight w:val="yellow"/>
                <w:rPrChange w:id="50" w:author="Christina Berger" w:date="2022-08-24T12:46:00Z">
                  <w:rPr>
                    <w:sz w:val="16"/>
                    <w:szCs w:val="16"/>
                  </w:rPr>
                </w:rPrChange>
              </w:rPr>
            </w:pPr>
            <w:r w:rsidRPr="00262EA1">
              <w:rPr>
                <w:sz w:val="16"/>
                <w:szCs w:val="16"/>
                <w:highlight w:val="yellow"/>
                <w:rPrChange w:id="51" w:author="Christina Berger" w:date="2022-08-24T12:46:00Z">
                  <w:rPr>
                    <w:sz w:val="16"/>
                    <w:szCs w:val="16"/>
                  </w:rPr>
                </w:rPrChange>
              </w:rPr>
              <w:t>Member</w:t>
            </w:r>
          </w:p>
        </w:tc>
        <w:tc>
          <w:tcPr>
            <w:tcW w:w="1485" w:type="dxa"/>
          </w:tcPr>
          <w:p w14:paraId="599070A8" w14:textId="77777777" w:rsidR="00B0340A" w:rsidRPr="00262EA1" w:rsidRDefault="00B0340A" w:rsidP="00B45E51">
            <w:pPr>
              <w:rPr>
                <w:sz w:val="16"/>
                <w:szCs w:val="16"/>
                <w:highlight w:val="yellow"/>
                <w:rPrChange w:id="52" w:author="Christina Berger" w:date="2022-08-24T12:46:00Z">
                  <w:rPr>
                    <w:sz w:val="16"/>
                    <w:szCs w:val="16"/>
                  </w:rPr>
                </w:rPrChange>
              </w:rPr>
            </w:pPr>
            <w:r w:rsidRPr="00262EA1">
              <w:rPr>
                <w:sz w:val="16"/>
                <w:szCs w:val="16"/>
                <w:highlight w:val="yellow"/>
                <w:rPrChange w:id="53" w:author="Christina Berger" w:date="2022-08-24T12:46:00Z">
                  <w:rPr>
                    <w:sz w:val="16"/>
                    <w:szCs w:val="16"/>
                  </w:rPr>
                </w:rPrChange>
              </w:rPr>
              <w:t>Trinidad and Tobago Transparency Institute</w:t>
            </w:r>
          </w:p>
        </w:tc>
        <w:tc>
          <w:tcPr>
            <w:tcW w:w="903" w:type="dxa"/>
          </w:tcPr>
          <w:p w14:paraId="153ECBB4" w14:textId="77777777" w:rsidR="00B0340A" w:rsidRPr="00262EA1" w:rsidRDefault="00B0340A" w:rsidP="00B45E51">
            <w:pPr>
              <w:rPr>
                <w:sz w:val="16"/>
                <w:szCs w:val="16"/>
                <w:highlight w:val="yellow"/>
                <w:rPrChange w:id="54" w:author="Christina Berger" w:date="2022-08-24T12:46:00Z">
                  <w:rPr>
                    <w:sz w:val="16"/>
                    <w:szCs w:val="16"/>
                  </w:rPr>
                </w:rPrChange>
              </w:rPr>
            </w:pPr>
            <w:r w:rsidRPr="00262EA1">
              <w:rPr>
                <w:sz w:val="16"/>
                <w:szCs w:val="16"/>
                <w:highlight w:val="yellow"/>
                <w:rPrChange w:id="55" w:author="Christina Berger" w:date="2022-08-24T12:46:00Z">
                  <w:rPr>
                    <w:sz w:val="16"/>
                    <w:szCs w:val="16"/>
                  </w:rPr>
                </w:rPrChange>
              </w:rPr>
              <w:t>Male</w:t>
            </w:r>
          </w:p>
        </w:tc>
        <w:tc>
          <w:tcPr>
            <w:tcW w:w="1071" w:type="dxa"/>
          </w:tcPr>
          <w:p w14:paraId="251976BC" w14:textId="77777777" w:rsidR="00B0340A" w:rsidRPr="00E47556" w:rsidRDefault="00B0340A" w:rsidP="00B45E51">
            <w:pPr>
              <w:rPr>
                <w:sz w:val="16"/>
                <w:szCs w:val="16"/>
              </w:rPr>
            </w:pPr>
            <w:r w:rsidRPr="00262EA1">
              <w:rPr>
                <w:sz w:val="16"/>
                <w:szCs w:val="16"/>
                <w:highlight w:val="yellow"/>
                <w:rPrChange w:id="56" w:author="Christina Berger" w:date="2022-08-24T12:46:00Z">
                  <w:rPr>
                    <w:sz w:val="16"/>
                    <w:szCs w:val="16"/>
                  </w:rPr>
                </w:rPrChange>
              </w:rPr>
              <w:t>6</w:t>
            </w:r>
          </w:p>
        </w:tc>
      </w:tr>
      <w:tr w:rsidR="00B0340A" w:rsidRPr="00E47556" w14:paraId="79FEC8ED" w14:textId="77777777" w:rsidTr="00E47556">
        <w:tc>
          <w:tcPr>
            <w:tcW w:w="1412" w:type="dxa"/>
          </w:tcPr>
          <w:p w14:paraId="01F11E54" w14:textId="77777777" w:rsidR="00B0340A" w:rsidRPr="00E47556" w:rsidRDefault="00B0340A" w:rsidP="00B45E51">
            <w:pPr>
              <w:rPr>
                <w:sz w:val="16"/>
                <w:szCs w:val="16"/>
              </w:rPr>
            </w:pPr>
            <w:r w:rsidRPr="00E47556">
              <w:rPr>
                <w:sz w:val="16"/>
                <w:szCs w:val="16"/>
              </w:rPr>
              <w:t xml:space="preserve">Civil Society </w:t>
            </w:r>
          </w:p>
        </w:tc>
        <w:tc>
          <w:tcPr>
            <w:tcW w:w="1177" w:type="dxa"/>
          </w:tcPr>
          <w:p w14:paraId="1A253457" w14:textId="77777777" w:rsidR="00B0340A" w:rsidRPr="00E47556" w:rsidRDefault="00B0340A" w:rsidP="00B45E51">
            <w:pPr>
              <w:rPr>
                <w:sz w:val="16"/>
                <w:szCs w:val="16"/>
              </w:rPr>
            </w:pPr>
            <w:r w:rsidRPr="00E47556">
              <w:rPr>
                <w:sz w:val="16"/>
                <w:szCs w:val="16"/>
              </w:rPr>
              <w:t xml:space="preserve">Alternate </w:t>
            </w:r>
          </w:p>
        </w:tc>
        <w:tc>
          <w:tcPr>
            <w:tcW w:w="1077" w:type="dxa"/>
          </w:tcPr>
          <w:p w14:paraId="2055AD73" w14:textId="77777777" w:rsidR="00B0340A" w:rsidRPr="00E47556" w:rsidRDefault="00B0340A" w:rsidP="00B45E51">
            <w:pPr>
              <w:rPr>
                <w:sz w:val="16"/>
                <w:szCs w:val="16"/>
              </w:rPr>
            </w:pPr>
          </w:p>
        </w:tc>
        <w:tc>
          <w:tcPr>
            <w:tcW w:w="1007" w:type="dxa"/>
          </w:tcPr>
          <w:p w14:paraId="11EBD5F8" w14:textId="77777777" w:rsidR="00B0340A" w:rsidRPr="00E47556" w:rsidRDefault="00B0340A" w:rsidP="00B45E51">
            <w:pPr>
              <w:rPr>
                <w:sz w:val="16"/>
                <w:szCs w:val="16"/>
              </w:rPr>
            </w:pPr>
            <w:r w:rsidRPr="00E47556">
              <w:rPr>
                <w:sz w:val="16"/>
                <w:szCs w:val="16"/>
              </w:rPr>
              <w:t>Jason Steadman</w:t>
            </w:r>
          </w:p>
        </w:tc>
        <w:tc>
          <w:tcPr>
            <w:tcW w:w="1162" w:type="dxa"/>
          </w:tcPr>
          <w:p w14:paraId="1F7C3F9F" w14:textId="77777777" w:rsidR="00B0340A" w:rsidRPr="00E47556" w:rsidRDefault="00B0340A" w:rsidP="00B45E51">
            <w:pPr>
              <w:rPr>
                <w:sz w:val="16"/>
                <w:szCs w:val="16"/>
              </w:rPr>
            </w:pPr>
            <w:r w:rsidRPr="00E47556">
              <w:rPr>
                <w:sz w:val="16"/>
                <w:szCs w:val="16"/>
              </w:rPr>
              <w:t xml:space="preserve">Member </w:t>
            </w:r>
          </w:p>
        </w:tc>
        <w:tc>
          <w:tcPr>
            <w:tcW w:w="1485" w:type="dxa"/>
          </w:tcPr>
          <w:p w14:paraId="7CA176E6" w14:textId="77777777" w:rsidR="00B0340A" w:rsidRPr="00E47556" w:rsidRDefault="00B0340A" w:rsidP="00B45E51">
            <w:pPr>
              <w:rPr>
                <w:sz w:val="16"/>
                <w:szCs w:val="16"/>
              </w:rPr>
            </w:pPr>
            <w:r w:rsidRPr="00E47556">
              <w:rPr>
                <w:sz w:val="16"/>
                <w:szCs w:val="16"/>
              </w:rPr>
              <w:t xml:space="preserve">Trinidad and Tobago Transparency Institute </w:t>
            </w:r>
          </w:p>
        </w:tc>
        <w:tc>
          <w:tcPr>
            <w:tcW w:w="903" w:type="dxa"/>
          </w:tcPr>
          <w:p w14:paraId="595B41FA" w14:textId="77777777" w:rsidR="00B0340A" w:rsidRPr="00E47556" w:rsidRDefault="00B0340A" w:rsidP="00B45E51">
            <w:pPr>
              <w:rPr>
                <w:sz w:val="16"/>
                <w:szCs w:val="16"/>
              </w:rPr>
            </w:pPr>
            <w:r w:rsidRPr="00E47556">
              <w:rPr>
                <w:sz w:val="16"/>
                <w:szCs w:val="16"/>
              </w:rPr>
              <w:t>Male</w:t>
            </w:r>
          </w:p>
        </w:tc>
        <w:tc>
          <w:tcPr>
            <w:tcW w:w="1071" w:type="dxa"/>
          </w:tcPr>
          <w:p w14:paraId="1CFEE75E" w14:textId="77777777" w:rsidR="00B0340A" w:rsidRPr="00E47556" w:rsidRDefault="00B0340A" w:rsidP="00B45E51">
            <w:pPr>
              <w:rPr>
                <w:sz w:val="16"/>
                <w:szCs w:val="16"/>
              </w:rPr>
            </w:pPr>
            <w:r w:rsidRPr="00E47556">
              <w:rPr>
                <w:sz w:val="16"/>
                <w:szCs w:val="16"/>
              </w:rPr>
              <w:t>14</w:t>
            </w:r>
            <w:commentRangeEnd w:id="28"/>
            <w:r w:rsidR="004A629A">
              <w:rPr>
                <w:rStyle w:val="CommentReference"/>
                <w:rFonts w:eastAsia="Libre Franklin" w:cs="Libre Franklin"/>
              </w:rPr>
              <w:commentReference w:id="28"/>
            </w:r>
          </w:p>
        </w:tc>
      </w:tr>
      <w:tr w:rsidR="00B0340A" w:rsidRPr="00E47556" w14:paraId="1658A890" w14:textId="77777777" w:rsidTr="00E47556">
        <w:tc>
          <w:tcPr>
            <w:tcW w:w="1412" w:type="dxa"/>
          </w:tcPr>
          <w:p w14:paraId="3E6F2CC0" w14:textId="77777777" w:rsidR="00B0340A" w:rsidRPr="00E47556" w:rsidRDefault="00B0340A" w:rsidP="00B45E51">
            <w:pPr>
              <w:rPr>
                <w:sz w:val="16"/>
                <w:szCs w:val="16"/>
              </w:rPr>
            </w:pPr>
            <w:r w:rsidRPr="00E47556">
              <w:rPr>
                <w:sz w:val="16"/>
                <w:szCs w:val="16"/>
              </w:rPr>
              <w:t>Civil Society</w:t>
            </w:r>
          </w:p>
        </w:tc>
        <w:tc>
          <w:tcPr>
            <w:tcW w:w="1177" w:type="dxa"/>
          </w:tcPr>
          <w:p w14:paraId="4A1496F1" w14:textId="77777777" w:rsidR="00B0340A" w:rsidRPr="00E47556" w:rsidRDefault="00B0340A" w:rsidP="00B45E51">
            <w:pPr>
              <w:rPr>
                <w:sz w:val="16"/>
                <w:szCs w:val="16"/>
              </w:rPr>
            </w:pPr>
            <w:r w:rsidRPr="00E47556">
              <w:rPr>
                <w:sz w:val="16"/>
                <w:szCs w:val="16"/>
              </w:rPr>
              <w:t>Alternate</w:t>
            </w:r>
          </w:p>
        </w:tc>
        <w:tc>
          <w:tcPr>
            <w:tcW w:w="1077" w:type="dxa"/>
          </w:tcPr>
          <w:p w14:paraId="12EF898C" w14:textId="77777777" w:rsidR="00B0340A" w:rsidRPr="00E47556" w:rsidRDefault="00B0340A" w:rsidP="00B45E51">
            <w:pPr>
              <w:rPr>
                <w:sz w:val="16"/>
                <w:szCs w:val="16"/>
              </w:rPr>
            </w:pPr>
          </w:p>
        </w:tc>
        <w:tc>
          <w:tcPr>
            <w:tcW w:w="1007" w:type="dxa"/>
          </w:tcPr>
          <w:p w14:paraId="0A7C8C37" w14:textId="77777777" w:rsidR="00B0340A" w:rsidRPr="00E47556" w:rsidRDefault="00B0340A" w:rsidP="00B45E51">
            <w:pPr>
              <w:rPr>
                <w:sz w:val="16"/>
                <w:szCs w:val="16"/>
              </w:rPr>
            </w:pPr>
            <w:r w:rsidRPr="00E47556">
              <w:rPr>
                <w:sz w:val="16"/>
                <w:szCs w:val="16"/>
              </w:rPr>
              <w:t xml:space="preserve">Kandis </w:t>
            </w:r>
            <w:proofErr w:type="spellStart"/>
            <w:r w:rsidRPr="00E47556">
              <w:rPr>
                <w:sz w:val="16"/>
                <w:szCs w:val="16"/>
              </w:rPr>
              <w:t>Sebro</w:t>
            </w:r>
            <w:proofErr w:type="spellEnd"/>
          </w:p>
        </w:tc>
        <w:tc>
          <w:tcPr>
            <w:tcW w:w="1162" w:type="dxa"/>
          </w:tcPr>
          <w:p w14:paraId="671BD0FA" w14:textId="77777777" w:rsidR="00B0340A" w:rsidRPr="00E47556" w:rsidRDefault="00B0340A" w:rsidP="00B45E51">
            <w:pPr>
              <w:rPr>
                <w:sz w:val="16"/>
                <w:szCs w:val="16"/>
              </w:rPr>
            </w:pPr>
            <w:r w:rsidRPr="00E47556">
              <w:rPr>
                <w:sz w:val="16"/>
                <w:szCs w:val="16"/>
              </w:rPr>
              <w:t>Education and Research Officer</w:t>
            </w:r>
          </w:p>
        </w:tc>
        <w:tc>
          <w:tcPr>
            <w:tcW w:w="1485" w:type="dxa"/>
          </w:tcPr>
          <w:p w14:paraId="312CED19" w14:textId="77777777" w:rsidR="00B0340A" w:rsidRPr="00E47556" w:rsidRDefault="00B0340A" w:rsidP="00B45E51">
            <w:pPr>
              <w:rPr>
                <w:sz w:val="16"/>
                <w:szCs w:val="16"/>
              </w:rPr>
            </w:pPr>
            <w:r w:rsidRPr="00E47556">
              <w:rPr>
                <w:sz w:val="16"/>
                <w:szCs w:val="16"/>
              </w:rPr>
              <w:t xml:space="preserve">Oilfields Workers’ Trade Union </w:t>
            </w:r>
          </w:p>
        </w:tc>
        <w:tc>
          <w:tcPr>
            <w:tcW w:w="903" w:type="dxa"/>
          </w:tcPr>
          <w:p w14:paraId="2390AF9A" w14:textId="77777777" w:rsidR="00B0340A" w:rsidRPr="00E47556" w:rsidRDefault="00B0340A" w:rsidP="00B45E51">
            <w:pPr>
              <w:rPr>
                <w:sz w:val="16"/>
                <w:szCs w:val="16"/>
              </w:rPr>
            </w:pPr>
            <w:r w:rsidRPr="00E47556">
              <w:rPr>
                <w:sz w:val="16"/>
                <w:szCs w:val="16"/>
              </w:rPr>
              <w:t>Female</w:t>
            </w:r>
          </w:p>
        </w:tc>
        <w:tc>
          <w:tcPr>
            <w:tcW w:w="1071" w:type="dxa"/>
          </w:tcPr>
          <w:p w14:paraId="00AD606B" w14:textId="77777777" w:rsidR="00B0340A" w:rsidRPr="00E47556" w:rsidRDefault="00B0340A" w:rsidP="00B45E51">
            <w:pPr>
              <w:rPr>
                <w:sz w:val="16"/>
                <w:szCs w:val="16"/>
              </w:rPr>
            </w:pPr>
            <w:r w:rsidRPr="00E47556">
              <w:rPr>
                <w:sz w:val="16"/>
                <w:szCs w:val="16"/>
              </w:rPr>
              <w:t>33</w:t>
            </w:r>
          </w:p>
        </w:tc>
      </w:tr>
      <w:tr w:rsidR="00B0340A" w:rsidRPr="00E47556" w14:paraId="5919853E" w14:textId="77777777" w:rsidTr="00E47556">
        <w:tc>
          <w:tcPr>
            <w:tcW w:w="1412" w:type="dxa"/>
          </w:tcPr>
          <w:p w14:paraId="62475EEC" w14:textId="77777777" w:rsidR="00B0340A" w:rsidRPr="00E47556" w:rsidRDefault="00B0340A" w:rsidP="00B45E51">
            <w:pPr>
              <w:rPr>
                <w:sz w:val="16"/>
                <w:szCs w:val="16"/>
              </w:rPr>
            </w:pPr>
            <w:commentRangeStart w:id="57"/>
            <w:r w:rsidRPr="00E47556">
              <w:rPr>
                <w:sz w:val="16"/>
                <w:szCs w:val="16"/>
              </w:rPr>
              <w:lastRenderedPageBreak/>
              <w:t>Civil Society</w:t>
            </w:r>
          </w:p>
        </w:tc>
        <w:tc>
          <w:tcPr>
            <w:tcW w:w="1177" w:type="dxa"/>
          </w:tcPr>
          <w:p w14:paraId="67117B6E" w14:textId="77777777" w:rsidR="00B0340A" w:rsidRPr="00E47556" w:rsidRDefault="00B0340A" w:rsidP="00B45E51">
            <w:pPr>
              <w:rPr>
                <w:sz w:val="16"/>
                <w:szCs w:val="16"/>
              </w:rPr>
            </w:pPr>
            <w:r w:rsidRPr="00E47556">
              <w:rPr>
                <w:sz w:val="16"/>
                <w:szCs w:val="16"/>
              </w:rPr>
              <w:t>Full</w:t>
            </w:r>
          </w:p>
        </w:tc>
        <w:tc>
          <w:tcPr>
            <w:tcW w:w="1077" w:type="dxa"/>
          </w:tcPr>
          <w:p w14:paraId="24B91E81" w14:textId="77777777" w:rsidR="00B0340A" w:rsidRPr="00E47556" w:rsidRDefault="00B0340A" w:rsidP="00B45E51">
            <w:pPr>
              <w:rPr>
                <w:sz w:val="16"/>
                <w:szCs w:val="16"/>
              </w:rPr>
            </w:pPr>
          </w:p>
        </w:tc>
        <w:tc>
          <w:tcPr>
            <w:tcW w:w="1007" w:type="dxa"/>
          </w:tcPr>
          <w:p w14:paraId="6CD3F1C9" w14:textId="77777777" w:rsidR="00B0340A" w:rsidRPr="00E47556" w:rsidRDefault="00B0340A" w:rsidP="00B45E51">
            <w:pPr>
              <w:rPr>
                <w:sz w:val="16"/>
                <w:szCs w:val="16"/>
              </w:rPr>
            </w:pPr>
            <w:proofErr w:type="spellStart"/>
            <w:r w:rsidRPr="00E47556">
              <w:rPr>
                <w:sz w:val="16"/>
                <w:szCs w:val="16"/>
              </w:rPr>
              <w:t>Ozzi</w:t>
            </w:r>
            <w:proofErr w:type="spellEnd"/>
            <w:r w:rsidRPr="00E47556">
              <w:rPr>
                <w:sz w:val="16"/>
                <w:szCs w:val="16"/>
              </w:rPr>
              <w:t xml:space="preserve"> Warwick</w:t>
            </w:r>
          </w:p>
        </w:tc>
        <w:tc>
          <w:tcPr>
            <w:tcW w:w="1162" w:type="dxa"/>
          </w:tcPr>
          <w:p w14:paraId="19EF8B55" w14:textId="77777777" w:rsidR="00B0340A" w:rsidRPr="00E47556" w:rsidRDefault="00B0340A" w:rsidP="00B45E51">
            <w:pPr>
              <w:rPr>
                <w:sz w:val="16"/>
                <w:szCs w:val="16"/>
              </w:rPr>
            </w:pPr>
          </w:p>
        </w:tc>
        <w:tc>
          <w:tcPr>
            <w:tcW w:w="1485" w:type="dxa"/>
          </w:tcPr>
          <w:p w14:paraId="15C0F128" w14:textId="77777777" w:rsidR="00B0340A" w:rsidRPr="00E47556" w:rsidRDefault="00B0340A" w:rsidP="00B45E51">
            <w:pPr>
              <w:rPr>
                <w:sz w:val="16"/>
                <w:szCs w:val="16"/>
              </w:rPr>
            </w:pPr>
            <w:r w:rsidRPr="00E47556">
              <w:rPr>
                <w:sz w:val="16"/>
                <w:szCs w:val="16"/>
              </w:rPr>
              <w:t>Oilfields Workers’ Trade Union</w:t>
            </w:r>
          </w:p>
        </w:tc>
        <w:tc>
          <w:tcPr>
            <w:tcW w:w="903" w:type="dxa"/>
          </w:tcPr>
          <w:p w14:paraId="25F044A1" w14:textId="77777777" w:rsidR="00B0340A" w:rsidRPr="00E47556" w:rsidRDefault="00B0340A" w:rsidP="00B45E51">
            <w:pPr>
              <w:rPr>
                <w:sz w:val="16"/>
                <w:szCs w:val="16"/>
              </w:rPr>
            </w:pPr>
            <w:r w:rsidRPr="00E47556">
              <w:rPr>
                <w:sz w:val="16"/>
                <w:szCs w:val="16"/>
              </w:rPr>
              <w:t>Male</w:t>
            </w:r>
          </w:p>
        </w:tc>
        <w:tc>
          <w:tcPr>
            <w:tcW w:w="1071" w:type="dxa"/>
          </w:tcPr>
          <w:p w14:paraId="0D8597B4" w14:textId="77777777" w:rsidR="00B0340A" w:rsidRPr="00E47556" w:rsidRDefault="00B0340A" w:rsidP="00B45E51">
            <w:pPr>
              <w:rPr>
                <w:sz w:val="16"/>
                <w:szCs w:val="16"/>
              </w:rPr>
            </w:pPr>
            <w:r w:rsidRPr="00E47556">
              <w:rPr>
                <w:sz w:val="16"/>
                <w:szCs w:val="16"/>
              </w:rPr>
              <w:t>-</w:t>
            </w:r>
            <w:commentRangeEnd w:id="57"/>
            <w:r w:rsidR="004A6C5D">
              <w:rPr>
                <w:rStyle w:val="CommentReference"/>
                <w:rFonts w:eastAsia="Libre Franklin" w:cs="Libre Franklin"/>
              </w:rPr>
              <w:commentReference w:id="57"/>
            </w:r>
          </w:p>
        </w:tc>
      </w:tr>
      <w:tr w:rsidR="00B0340A" w:rsidRPr="00E47556" w14:paraId="1F8AD7A4" w14:textId="77777777" w:rsidTr="00E47556">
        <w:tc>
          <w:tcPr>
            <w:tcW w:w="1412" w:type="dxa"/>
          </w:tcPr>
          <w:p w14:paraId="431985D9"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4530A601" w14:textId="77777777" w:rsidR="00B0340A" w:rsidRPr="00E47556" w:rsidRDefault="00B0340A" w:rsidP="00B45E51">
            <w:pPr>
              <w:rPr>
                <w:sz w:val="16"/>
                <w:szCs w:val="16"/>
              </w:rPr>
            </w:pPr>
            <w:r w:rsidRPr="00E47556">
              <w:rPr>
                <w:sz w:val="16"/>
                <w:szCs w:val="16"/>
              </w:rPr>
              <w:t>Full</w:t>
            </w:r>
          </w:p>
        </w:tc>
        <w:tc>
          <w:tcPr>
            <w:tcW w:w="1077" w:type="dxa"/>
          </w:tcPr>
          <w:p w14:paraId="765D5BD6" w14:textId="77777777" w:rsidR="00B0340A" w:rsidRPr="00E47556" w:rsidRDefault="00B0340A" w:rsidP="00B45E51">
            <w:pPr>
              <w:rPr>
                <w:sz w:val="16"/>
                <w:szCs w:val="16"/>
              </w:rPr>
            </w:pPr>
            <w:r w:rsidRPr="00E47556">
              <w:rPr>
                <w:sz w:val="16"/>
                <w:szCs w:val="16"/>
              </w:rPr>
              <w:t xml:space="preserve">Inception </w:t>
            </w:r>
          </w:p>
        </w:tc>
        <w:tc>
          <w:tcPr>
            <w:tcW w:w="1007" w:type="dxa"/>
          </w:tcPr>
          <w:p w14:paraId="76991B06" w14:textId="77777777" w:rsidR="00B0340A" w:rsidRPr="00E47556" w:rsidRDefault="00B0340A" w:rsidP="00B45E51">
            <w:pPr>
              <w:rPr>
                <w:sz w:val="16"/>
                <w:szCs w:val="16"/>
              </w:rPr>
            </w:pPr>
            <w:proofErr w:type="spellStart"/>
            <w:r w:rsidRPr="00E47556">
              <w:rPr>
                <w:sz w:val="16"/>
                <w:szCs w:val="16"/>
              </w:rPr>
              <w:t>Davanand</w:t>
            </w:r>
            <w:proofErr w:type="spellEnd"/>
            <w:r w:rsidRPr="00E47556">
              <w:rPr>
                <w:sz w:val="16"/>
                <w:szCs w:val="16"/>
              </w:rPr>
              <w:t xml:space="preserve"> </w:t>
            </w:r>
            <w:proofErr w:type="spellStart"/>
            <w:r w:rsidRPr="00E47556">
              <w:rPr>
                <w:sz w:val="16"/>
                <w:szCs w:val="16"/>
              </w:rPr>
              <w:t>Raghunanan</w:t>
            </w:r>
            <w:proofErr w:type="spellEnd"/>
          </w:p>
        </w:tc>
        <w:tc>
          <w:tcPr>
            <w:tcW w:w="1162" w:type="dxa"/>
          </w:tcPr>
          <w:p w14:paraId="6AAE9FCD" w14:textId="77777777" w:rsidR="00B0340A" w:rsidRPr="00E47556" w:rsidRDefault="00B0340A" w:rsidP="00B45E51">
            <w:pPr>
              <w:rPr>
                <w:sz w:val="16"/>
                <w:szCs w:val="16"/>
              </w:rPr>
            </w:pPr>
            <w:r w:rsidRPr="00E47556">
              <w:rPr>
                <w:sz w:val="16"/>
                <w:szCs w:val="16"/>
              </w:rPr>
              <w:t>Field Auditor</w:t>
            </w:r>
          </w:p>
        </w:tc>
        <w:tc>
          <w:tcPr>
            <w:tcW w:w="1485" w:type="dxa"/>
          </w:tcPr>
          <w:p w14:paraId="48356798" w14:textId="77777777" w:rsidR="00B0340A" w:rsidRPr="00E47556" w:rsidRDefault="00B0340A" w:rsidP="00B45E51">
            <w:pPr>
              <w:rPr>
                <w:sz w:val="16"/>
                <w:szCs w:val="16"/>
              </w:rPr>
            </w:pPr>
            <w:r w:rsidRPr="00E47556">
              <w:rPr>
                <w:sz w:val="16"/>
                <w:szCs w:val="16"/>
              </w:rPr>
              <w:t>Board of Inland Revenue</w:t>
            </w:r>
          </w:p>
        </w:tc>
        <w:tc>
          <w:tcPr>
            <w:tcW w:w="903" w:type="dxa"/>
          </w:tcPr>
          <w:p w14:paraId="43D4102E" w14:textId="77777777" w:rsidR="00B0340A" w:rsidRPr="00E47556" w:rsidRDefault="00B0340A" w:rsidP="00B45E51">
            <w:pPr>
              <w:rPr>
                <w:sz w:val="16"/>
                <w:szCs w:val="16"/>
              </w:rPr>
            </w:pPr>
            <w:r w:rsidRPr="00E47556">
              <w:rPr>
                <w:sz w:val="16"/>
                <w:szCs w:val="16"/>
              </w:rPr>
              <w:t>Male</w:t>
            </w:r>
          </w:p>
        </w:tc>
        <w:tc>
          <w:tcPr>
            <w:tcW w:w="1071" w:type="dxa"/>
          </w:tcPr>
          <w:p w14:paraId="397D8602" w14:textId="77777777" w:rsidR="00B0340A" w:rsidRPr="00E47556" w:rsidRDefault="00B0340A" w:rsidP="00B45E51">
            <w:pPr>
              <w:rPr>
                <w:sz w:val="16"/>
                <w:szCs w:val="16"/>
              </w:rPr>
            </w:pPr>
            <w:r w:rsidRPr="00E47556">
              <w:rPr>
                <w:sz w:val="16"/>
                <w:szCs w:val="16"/>
              </w:rPr>
              <w:t>37</w:t>
            </w:r>
          </w:p>
        </w:tc>
      </w:tr>
      <w:tr w:rsidR="00B0340A" w:rsidRPr="00E47556" w14:paraId="194CF6F9" w14:textId="77777777" w:rsidTr="00E47556">
        <w:tc>
          <w:tcPr>
            <w:tcW w:w="1412" w:type="dxa"/>
          </w:tcPr>
          <w:p w14:paraId="2C7F6B0C"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2F3A753D" w14:textId="77777777" w:rsidR="00B0340A" w:rsidRPr="00E47556" w:rsidRDefault="00B0340A" w:rsidP="00B45E51">
            <w:pPr>
              <w:rPr>
                <w:sz w:val="16"/>
                <w:szCs w:val="16"/>
              </w:rPr>
            </w:pPr>
            <w:r w:rsidRPr="00E47556">
              <w:rPr>
                <w:sz w:val="16"/>
                <w:szCs w:val="16"/>
              </w:rPr>
              <w:t>Alternate</w:t>
            </w:r>
          </w:p>
        </w:tc>
        <w:tc>
          <w:tcPr>
            <w:tcW w:w="1077" w:type="dxa"/>
          </w:tcPr>
          <w:p w14:paraId="70B082BE" w14:textId="77777777" w:rsidR="00B0340A" w:rsidRPr="00E47556" w:rsidRDefault="00B0340A" w:rsidP="00B45E51">
            <w:pPr>
              <w:rPr>
                <w:sz w:val="16"/>
                <w:szCs w:val="16"/>
              </w:rPr>
            </w:pPr>
            <w:r w:rsidRPr="00E47556">
              <w:rPr>
                <w:sz w:val="16"/>
                <w:szCs w:val="16"/>
              </w:rPr>
              <w:t>07/14</w:t>
            </w:r>
          </w:p>
        </w:tc>
        <w:tc>
          <w:tcPr>
            <w:tcW w:w="1007" w:type="dxa"/>
          </w:tcPr>
          <w:p w14:paraId="3E94AE35" w14:textId="77777777" w:rsidR="00B0340A" w:rsidRPr="00E47556" w:rsidRDefault="00B0340A" w:rsidP="00B45E51">
            <w:pPr>
              <w:rPr>
                <w:sz w:val="16"/>
                <w:szCs w:val="16"/>
              </w:rPr>
            </w:pPr>
            <w:proofErr w:type="spellStart"/>
            <w:r w:rsidRPr="00E47556">
              <w:rPr>
                <w:sz w:val="16"/>
                <w:szCs w:val="16"/>
              </w:rPr>
              <w:t>Sabita</w:t>
            </w:r>
            <w:proofErr w:type="spellEnd"/>
            <w:r w:rsidRPr="00E47556">
              <w:rPr>
                <w:sz w:val="16"/>
                <w:szCs w:val="16"/>
              </w:rPr>
              <w:t xml:space="preserve"> </w:t>
            </w:r>
            <w:proofErr w:type="spellStart"/>
            <w:r w:rsidRPr="00E47556">
              <w:rPr>
                <w:sz w:val="16"/>
                <w:szCs w:val="16"/>
              </w:rPr>
              <w:t>Lall</w:t>
            </w:r>
            <w:proofErr w:type="spellEnd"/>
          </w:p>
        </w:tc>
        <w:tc>
          <w:tcPr>
            <w:tcW w:w="1162" w:type="dxa"/>
          </w:tcPr>
          <w:p w14:paraId="68EBF268" w14:textId="77777777" w:rsidR="00B0340A" w:rsidRPr="00E47556" w:rsidRDefault="00B0340A" w:rsidP="00B45E51">
            <w:pPr>
              <w:rPr>
                <w:sz w:val="16"/>
                <w:szCs w:val="16"/>
              </w:rPr>
            </w:pPr>
            <w:r w:rsidRPr="00E47556">
              <w:rPr>
                <w:sz w:val="16"/>
                <w:szCs w:val="16"/>
              </w:rPr>
              <w:t>Commissioner</w:t>
            </w:r>
          </w:p>
        </w:tc>
        <w:tc>
          <w:tcPr>
            <w:tcW w:w="1485" w:type="dxa"/>
          </w:tcPr>
          <w:p w14:paraId="3EBF60BD" w14:textId="77777777" w:rsidR="00B0340A" w:rsidRPr="00E47556" w:rsidRDefault="00B0340A" w:rsidP="00B45E51">
            <w:pPr>
              <w:rPr>
                <w:sz w:val="16"/>
                <w:szCs w:val="16"/>
              </w:rPr>
            </w:pPr>
            <w:r w:rsidRPr="00E47556">
              <w:rPr>
                <w:sz w:val="16"/>
                <w:szCs w:val="16"/>
              </w:rPr>
              <w:t>Board of Inland Revenue</w:t>
            </w:r>
          </w:p>
        </w:tc>
        <w:tc>
          <w:tcPr>
            <w:tcW w:w="903" w:type="dxa"/>
          </w:tcPr>
          <w:p w14:paraId="4EEF0E26" w14:textId="77777777" w:rsidR="00B0340A" w:rsidRPr="00E47556" w:rsidRDefault="00B0340A" w:rsidP="00B45E51">
            <w:pPr>
              <w:rPr>
                <w:sz w:val="16"/>
                <w:szCs w:val="16"/>
              </w:rPr>
            </w:pPr>
            <w:r w:rsidRPr="00E47556">
              <w:rPr>
                <w:sz w:val="16"/>
                <w:szCs w:val="16"/>
              </w:rPr>
              <w:t>Female</w:t>
            </w:r>
          </w:p>
        </w:tc>
        <w:tc>
          <w:tcPr>
            <w:tcW w:w="1071" w:type="dxa"/>
          </w:tcPr>
          <w:p w14:paraId="43FE9954" w14:textId="77777777" w:rsidR="00B0340A" w:rsidRPr="00E47556" w:rsidRDefault="00B0340A" w:rsidP="00B45E51">
            <w:pPr>
              <w:rPr>
                <w:sz w:val="16"/>
                <w:szCs w:val="16"/>
              </w:rPr>
            </w:pPr>
            <w:r w:rsidRPr="00E47556">
              <w:rPr>
                <w:sz w:val="16"/>
                <w:szCs w:val="16"/>
              </w:rPr>
              <w:t>-</w:t>
            </w:r>
          </w:p>
        </w:tc>
      </w:tr>
      <w:tr w:rsidR="00B0340A" w:rsidRPr="00E47556" w14:paraId="61379ED4" w14:textId="77777777" w:rsidTr="00E47556">
        <w:tc>
          <w:tcPr>
            <w:tcW w:w="1412" w:type="dxa"/>
          </w:tcPr>
          <w:p w14:paraId="38AB5E90"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21578551" w14:textId="77777777" w:rsidR="00B0340A" w:rsidRPr="00E47556" w:rsidRDefault="00B0340A" w:rsidP="00B45E51">
            <w:pPr>
              <w:rPr>
                <w:sz w:val="16"/>
                <w:szCs w:val="16"/>
              </w:rPr>
            </w:pPr>
            <w:r w:rsidRPr="00E47556">
              <w:rPr>
                <w:sz w:val="16"/>
                <w:szCs w:val="16"/>
              </w:rPr>
              <w:t xml:space="preserve">Full </w:t>
            </w:r>
          </w:p>
        </w:tc>
        <w:tc>
          <w:tcPr>
            <w:tcW w:w="1077" w:type="dxa"/>
          </w:tcPr>
          <w:p w14:paraId="35A24773" w14:textId="77777777" w:rsidR="00B0340A" w:rsidRPr="00E47556" w:rsidRDefault="00B0340A" w:rsidP="00B45E51">
            <w:pPr>
              <w:rPr>
                <w:sz w:val="16"/>
                <w:szCs w:val="16"/>
              </w:rPr>
            </w:pPr>
          </w:p>
        </w:tc>
        <w:tc>
          <w:tcPr>
            <w:tcW w:w="1007" w:type="dxa"/>
          </w:tcPr>
          <w:p w14:paraId="2D9BC425" w14:textId="77777777" w:rsidR="00B0340A" w:rsidRPr="00E47556" w:rsidRDefault="00B0340A" w:rsidP="00B45E51">
            <w:pPr>
              <w:rPr>
                <w:sz w:val="16"/>
                <w:szCs w:val="16"/>
              </w:rPr>
            </w:pPr>
            <w:proofErr w:type="spellStart"/>
            <w:r w:rsidRPr="00E47556">
              <w:rPr>
                <w:sz w:val="16"/>
                <w:szCs w:val="16"/>
              </w:rPr>
              <w:t>Romilla</w:t>
            </w:r>
            <w:proofErr w:type="spellEnd"/>
            <w:r w:rsidRPr="00E47556">
              <w:rPr>
                <w:sz w:val="16"/>
                <w:szCs w:val="16"/>
              </w:rPr>
              <w:t xml:space="preserve"> Maraj</w:t>
            </w:r>
          </w:p>
        </w:tc>
        <w:tc>
          <w:tcPr>
            <w:tcW w:w="1162" w:type="dxa"/>
          </w:tcPr>
          <w:p w14:paraId="4BC09037" w14:textId="77777777" w:rsidR="00B0340A" w:rsidRPr="00E47556" w:rsidRDefault="00B0340A" w:rsidP="00B45E51">
            <w:pPr>
              <w:rPr>
                <w:sz w:val="16"/>
                <w:szCs w:val="16"/>
              </w:rPr>
            </w:pPr>
            <w:r w:rsidRPr="00E47556">
              <w:rPr>
                <w:sz w:val="16"/>
                <w:szCs w:val="16"/>
              </w:rPr>
              <w:t>Finance Manager</w:t>
            </w:r>
          </w:p>
        </w:tc>
        <w:tc>
          <w:tcPr>
            <w:tcW w:w="1485" w:type="dxa"/>
          </w:tcPr>
          <w:p w14:paraId="3569607A" w14:textId="77777777" w:rsidR="00B0340A" w:rsidRPr="00E47556" w:rsidRDefault="00B0340A" w:rsidP="00B45E51">
            <w:pPr>
              <w:rPr>
                <w:sz w:val="16"/>
                <w:szCs w:val="16"/>
              </w:rPr>
            </w:pPr>
            <w:r w:rsidRPr="00E47556">
              <w:rPr>
                <w:sz w:val="16"/>
                <w:szCs w:val="16"/>
              </w:rPr>
              <w:t>National Gas Company</w:t>
            </w:r>
          </w:p>
        </w:tc>
        <w:tc>
          <w:tcPr>
            <w:tcW w:w="903" w:type="dxa"/>
          </w:tcPr>
          <w:p w14:paraId="26A701A3" w14:textId="77777777" w:rsidR="00B0340A" w:rsidRPr="00E47556" w:rsidRDefault="00B0340A" w:rsidP="00B45E51">
            <w:pPr>
              <w:rPr>
                <w:sz w:val="16"/>
                <w:szCs w:val="16"/>
              </w:rPr>
            </w:pPr>
            <w:r w:rsidRPr="00E47556">
              <w:rPr>
                <w:sz w:val="16"/>
                <w:szCs w:val="16"/>
              </w:rPr>
              <w:t>Female</w:t>
            </w:r>
          </w:p>
        </w:tc>
        <w:tc>
          <w:tcPr>
            <w:tcW w:w="1071" w:type="dxa"/>
          </w:tcPr>
          <w:p w14:paraId="6FF69178" w14:textId="77777777" w:rsidR="00B0340A" w:rsidRPr="00E47556" w:rsidRDefault="00B0340A" w:rsidP="00B45E51">
            <w:pPr>
              <w:rPr>
                <w:sz w:val="16"/>
                <w:szCs w:val="16"/>
              </w:rPr>
            </w:pPr>
            <w:r w:rsidRPr="00E47556">
              <w:rPr>
                <w:sz w:val="16"/>
                <w:szCs w:val="16"/>
              </w:rPr>
              <w:t>32</w:t>
            </w:r>
          </w:p>
        </w:tc>
      </w:tr>
      <w:tr w:rsidR="00B0340A" w:rsidRPr="00E47556" w14:paraId="07D170A8" w14:textId="77777777" w:rsidTr="00E47556">
        <w:tc>
          <w:tcPr>
            <w:tcW w:w="1412" w:type="dxa"/>
          </w:tcPr>
          <w:p w14:paraId="2DD51D22"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63CB6D54" w14:textId="77777777" w:rsidR="00B0340A" w:rsidRPr="00E47556" w:rsidRDefault="00B0340A" w:rsidP="00B45E51">
            <w:pPr>
              <w:rPr>
                <w:sz w:val="16"/>
                <w:szCs w:val="16"/>
              </w:rPr>
            </w:pPr>
            <w:r w:rsidRPr="00E47556">
              <w:rPr>
                <w:sz w:val="16"/>
                <w:szCs w:val="16"/>
              </w:rPr>
              <w:t>Alternate</w:t>
            </w:r>
          </w:p>
        </w:tc>
        <w:tc>
          <w:tcPr>
            <w:tcW w:w="1077" w:type="dxa"/>
          </w:tcPr>
          <w:p w14:paraId="0E2E1067" w14:textId="77777777" w:rsidR="00B0340A" w:rsidRPr="00E47556" w:rsidRDefault="00B0340A" w:rsidP="00B45E51">
            <w:pPr>
              <w:rPr>
                <w:sz w:val="16"/>
                <w:szCs w:val="16"/>
              </w:rPr>
            </w:pPr>
          </w:p>
        </w:tc>
        <w:tc>
          <w:tcPr>
            <w:tcW w:w="1007" w:type="dxa"/>
          </w:tcPr>
          <w:p w14:paraId="1837ED94" w14:textId="77777777" w:rsidR="00B0340A" w:rsidRPr="00E47556" w:rsidRDefault="00B0340A" w:rsidP="00B45E51">
            <w:pPr>
              <w:rPr>
                <w:sz w:val="16"/>
                <w:szCs w:val="16"/>
              </w:rPr>
            </w:pPr>
            <w:r w:rsidRPr="00E47556">
              <w:rPr>
                <w:sz w:val="16"/>
                <w:szCs w:val="16"/>
              </w:rPr>
              <w:t>Kory Hall</w:t>
            </w:r>
          </w:p>
        </w:tc>
        <w:tc>
          <w:tcPr>
            <w:tcW w:w="1162" w:type="dxa"/>
          </w:tcPr>
          <w:p w14:paraId="34A1F60C" w14:textId="77777777" w:rsidR="00B0340A" w:rsidRPr="00E47556" w:rsidRDefault="00B0340A" w:rsidP="00B45E51">
            <w:pPr>
              <w:rPr>
                <w:sz w:val="16"/>
                <w:szCs w:val="16"/>
              </w:rPr>
            </w:pPr>
          </w:p>
        </w:tc>
        <w:tc>
          <w:tcPr>
            <w:tcW w:w="1485" w:type="dxa"/>
          </w:tcPr>
          <w:p w14:paraId="4468F570" w14:textId="77777777" w:rsidR="00B0340A" w:rsidRPr="00E47556" w:rsidRDefault="00B0340A" w:rsidP="00B45E51">
            <w:pPr>
              <w:rPr>
                <w:sz w:val="16"/>
                <w:szCs w:val="16"/>
              </w:rPr>
            </w:pPr>
            <w:r w:rsidRPr="00E47556">
              <w:rPr>
                <w:sz w:val="16"/>
                <w:szCs w:val="16"/>
              </w:rPr>
              <w:t>National Gas Company</w:t>
            </w:r>
          </w:p>
        </w:tc>
        <w:tc>
          <w:tcPr>
            <w:tcW w:w="903" w:type="dxa"/>
          </w:tcPr>
          <w:p w14:paraId="099CA3AE" w14:textId="77777777" w:rsidR="00B0340A" w:rsidRPr="00E47556" w:rsidRDefault="00B0340A" w:rsidP="00B45E51">
            <w:pPr>
              <w:rPr>
                <w:sz w:val="16"/>
                <w:szCs w:val="16"/>
              </w:rPr>
            </w:pPr>
            <w:r w:rsidRPr="00E47556">
              <w:rPr>
                <w:sz w:val="16"/>
                <w:szCs w:val="16"/>
              </w:rPr>
              <w:t>Male</w:t>
            </w:r>
          </w:p>
        </w:tc>
        <w:tc>
          <w:tcPr>
            <w:tcW w:w="1071" w:type="dxa"/>
          </w:tcPr>
          <w:p w14:paraId="59400374" w14:textId="77777777" w:rsidR="00B0340A" w:rsidRPr="00E47556" w:rsidRDefault="00B0340A" w:rsidP="00B45E51">
            <w:pPr>
              <w:rPr>
                <w:sz w:val="16"/>
                <w:szCs w:val="16"/>
              </w:rPr>
            </w:pPr>
            <w:r w:rsidRPr="00E47556">
              <w:rPr>
                <w:sz w:val="16"/>
                <w:szCs w:val="16"/>
              </w:rPr>
              <w:t>23</w:t>
            </w:r>
          </w:p>
        </w:tc>
      </w:tr>
      <w:tr w:rsidR="00B0340A" w:rsidRPr="00E47556" w14:paraId="5EE89763" w14:textId="77777777" w:rsidTr="00E47556">
        <w:tc>
          <w:tcPr>
            <w:tcW w:w="1412" w:type="dxa"/>
          </w:tcPr>
          <w:p w14:paraId="08DB85A5"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68A2CFA6" w14:textId="77777777" w:rsidR="00B0340A" w:rsidRPr="00E47556" w:rsidRDefault="00B0340A" w:rsidP="00B45E51">
            <w:pPr>
              <w:rPr>
                <w:sz w:val="16"/>
                <w:szCs w:val="16"/>
              </w:rPr>
            </w:pPr>
            <w:r w:rsidRPr="00E47556">
              <w:rPr>
                <w:sz w:val="16"/>
                <w:szCs w:val="16"/>
              </w:rPr>
              <w:t xml:space="preserve">Full </w:t>
            </w:r>
          </w:p>
        </w:tc>
        <w:tc>
          <w:tcPr>
            <w:tcW w:w="1077" w:type="dxa"/>
          </w:tcPr>
          <w:p w14:paraId="490502CC" w14:textId="77777777" w:rsidR="00B0340A" w:rsidRPr="00E47556" w:rsidRDefault="00B0340A" w:rsidP="00B45E51">
            <w:pPr>
              <w:rPr>
                <w:sz w:val="16"/>
                <w:szCs w:val="16"/>
              </w:rPr>
            </w:pPr>
            <w:r w:rsidRPr="00E47556">
              <w:rPr>
                <w:sz w:val="16"/>
                <w:szCs w:val="16"/>
              </w:rPr>
              <w:t>01/20</w:t>
            </w:r>
          </w:p>
        </w:tc>
        <w:tc>
          <w:tcPr>
            <w:tcW w:w="1007" w:type="dxa"/>
          </w:tcPr>
          <w:p w14:paraId="604930BD" w14:textId="77777777" w:rsidR="00B0340A" w:rsidRPr="00E47556" w:rsidRDefault="00B0340A" w:rsidP="00B45E51">
            <w:pPr>
              <w:rPr>
                <w:sz w:val="16"/>
                <w:szCs w:val="16"/>
              </w:rPr>
            </w:pPr>
            <w:r w:rsidRPr="00E47556">
              <w:rPr>
                <w:sz w:val="16"/>
                <w:szCs w:val="16"/>
              </w:rPr>
              <w:t>Richard Burgess</w:t>
            </w:r>
          </w:p>
        </w:tc>
        <w:tc>
          <w:tcPr>
            <w:tcW w:w="1162" w:type="dxa"/>
          </w:tcPr>
          <w:p w14:paraId="72DF9A53" w14:textId="77777777" w:rsidR="00B0340A" w:rsidRPr="00E47556" w:rsidRDefault="00B0340A" w:rsidP="00B45E51">
            <w:pPr>
              <w:rPr>
                <w:sz w:val="16"/>
                <w:szCs w:val="16"/>
              </w:rPr>
            </w:pPr>
            <w:r w:rsidRPr="00E47556">
              <w:rPr>
                <w:sz w:val="16"/>
                <w:szCs w:val="16"/>
              </w:rPr>
              <w:t>Offshore Leader</w:t>
            </w:r>
          </w:p>
        </w:tc>
        <w:tc>
          <w:tcPr>
            <w:tcW w:w="1485" w:type="dxa"/>
          </w:tcPr>
          <w:p w14:paraId="07304FED" w14:textId="77777777" w:rsidR="00B0340A" w:rsidRPr="00E47556" w:rsidRDefault="00B0340A" w:rsidP="00B45E51">
            <w:pPr>
              <w:rPr>
                <w:sz w:val="16"/>
                <w:szCs w:val="16"/>
              </w:rPr>
            </w:pPr>
            <w:r w:rsidRPr="00E47556">
              <w:rPr>
                <w:sz w:val="16"/>
                <w:szCs w:val="16"/>
              </w:rPr>
              <w:t>Heritage Petroleum</w:t>
            </w:r>
          </w:p>
        </w:tc>
        <w:tc>
          <w:tcPr>
            <w:tcW w:w="903" w:type="dxa"/>
          </w:tcPr>
          <w:p w14:paraId="6376EE9E" w14:textId="77777777" w:rsidR="00B0340A" w:rsidRPr="00E47556" w:rsidRDefault="00B0340A" w:rsidP="00B45E51">
            <w:pPr>
              <w:rPr>
                <w:sz w:val="16"/>
                <w:szCs w:val="16"/>
              </w:rPr>
            </w:pPr>
            <w:r w:rsidRPr="00E47556">
              <w:rPr>
                <w:sz w:val="16"/>
                <w:szCs w:val="16"/>
              </w:rPr>
              <w:t>Male</w:t>
            </w:r>
          </w:p>
        </w:tc>
        <w:tc>
          <w:tcPr>
            <w:tcW w:w="1071" w:type="dxa"/>
          </w:tcPr>
          <w:p w14:paraId="64AD1417" w14:textId="77777777" w:rsidR="00B0340A" w:rsidRPr="00E47556" w:rsidRDefault="00B0340A" w:rsidP="00B45E51">
            <w:pPr>
              <w:rPr>
                <w:sz w:val="16"/>
                <w:szCs w:val="16"/>
              </w:rPr>
            </w:pPr>
            <w:r w:rsidRPr="00E47556">
              <w:rPr>
                <w:sz w:val="16"/>
                <w:szCs w:val="16"/>
              </w:rPr>
              <w:t>17</w:t>
            </w:r>
          </w:p>
        </w:tc>
      </w:tr>
      <w:tr w:rsidR="00B0340A" w:rsidRPr="00E47556" w14:paraId="0DF5BB23" w14:textId="77777777" w:rsidTr="00E47556">
        <w:tc>
          <w:tcPr>
            <w:tcW w:w="1412" w:type="dxa"/>
          </w:tcPr>
          <w:p w14:paraId="1C04936C"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769863A2" w14:textId="77777777" w:rsidR="00B0340A" w:rsidRPr="00E47556" w:rsidRDefault="00B0340A" w:rsidP="00B45E51">
            <w:pPr>
              <w:rPr>
                <w:sz w:val="16"/>
                <w:szCs w:val="16"/>
              </w:rPr>
            </w:pPr>
            <w:r w:rsidRPr="00E47556">
              <w:rPr>
                <w:sz w:val="16"/>
                <w:szCs w:val="16"/>
              </w:rPr>
              <w:t>Full</w:t>
            </w:r>
          </w:p>
        </w:tc>
        <w:tc>
          <w:tcPr>
            <w:tcW w:w="1077" w:type="dxa"/>
          </w:tcPr>
          <w:p w14:paraId="4F33300B" w14:textId="77777777" w:rsidR="00B0340A" w:rsidRPr="00E47556" w:rsidRDefault="00B0340A" w:rsidP="00B45E51">
            <w:pPr>
              <w:rPr>
                <w:sz w:val="16"/>
                <w:szCs w:val="16"/>
              </w:rPr>
            </w:pPr>
          </w:p>
        </w:tc>
        <w:tc>
          <w:tcPr>
            <w:tcW w:w="1007" w:type="dxa"/>
          </w:tcPr>
          <w:p w14:paraId="79C6E8F0" w14:textId="77777777" w:rsidR="00B0340A" w:rsidRPr="00E47556" w:rsidRDefault="00B0340A" w:rsidP="00B45E51">
            <w:pPr>
              <w:rPr>
                <w:sz w:val="16"/>
                <w:szCs w:val="16"/>
              </w:rPr>
            </w:pPr>
            <w:r w:rsidRPr="00E47556">
              <w:rPr>
                <w:sz w:val="16"/>
                <w:szCs w:val="16"/>
              </w:rPr>
              <w:t>Timmy Baksh</w:t>
            </w:r>
          </w:p>
        </w:tc>
        <w:tc>
          <w:tcPr>
            <w:tcW w:w="1162" w:type="dxa"/>
          </w:tcPr>
          <w:p w14:paraId="5EE3424F" w14:textId="77777777" w:rsidR="00B0340A" w:rsidRPr="00E47556" w:rsidRDefault="00B0340A" w:rsidP="00B45E51">
            <w:pPr>
              <w:rPr>
                <w:sz w:val="16"/>
                <w:szCs w:val="16"/>
              </w:rPr>
            </w:pPr>
            <w:r w:rsidRPr="00E47556">
              <w:rPr>
                <w:sz w:val="16"/>
                <w:szCs w:val="16"/>
              </w:rPr>
              <w:t>Director ERPD</w:t>
            </w:r>
          </w:p>
        </w:tc>
        <w:tc>
          <w:tcPr>
            <w:tcW w:w="1485" w:type="dxa"/>
          </w:tcPr>
          <w:p w14:paraId="4F73CC1B" w14:textId="77777777" w:rsidR="00B0340A" w:rsidRPr="00E47556" w:rsidRDefault="00B0340A" w:rsidP="00B45E51">
            <w:pPr>
              <w:rPr>
                <w:sz w:val="16"/>
                <w:szCs w:val="16"/>
              </w:rPr>
            </w:pPr>
            <w:r w:rsidRPr="00E47556">
              <w:rPr>
                <w:sz w:val="16"/>
                <w:szCs w:val="16"/>
              </w:rPr>
              <w:t>Ministry of Energy and Energy Affairs</w:t>
            </w:r>
          </w:p>
        </w:tc>
        <w:tc>
          <w:tcPr>
            <w:tcW w:w="903" w:type="dxa"/>
          </w:tcPr>
          <w:p w14:paraId="286A07DE" w14:textId="77777777" w:rsidR="00B0340A" w:rsidRPr="00E47556" w:rsidRDefault="00B0340A" w:rsidP="00B45E51">
            <w:pPr>
              <w:rPr>
                <w:sz w:val="16"/>
                <w:szCs w:val="16"/>
              </w:rPr>
            </w:pPr>
            <w:r w:rsidRPr="00E47556">
              <w:rPr>
                <w:sz w:val="16"/>
                <w:szCs w:val="16"/>
              </w:rPr>
              <w:t>Male</w:t>
            </w:r>
          </w:p>
        </w:tc>
        <w:tc>
          <w:tcPr>
            <w:tcW w:w="1071" w:type="dxa"/>
          </w:tcPr>
          <w:p w14:paraId="06BCA43F" w14:textId="77777777" w:rsidR="00B0340A" w:rsidRPr="00E47556" w:rsidRDefault="00B0340A" w:rsidP="00B45E51">
            <w:pPr>
              <w:rPr>
                <w:sz w:val="16"/>
                <w:szCs w:val="16"/>
              </w:rPr>
            </w:pPr>
            <w:r w:rsidRPr="00E47556">
              <w:rPr>
                <w:sz w:val="16"/>
                <w:szCs w:val="16"/>
              </w:rPr>
              <w:t>15</w:t>
            </w:r>
          </w:p>
        </w:tc>
      </w:tr>
      <w:tr w:rsidR="00B0340A" w:rsidRPr="00E47556" w14:paraId="7A141FAC" w14:textId="77777777" w:rsidTr="00E47556">
        <w:tc>
          <w:tcPr>
            <w:tcW w:w="1412" w:type="dxa"/>
          </w:tcPr>
          <w:p w14:paraId="2718F4AC"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036F44DA" w14:textId="77777777" w:rsidR="00B0340A" w:rsidRPr="00E47556" w:rsidRDefault="00B0340A" w:rsidP="00B45E51">
            <w:pPr>
              <w:rPr>
                <w:sz w:val="16"/>
                <w:szCs w:val="16"/>
              </w:rPr>
            </w:pPr>
            <w:r w:rsidRPr="00E47556">
              <w:rPr>
                <w:sz w:val="16"/>
                <w:szCs w:val="16"/>
              </w:rPr>
              <w:t>Alternate</w:t>
            </w:r>
          </w:p>
        </w:tc>
        <w:tc>
          <w:tcPr>
            <w:tcW w:w="1077" w:type="dxa"/>
          </w:tcPr>
          <w:p w14:paraId="5EB114EB" w14:textId="77777777" w:rsidR="00B0340A" w:rsidRPr="00E47556" w:rsidRDefault="00B0340A" w:rsidP="00B45E51">
            <w:pPr>
              <w:rPr>
                <w:sz w:val="16"/>
                <w:szCs w:val="16"/>
              </w:rPr>
            </w:pPr>
            <w:r w:rsidRPr="00E47556">
              <w:rPr>
                <w:sz w:val="16"/>
                <w:szCs w:val="16"/>
              </w:rPr>
              <w:t>05/13</w:t>
            </w:r>
          </w:p>
        </w:tc>
        <w:tc>
          <w:tcPr>
            <w:tcW w:w="1007" w:type="dxa"/>
          </w:tcPr>
          <w:p w14:paraId="4A7C5E47" w14:textId="77777777" w:rsidR="00B0340A" w:rsidRPr="00E47556" w:rsidRDefault="00B0340A" w:rsidP="00B45E51">
            <w:pPr>
              <w:rPr>
                <w:sz w:val="16"/>
                <w:szCs w:val="16"/>
              </w:rPr>
            </w:pPr>
            <w:r w:rsidRPr="00E47556">
              <w:rPr>
                <w:sz w:val="16"/>
                <w:szCs w:val="16"/>
              </w:rPr>
              <w:t>Arlena Maynard</w:t>
            </w:r>
          </w:p>
        </w:tc>
        <w:tc>
          <w:tcPr>
            <w:tcW w:w="1162" w:type="dxa"/>
          </w:tcPr>
          <w:p w14:paraId="20399AA5" w14:textId="77777777" w:rsidR="00B0340A" w:rsidRPr="00E47556" w:rsidRDefault="00B0340A" w:rsidP="00B45E51">
            <w:pPr>
              <w:rPr>
                <w:sz w:val="16"/>
                <w:szCs w:val="16"/>
              </w:rPr>
            </w:pPr>
            <w:r w:rsidRPr="00E47556">
              <w:rPr>
                <w:sz w:val="16"/>
                <w:szCs w:val="16"/>
              </w:rPr>
              <w:t>Planning Officer II</w:t>
            </w:r>
          </w:p>
        </w:tc>
        <w:tc>
          <w:tcPr>
            <w:tcW w:w="1485" w:type="dxa"/>
          </w:tcPr>
          <w:p w14:paraId="5CEE5F0B" w14:textId="77777777" w:rsidR="00B0340A" w:rsidRPr="00E47556" w:rsidRDefault="00B0340A" w:rsidP="00B45E51">
            <w:pPr>
              <w:rPr>
                <w:sz w:val="16"/>
                <w:szCs w:val="16"/>
              </w:rPr>
            </w:pPr>
            <w:r w:rsidRPr="00E47556">
              <w:rPr>
                <w:sz w:val="16"/>
                <w:szCs w:val="16"/>
              </w:rPr>
              <w:t>Ministry of Energy and Energy Affairs</w:t>
            </w:r>
          </w:p>
        </w:tc>
        <w:tc>
          <w:tcPr>
            <w:tcW w:w="903" w:type="dxa"/>
          </w:tcPr>
          <w:p w14:paraId="3FC0FE31" w14:textId="77777777" w:rsidR="00B0340A" w:rsidRPr="00E47556" w:rsidRDefault="00B0340A" w:rsidP="00B45E51">
            <w:pPr>
              <w:rPr>
                <w:sz w:val="16"/>
                <w:szCs w:val="16"/>
              </w:rPr>
            </w:pPr>
            <w:r w:rsidRPr="00E47556">
              <w:rPr>
                <w:sz w:val="16"/>
                <w:szCs w:val="16"/>
              </w:rPr>
              <w:t>Female</w:t>
            </w:r>
          </w:p>
        </w:tc>
        <w:tc>
          <w:tcPr>
            <w:tcW w:w="1071" w:type="dxa"/>
          </w:tcPr>
          <w:p w14:paraId="69E4656E" w14:textId="77777777" w:rsidR="00B0340A" w:rsidRPr="00E47556" w:rsidRDefault="00B0340A" w:rsidP="00B45E51">
            <w:pPr>
              <w:rPr>
                <w:sz w:val="16"/>
                <w:szCs w:val="16"/>
              </w:rPr>
            </w:pPr>
            <w:r w:rsidRPr="00E47556">
              <w:rPr>
                <w:sz w:val="16"/>
                <w:szCs w:val="16"/>
              </w:rPr>
              <w:t>18</w:t>
            </w:r>
          </w:p>
        </w:tc>
      </w:tr>
      <w:tr w:rsidR="00B0340A" w:rsidRPr="00E47556" w14:paraId="49C2867B" w14:textId="77777777" w:rsidTr="00E47556">
        <w:tc>
          <w:tcPr>
            <w:tcW w:w="1412" w:type="dxa"/>
          </w:tcPr>
          <w:p w14:paraId="71100D35"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0FD790AF" w14:textId="77777777" w:rsidR="00B0340A" w:rsidRPr="00E47556" w:rsidRDefault="00B0340A" w:rsidP="00B45E51">
            <w:pPr>
              <w:rPr>
                <w:sz w:val="16"/>
                <w:szCs w:val="16"/>
              </w:rPr>
            </w:pPr>
            <w:r w:rsidRPr="00E47556">
              <w:rPr>
                <w:sz w:val="16"/>
                <w:szCs w:val="16"/>
              </w:rPr>
              <w:t>Alternate</w:t>
            </w:r>
          </w:p>
        </w:tc>
        <w:tc>
          <w:tcPr>
            <w:tcW w:w="1077" w:type="dxa"/>
          </w:tcPr>
          <w:p w14:paraId="5BD648BD" w14:textId="77777777" w:rsidR="00B0340A" w:rsidRPr="00E47556" w:rsidRDefault="00B0340A" w:rsidP="00B45E51">
            <w:pPr>
              <w:rPr>
                <w:sz w:val="16"/>
                <w:szCs w:val="16"/>
              </w:rPr>
            </w:pPr>
            <w:r w:rsidRPr="00E47556">
              <w:rPr>
                <w:sz w:val="16"/>
                <w:szCs w:val="16"/>
              </w:rPr>
              <w:t>02/20</w:t>
            </w:r>
          </w:p>
        </w:tc>
        <w:tc>
          <w:tcPr>
            <w:tcW w:w="1007" w:type="dxa"/>
          </w:tcPr>
          <w:p w14:paraId="46B15938" w14:textId="77777777" w:rsidR="00B0340A" w:rsidRPr="00E47556" w:rsidRDefault="00B0340A" w:rsidP="00B45E51">
            <w:pPr>
              <w:rPr>
                <w:sz w:val="16"/>
                <w:szCs w:val="16"/>
              </w:rPr>
            </w:pPr>
            <w:r w:rsidRPr="00E47556">
              <w:rPr>
                <w:sz w:val="16"/>
                <w:szCs w:val="16"/>
              </w:rPr>
              <w:t>Ariel Lawrence</w:t>
            </w:r>
          </w:p>
        </w:tc>
        <w:tc>
          <w:tcPr>
            <w:tcW w:w="1162" w:type="dxa"/>
          </w:tcPr>
          <w:p w14:paraId="1CB89C07" w14:textId="77777777" w:rsidR="00B0340A" w:rsidRPr="00E47556" w:rsidRDefault="00B0340A" w:rsidP="00B45E51">
            <w:pPr>
              <w:rPr>
                <w:sz w:val="16"/>
                <w:szCs w:val="16"/>
              </w:rPr>
            </w:pPr>
            <w:r w:rsidRPr="00E47556">
              <w:rPr>
                <w:sz w:val="16"/>
                <w:szCs w:val="16"/>
              </w:rPr>
              <w:t>International Relations and Policy Officer</w:t>
            </w:r>
          </w:p>
        </w:tc>
        <w:tc>
          <w:tcPr>
            <w:tcW w:w="1485" w:type="dxa"/>
          </w:tcPr>
          <w:p w14:paraId="7146747C" w14:textId="77777777" w:rsidR="00B0340A" w:rsidRPr="00E47556" w:rsidRDefault="00B0340A" w:rsidP="00B45E51">
            <w:pPr>
              <w:rPr>
                <w:sz w:val="16"/>
                <w:szCs w:val="16"/>
              </w:rPr>
            </w:pPr>
            <w:r w:rsidRPr="00E47556">
              <w:rPr>
                <w:sz w:val="16"/>
                <w:szCs w:val="16"/>
              </w:rPr>
              <w:t>Ministry of Energy and Energy Industries</w:t>
            </w:r>
          </w:p>
        </w:tc>
        <w:tc>
          <w:tcPr>
            <w:tcW w:w="903" w:type="dxa"/>
          </w:tcPr>
          <w:p w14:paraId="36EF9EE0" w14:textId="77777777" w:rsidR="00B0340A" w:rsidRPr="00E47556" w:rsidRDefault="00B0340A" w:rsidP="00B45E51">
            <w:pPr>
              <w:rPr>
                <w:sz w:val="16"/>
                <w:szCs w:val="16"/>
              </w:rPr>
            </w:pPr>
            <w:r w:rsidRPr="00E47556">
              <w:rPr>
                <w:sz w:val="16"/>
                <w:szCs w:val="16"/>
              </w:rPr>
              <w:t>Female</w:t>
            </w:r>
          </w:p>
        </w:tc>
        <w:tc>
          <w:tcPr>
            <w:tcW w:w="1071" w:type="dxa"/>
          </w:tcPr>
          <w:p w14:paraId="21AECB86" w14:textId="77777777" w:rsidR="00B0340A" w:rsidRPr="00E47556" w:rsidRDefault="00B0340A" w:rsidP="00B45E51">
            <w:pPr>
              <w:rPr>
                <w:sz w:val="16"/>
                <w:szCs w:val="16"/>
              </w:rPr>
            </w:pPr>
            <w:r w:rsidRPr="00E47556">
              <w:rPr>
                <w:sz w:val="16"/>
                <w:szCs w:val="16"/>
              </w:rPr>
              <w:t>11</w:t>
            </w:r>
          </w:p>
        </w:tc>
      </w:tr>
      <w:tr w:rsidR="00B0340A" w:rsidRPr="00E47556" w14:paraId="0457E2EF" w14:textId="77777777" w:rsidTr="00E47556">
        <w:tc>
          <w:tcPr>
            <w:tcW w:w="1412" w:type="dxa"/>
          </w:tcPr>
          <w:p w14:paraId="46ADFC5E" w14:textId="77777777" w:rsidR="00B0340A" w:rsidRPr="00E47556" w:rsidRDefault="00B0340A" w:rsidP="00B45E51">
            <w:pPr>
              <w:rPr>
                <w:sz w:val="16"/>
                <w:szCs w:val="16"/>
              </w:rPr>
            </w:pPr>
            <w:r w:rsidRPr="00E47556">
              <w:rPr>
                <w:sz w:val="16"/>
                <w:szCs w:val="16"/>
              </w:rPr>
              <w:t>Government Ministries and State Agencies</w:t>
            </w:r>
          </w:p>
        </w:tc>
        <w:tc>
          <w:tcPr>
            <w:tcW w:w="1177" w:type="dxa"/>
          </w:tcPr>
          <w:p w14:paraId="1BB77A44" w14:textId="77777777" w:rsidR="00B0340A" w:rsidRPr="00E47556" w:rsidRDefault="00B0340A" w:rsidP="00B45E51">
            <w:pPr>
              <w:rPr>
                <w:sz w:val="16"/>
                <w:szCs w:val="16"/>
              </w:rPr>
            </w:pPr>
            <w:r w:rsidRPr="00E47556">
              <w:rPr>
                <w:sz w:val="16"/>
                <w:szCs w:val="16"/>
              </w:rPr>
              <w:t>Full</w:t>
            </w:r>
          </w:p>
        </w:tc>
        <w:tc>
          <w:tcPr>
            <w:tcW w:w="1077" w:type="dxa"/>
          </w:tcPr>
          <w:p w14:paraId="68DA4D8E" w14:textId="77777777" w:rsidR="00B0340A" w:rsidRPr="00E47556" w:rsidRDefault="00B0340A" w:rsidP="00B45E51">
            <w:pPr>
              <w:rPr>
                <w:sz w:val="16"/>
                <w:szCs w:val="16"/>
              </w:rPr>
            </w:pPr>
          </w:p>
        </w:tc>
        <w:tc>
          <w:tcPr>
            <w:tcW w:w="1007" w:type="dxa"/>
          </w:tcPr>
          <w:p w14:paraId="19DE2C09" w14:textId="77777777" w:rsidR="00B0340A" w:rsidRPr="00E47556" w:rsidRDefault="00B0340A" w:rsidP="00B45E51">
            <w:pPr>
              <w:rPr>
                <w:sz w:val="16"/>
                <w:szCs w:val="16"/>
              </w:rPr>
            </w:pPr>
            <w:r w:rsidRPr="00E47556">
              <w:rPr>
                <w:sz w:val="16"/>
                <w:szCs w:val="16"/>
              </w:rPr>
              <w:t>Kathy Ann Holder</w:t>
            </w:r>
          </w:p>
        </w:tc>
        <w:tc>
          <w:tcPr>
            <w:tcW w:w="1162" w:type="dxa"/>
          </w:tcPr>
          <w:p w14:paraId="7B4C1AE0" w14:textId="77777777" w:rsidR="00B0340A" w:rsidRPr="00E47556" w:rsidRDefault="00B0340A" w:rsidP="00B45E51">
            <w:pPr>
              <w:rPr>
                <w:sz w:val="16"/>
                <w:szCs w:val="16"/>
              </w:rPr>
            </w:pPr>
            <w:r w:rsidRPr="00E47556">
              <w:rPr>
                <w:sz w:val="16"/>
                <w:szCs w:val="16"/>
              </w:rPr>
              <w:t>Acting Senior Research Officer, Investments Division</w:t>
            </w:r>
          </w:p>
        </w:tc>
        <w:tc>
          <w:tcPr>
            <w:tcW w:w="1485" w:type="dxa"/>
          </w:tcPr>
          <w:p w14:paraId="31AFF9C3" w14:textId="77777777" w:rsidR="00B0340A" w:rsidRPr="00E47556" w:rsidRDefault="00B0340A" w:rsidP="00B45E51">
            <w:pPr>
              <w:rPr>
                <w:sz w:val="16"/>
                <w:szCs w:val="16"/>
              </w:rPr>
            </w:pPr>
            <w:r w:rsidRPr="00E47556">
              <w:rPr>
                <w:sz w:val="16"/>
                <w:szCs w:val="16"/>
              </w:rPr>
              <w:t>Ministry of Finance and the Economy</w:t>
            </w:r>
          </w:p>
        </w:tc>
        <w:tc>
          <w:tcPr>
            <w:tcW w:w="903" w:type="dxa"/>
          </w:tcPr>
          <w:p w14:paraId="470D8761" w14:textId="77777777" w:rsidR="00B0340A" w:rsidRPr="00E47556" w:rsidRDefault="00B0340A" w:rsidP="00B45E51">
            <w:pPr>
              <w:rPr>
                <w:sz w:val="16"/>
                <w:szCs w:val="16"/>
              </w:rPr>
            </w:pPr>
            <w:r w:rsidRPr="00E47556">
              <w:rPr>
                <w:sz w:val="16"/>
                <w:szCs w:val="16"/>
              </w:rPr>
              <w:t>Female</w:t>
            </w:r>
          </w:p>
        </w:tc>
        <w:tc>
          <w:tcPr>
            <w:tcW w:w="1071" w:type="dxa"/>
          </w:tcPr>
          <w:p w14:paraId="6D0F7066" w14:textId="77777777" w:rsidR="00B0340A" w:rsidRPr="00E47556" w:rsidRDefault="00B0340A" w:rsidP="00B45E51">
            <w:pPr>
              <w:rPr>
                <w:sz w:val="16"/>
                <w:szCs w:val="16"/>
              </w:rPr>
            </w:pPr>
            <w:r w:rsidRPr="00E47556">
              <w:rPr>
                <w:sz w:val="16"/>
                <w:szCs w:val="16"/>
              </w:rPr>
              <w:t>34</w:t>
            </w:r>
          </w:p>
        </w:tc>
      </w:tr>
      <w:tr w:rsidR="00B0340A" w:rsidRPr="00E47556" w14:paraId="3CE91A07" w14:textId="77777777" w:rsidTr="00E47556">
        <w:tc>
          <w:tcPr>
            <w:tcW w:w="1412" w:type="dxa"/>
          </w:tcPr>
          <w:p w14:paraId="3AA99143" w14:textId="77777777" w:rsidR="00B0340A" w:rsidRPr="00E47556" w:rsidRDefault="00B0340A" w:rsidP="00B45E51">
            <w:pPr>
              <w:rPr>
                <w:sz w:val="16"/>
                <w:szCs w:val="16"/>
              </w:rPr>
            </w:pPr>
            <w:r w:rsidRPr="00E47556">
              <w:rPr>
                <w:sz w:val="16"/>
                <w:szCs w:val="16"/>
              </w:rPr>
              <w:lastRenderedPageBreak/>
              <w:t>Government Ministries and State Agencies</w:t>
            </w:r>
          </w:p>
        </w:tc>
        <w:tc>
          <w:tcPr>
            <w:tcW w:w="1177" w:type="dxa"/>
          </w:tcPr>
          <w:p w14:paraId="16369826" w14:textId="77777777" w:rsidR="00B0340A" w:rsidRPr="00E47556" w:rsidRDefault="00B0340A" w:rsidP="00B45E51">
            <w:pPr>
              <w:rPr>
                <w:sz w:val="16"/>
                <w:szCs w:val="16"/>
              </w:rPr>
            </w:pPr>
            <w:r w:rsidRPr="00E47556">
              <w:rPr>
                <w:sz w:val="16"/>
                <w:szCs w:val="16"/>
              </w:rPr>
              <w:t>Full</w:t>
            </w:r>
          </w:p>
        </w:tc>
        <w:tc>
          <w:tcPr>
            <w:tcW w:w="1077" w:type="dxa"/>
          </w:tcPr>
          <w:p w14:paraId="4777B75B" w14:textId="77777777" w:rsidR="00B0340A" w:rsidRPr="00E47556" w:rsidRDefault="00B0340A" w:rsidP="00B45E51">
            <w:pPr>
              <w:rPr>
                <w:sz w:val="16"/>
                <w:szCs w:val="16"/>
              </w:rPr>
            </w:pPr>
          </w:p>
        </w:tc>
        <w:tc>
          <w:tcPr>
            <w:tcW w:w="1007" w:type="dxa"/>
          </w:tcPr>
          <w:p w14:paraId="56C1F7D2" w14:textId="77777777" w:rsidR="00B0340A" w:rsidRPr="00E47556" w:rsidRDefault="00B0340A" w:rsidP="00B45E51">
            <w:pPr>
              <w:rPr>
                <w:sz w:val="16"/>
                <w:szCs w:val="16"/>
              </w:rPr>
            </w:pPr>
            <w:r w:rsidRPr="00E47556">
              <w:rPr>
                <w:sz w:val="16"/>
                <w:szCs w:val="16"/>
              </w:rPr>
              <w:t>Camille Chow</w:t>
            </w:r>
          </w:p>
        </w:tc>
        <w:tc>
          <w:tcPr>
            <w:tcW w:w="1162" w:type="dxa"/>
          </w:tcPr>
          <w:p w14:paraId="6A4D245B" w14:textId="77777777" w:rsidR="00B0340A" w:rsidRPr="00E47556" w:rsidRDefault="00B0340A" w:rsidP="00B45E51">
            <w:pPr>
              <w:rPr>
                <w:sz w:val="16"/>
                <w:szCs w:val="16"/>
              </w:rPr>
            </w:pPr>
          </w:p>
        </w:tc>
        <w:tc>
          <w:tcPr>
            <w:tcW w:w="1485" w:type="dxa"/>
          </w:tcPr>
          <w:p w14:paraId="2C789492" w14:textId="77777777" w:rsidR="00B0340A" w:rsidRPr="00E47556" w:rsidRDefault="00B0340A" w:rsidP="00B45E51">
            <w:pPr>
              <w:rPr>
                <w:sz w:val="16"/>
                <w:szCs w:val="16"/>
              </w:rPr>
            </w:pPr>
            <w:r w:rsidRPr="00E47556">
              <w:rPr>
                <w:sz w:val="16"/>
                <w:szCs w:val="16"/>
              </w:rPr>
              <w:t>National Quarries Company Limited</w:t>
            </w:r>
          </w:p>
        </w:tc>
        <w:tc>
          <w:tcPr>
            <w:tcW w:w="903" w:type="dxa"/>
          </w:tcPr>
          <w:p w14:paraId="28E872E4" w14:textId="77777777" w:rsidR="00B0340A" w:rsidRPr="00E47556" w:rsidRDefault="00B0340A" w:rsidP="00B45E51">
            <w:pPr>
              <w:rPr>
                <w:sz w:val="16"/>
                <w:szCs w:val="16"/>
              </w:rPr>
            </w:pPr>
            <w:r w:rsidRPr="00E47556">
              <w:rPr>
                <w:sz w:val="16"/>
                <w:szCs w:val="16"/>
              </w:rPr>
              <w:t>Female</w:t>
            </w:r>
          </w:p>
        </w:tc>
        <w:tc>
          <w:tcPr>
            <w:tcW w:w="1071" w:type="dxa"/>
          </w:tcPr>
          <w:p w14:paraId="788C6419" w14:textId="77777777" w:rsidR="00B0340A" w:rsidRPr="00E47556" w:rsidRDefault="00B0340A" w:rsidP="00B45E51">
            <w:pPr>
              <w:rPr>
                <w:sz w:val="16"/>
                <w:szCs w:val="16"/>
              </w:rPr>
            </w:pPr>
            <w:r w:rsidRPr="00E47556">
              <w:rPr>
                <w:sz w:val="16"/>
                <w:szCs w:val="16"/>
              </w:rPr>
              <w:t>1</w:t>
            </w:r>
          </w:p>
        </w:tc>
      </w:tr>
      <w:tr w:rsidR="00B0340A" w:rsidRPr="00E47556" w14:paraId="0EE5E00F" w14:textId="77777777" w:rsidTr="00E47556">
        <w:tc>
          <w:tcPr>
            <w:tcW w:w="1412" w:type="dxa"/>
          </w:tcPr>
          <w:p w14:paraId="55985DA0" w14:textId="77777777" w:rsidR="00B0340A" w:rsidRPr="00E47556" w:rsidRDefault="00B0340A" w:rsidP="00B45E51">
            <w:pPr>
              <w:rPr>
                <w:sz w:val="16"/>
                <w:szCs w:val="16"/>
              </w:rPr>
            </w:pPr>
            <w:r w:rsidRPr="00E47556">
              <w:rPr>
                <w:sz w:val="16"/>
                <w:szCs w:val="16"/>
              </w:rPr>
              <w:t xml:space="preserve">Government Ministries and State </w:t>
            </w:r>
            <w:proofErr w:type="spellStart"/>
            <w:r w:rsidRPr="00E47556">
              <w:rPr>
                <w:sz w:val="16"/>
                <w:szCs w:val="16"/>
              </w:rPr>
              <w:t>Agenciess</w:t>
            </w:r>
            <w:proofErr w:type="spellEnd"/>
          </w:p>
        </w:tc>
        <w:tc>
          <w:tcPr>
            <w:tcW w:w="1177" w:type="dxa"/>
          </w:tcPr>
          <w:p w14:paraId="514CB038" w14:textId="77777777" w:rsidR="00B0340A" w:rsidRPr="00E47556" w:rsidRDefault="00B0340A" w:rsidP="00B45E51">
            <w:pPr>
              <w:rPr>
                <w:sz w:val="16"/>
                <w:szCs w:val="16"/>
              </w:rPr>
            </w:pPr>
            <w:r w:rsidRPr="00E47556">
              <w:rPr>
                <w:sz w:val="16"/>
                <w:szCs w:val="16"/>
              </w:rPr>
              <w:t>Alternate</w:t>
            </w:r>
          </w:p>
        </w:tc>
        <w:tc>
          <w:tcPr>
            <w:tcW w:w="1077" w:type="dxa"/>
          </w:tcPr>
          <w:p w14:paraId="0611402B" w14:textId="77777777" w:rsidR="00B0340A" w:rsidRPr="00E47556" w:rsidRDefault="00B0340A" w:rsidP="00B45E51">
            <w:pPr>
              <w:rPr>
                <w:sz w:val="16"/>
                <w:szCs w:val="16"/>
              </w:rPr>
            </w:pPr>
          </w:p>
        </w:tc>
        <w:tc>
          <w:tcPr>
            <w:tcW w:w="1007" w:type="dxa"/>
          </w:tcPr>
          <w:p w14:paraId="5ED773B5" w14:textId="77777777" w:rsidR="00B0340A" w:rsidRPr="00E47556" w:rsidRDefault="00B0340A" w:rsidP="00B45E51">
            <w:pPr>
              <w:rPr>
                <w:sz w:val="16"/>
                <w:szCs w:val="16"/>
              </w:rPr>
            </w:pPr>
            <w:r w:rsidRPr="00E47556">
              <w:rPr>
                <w:sz w:val="16"/>
                <w:szCs w:val="16"/>
              </w:rPr>
              <w:t xml:space="preserve">Diana </w:t>
            </w:r>
            <w:proofErr w:type="spellStart"/>
            <w:r w:rsidRPr="00E47556">
              <w:rPr>
                <w:sz w:val="16"/>
                <w:szCs w:val="16"/>
              </w:rPr>
              <w:t>Marchan</w:t>
            </w:r>
            <w:proofErr w:type="spellEnd"/>
          </w:p>
        </w:tc>
        <w:tc>
          <w:tcPr>
            <w:tcW w:w="1162" w:type="dxa"/>
          </w:tcPr>
          <w:p w14:paraId="0A7EC88A" w14:textId="77777777" w:rsidR="00B0340A" w:rsidRPr="00E47556" w:rsidRDefault="00B0340A" w:rsidP="00B45E51">
            <w:pPr>
              <w:rPr>
                <w:sz w:val="16"/>
                <w:szCs w:val="16"/>
              </w:rPr>
            </w:pPr>
            <w:r w:rsidRPr="00E47556">
              <w:rPr>
                <w:sz w:val="16"/>
                <w:szCs w:val="16"/>
              </w:rPr>
              <w:t>Geologist</w:t>
            </w:r>
          </w:p>
        </w:tc>
        <w:tc>
          <w:tcPr>
            <w:tcW w:w="1485" w:type="dxa"/>
          </w:tcPr>
          <w:p w14:paraId="3CE00B2F" w14:textId="77777777" w:rsidR="00B0340A" w:rsidRPr="00E47556" w:rsidRDefault="00B0340A" w:rsidP="00B45E51">
            <w:pPr>
              <w:rPr>
                <w:sz w:val="16"/>
                <w:szCs w:val="16"/>
              </w:rPr>
            </w:pPr>
            <w:r w:rsidRPr="00E47556">
              <w:rPr>
                <w:sz w:val="16"/>
                <w:szCs w:val="16"/>
              </w:rPr>
              <w:t>National Quarries Company Limited</w:t>
            </w:r>
          </w:p>
        </w:tc>
        <w:tc>
          <w:tcPr>
            <w:tcW w:w="903" w:type="dxa"/>
          </w:tcPr>
          <w:p w14:paraId="7A19D4A0" w14:textId="77777777" w:rsidR="00B0340A" w:rsidRPr="00E47556" w:rsidRDefault="00B0340A" w:rsidP="00B45E51">
            <w:pPr>
              <w:rPr>
                <w:sz w:val="16"/>
                <w:szCs w:val="16"/>
              </w:rPr>
            </w:pPr>
            <w:r w:rsidRPr="00E47556">
              <w:rPr>
                <w:sz w:val="16"/>
                <w:szCs w:val="16"/>
              </w:rPr>
              <w:t>Female</w:t>
            </w:r>
          </w:p>
        </w:tc>
        <w:tc>
          <w:tcPr>
            <w:tcW w:w="1071" w:type="dxa"/>
          </w:tcPr>
          <w:p w14:paraId="4BFEF410" w14:textId="77777777" w:rsidR="00B0340A" w:rsidRPr="00E47556" w:rsidRDefault="00B0340A" w:rsidP="00B45E51">
            <w:pPr>
              <w:rPr>
                <w:sz w:val="16"/>
                <w:szCs w:val="16"/>
              </w:rPr>
            </w:pPr>
          </w:p>
        </w:tc>
      </w:tr>
      <w:tr w:rsidR="00B0340A" w:rsidRPr="00E47556" w14:paraId="7558EECD" w14:textId="77777777" w:rsidTr="00E47556">
        <w:tc>
          <w:tcPr>
            <w:tcW w:w="1412" w:type="dxa"/>
          </w:tcPr>
          <w:p w14:paraId="23D1558D" w14:textId="77777777" w:rsidR="00B0340A" w:rsidRPr="00E47556" w:rsidRDefault="00B0340A" w:rsidP="00B45E51">
            <w:pPr>
              <w:rPr>
                <w:sz w:val="16"/>
                <w:szCs w:val="16"/>
              </w:rPr>
            </w:pPr>
            <w:r w:rsidRPr="00E47556">
              <w:rPr>
                <w:sz w:val="16"/>
                <w:szCs w:val="16"/>
              </w:rPr>
              <w:t xml:space="preserve">Companies </w:t>
            </w:r>
          </w:p>
        </w:tc>
        <w:tc>
          <w:tcPr>
            <w:tcW w:w="1177" w:type="dxa"/>
          </w:tcPr>
          <w:p w14:paraId="30CBBB3F" w14:textId="77777777" w:rsidR="00B0340A" w:rsidRPr="00E47556" w:rsidRDefault="00B0340A" w:rsidP="00B45E51">
            <w:pPr>
              <w:rPr>
                <w:sz w:val="16"/>
                <w:szCs w:val="16"/>
              </w:rPr>
            </w:pPr>
            <w:r w:rsidRPr="00E47556">
              <w:rPr>
                <w:sz w:val="16"/>
                <w:szCs w:val="16"/>
              </w:rPr>
              <w:t>Full</w:t>
            </w:r>
          </w:p>
        </w:tc>
        <w:tc>
          <w:tcPr>
            <w:tcW w:w="1077" w:type="dxa"/>
          </w:tcPr>
          <w:p w14:paraId="12DB1C22" w14:textId="77777777" w:rsidR="00B0340A" w:rsidRPr="00E47556" w:rsidRDefault="00B0340A" w:rsidP="00B45E51">
            <w:pPr>
              <w:rPr>
                <w:sz w:val="16"/>
                <w:szCs w:val="16"/>
              </w:rPr>
            </w:pPr>
          </w:p>
        </w:tc>
        <w:tc>
          <w:tcPr>
            <w:tcW w:w="1007" w:type="dxa"/>
          </w:tcPr>
          <w:p w14:paraId="7AD2F953" w14:textId="77777777" w:rsidR="00B0340A" w:rsidRPr="00E47556" w:rsidRDefault="00B0340A" w:rsidP="00B45E51">
            <w:pPr>
              <w:rPr>
                <w:sz w:val="16"/>
                <w:szCs w:val="16"/>
              </w:rPr>
            </w:pPr>
            <w:r w:rsidRPr="00E47556">
              <w:rPr>
                <w:sz w:val="16"/>
                <w:szCs w:val="16"/>
              </w:rPr>
              <w:t>Mark Regis</w:t>
            </w:r>
          </w:p>
        </w:tc>
        <w:tc>
          <w:tcPr>
            <w:tcW w:w="1162" w:type="dxa"/>
          </w:tcPr>
          <w:p w14:paraId="0AB3CF1B" w14:textId="77777777" w:rsidR="00B0340A" w:rsidRPr="00E47556" w:rsidRDefault="00B0340A" w:rsidP="00B45E51">
            <w:pPr>
              <w:rPr>
                <w:sz w:val="16"/>
                <w:szCs w:val="16"/>
              </w:rPr>
            </w:pPr>
            <w:r w:rsidRPr="00E47556">
              <w:rPr>
                <w:sz w:val="16"/>
                <w:szCs w:val="16"/>
              </w:rPr>
              <w:t>Government Relations Manager</w:t>
            </w:r>
          </w:p>
        </w:tc>
        <w:tc>
          <w:tcPr>
            <w:tcW w:w="1485" w:type="dxa"/>
          </w:tcPr>
          <w:p w14:paraId="2F1CEC4B" w14:textId="77777777" w:rsidR="00B0340A" w:rsidRPr="00E47556" w:rsidRDefault="00B0340A" w:rsidP="00B45E51">
            <w:pPr>
              <w:rPr>
                <w:sz w:val="16"/>
                <w:szCs w:val="16"/>
              </w:rPr>
            </w:pPr>
            <w:r w:rsidRPr="00E47556">
              <w:rPr>
                <w:sz w:val="16"/>
                <w:szCs w:val="16"/>
              </w:rPr>
              <w:t>Shell</w:t>
            </w:r>
          </w:p>
        </w:tc>
        <w:tc>
          <w:tcPr>
            <w:tcW w:w="903" w:type="dxa"/>
          </w:tcPr>
          <w:p w14:paraId="03A1B68B" w14:textId="77777777" w:rsidR="00B0340A" w:rsidRPr="00E47556" w:rsidRDefault="00B0340A" w:rsidP="00B45E51">
            <w:pPr>
              <w:rPr>
                <w:sz w:val="16"/>
                <w:szCs w:val="16"/>
              </w:rPr>
            </w:pPr>
            <w:r w:rsidRPr="00E47556">
              <w:rPr>
                <w:sz w:val="16"/>
                <w:szCs w:val="16"/>
              </w:rPr>
              <w:t>Male</w:t>
            </w:r>
          </w:p>
        </w:tc>
        <w:tc>
          <w:tcPr>
            <w:tcW w:w="1071" w:type="dxa"/>
          </w:tcPr>
          <w:p w14:paraId="6DE495EF" w14:textId="77777777" w:rsidR="00B0340A" w:rsidRPr="00E47556" w:rsidRDefault="00B0340A" w:rsidP="00B45E51">
            <w:pPr>
              <w:rPr>
                <w:sz w:val="16"/>
                <w:szCs w:val="16"/>
              </w:rPr>
            </w:pPr>
            <w:r w:rsidRPr="00E47556">
              <w:rPr>
                <w:sz w:val="16"/>
                <w:szCs w:val="16"/>
              </w:rPr>
              <w:t>7</w:t>
            </w:r>
          </w:p>
        </w:tc>
      </w:tr>
      <w:tr w:rsidR="00B0340A" w:rsidRPr="00E47556" w14:paraId="08530EEF" w14:textId="77777777" w:rsidTr="00E47556">
        <w:tc>
          <w:tcPr>
            <w:tcW w:w="1412" w:type="dxa"/>
          </w:tcPr>
          <w:p w14:paraId="6FCE2DC6" w14:textId="77777777" w:rsidR="00B0340A" w:rsidRPr="00E47556" w:rsidRDefault="00B0340A" w:rsidP="00B45E51">
            <w:pPr>
              <w:rPr>
                <w:sz w:val="16"/>
                <w:szCs w:val="16"/>
              </w:rPr>
            </w:pPr>
            <w:r w:rsidRPr="00E47556">
              <w:rPr>
                <w:sz w:val="16"/>
                <w:szCs w:val="16"/>
              </w:rPr>
              <w:t xml:space="preserve">Companies </w:t>
            </w:r>
          </w:p>
        </w:tc>
        <w:tc>
          <w:tcPr>
            <w:tcW w:w="1177" w:type="dxa"/>
          </w:tcPr>
          <w:p w14:paraId="53BEF625" w14:textId="77777777" w:rsidR="00B0340A" w:rsidRPr="00E47556" w:rsidRDefault="00B0340A" w:rsidP="00B45E51">
            <w:pPr>
              <w:rPr>
                <w:sz w:val="16"/>
                <w:szCs w:val="16"/>
              </w:rPr>
            </w:pPr>
            <w:r w:rsidRPr="00E47556">
              <w:rPr>
                <w:sz w:val="16"/>
                <w:szCs w:val="16"/>
              </w:rPr>
              <w:t>Full</w:t>
            </w:r>
          </w:p>
        </w:tc>
        <w:tc>
          <w:tcPr>
            <w:tcW w:w="1077" w:type="dxa"/>
          </w:tcPr>
          <w:p w14:paraId="5FF5D4F6" w14:textId="77777777" w:rsidR="00B0340A" w:rsidRPr="00E47556" w:rsidRDefault="00B0340A" w:rsidP="00B45E51">
            <w:pPr>
              <w:rPr>
                <w:sz w:val="16"/>
                <w:szCs w:val="16"/>
              </w:rPr>
            </w:pPr>
            <w:r w:rsidRPr="00E47556">
              <w:rPr>
                <w:sz w:val="16"/>
                <w:szCs w:val="16"/>
              </w:rPr>
              <w:t>01/20</w:t>
            </w:r>
          </w:p>
        </w:tc>
        <w:tc>
          <w:tcPr>
            <w:tcW w:w="1007" w:type="dxa"/>
          </w:tcPr>
          <w:p w14:paraId="74F7D44E" w14:textId="77777777" w:rsidR="00B0340A" w:rsidRPr="00E47556" w:rsidRDefault="00B0340A" w:rsidP="00B45E51">
            <w:pPr>
              <w:rPr>
                <w:sz w:val="16"/>
                <w:szCs w:val="16"/>
              </w:rPr>
            </w:pPr>
            <w:proofErr w:type="spellStart"/>
            <w:r w:rsidRPr="00E47556">
              <w:rPr>
                <w:sz w:val="16"/>
                <w:szCs w:val="16"/>
              </w:rPr>
              <w:t>Leston</w:t>
            </w:r>
            <w:proofErr w:type="spellEnd"/>
            <w:r w:rsidRPr="00E47556">
              <w:rPr>
                <w:sz w:val="16"/>
                <w:szCs w:val="16"/>
              </w:rPr>
              <w:t xml:space="preserve"> Davis</w:t>
            </w:r>
          </w:p>
        </w:tc>
        <w:tc>
          <w:tcPr>
            <w:tcW w:w="1162" w:type="dxa"/>
          </w:tcPr>
          <w:p w14:paraId="6298A69A" w14:textId="77777777" w:rsidR="00B0340A" w:rsidRPr="00E47556" w:rsidRDefault="00B0340A" w:rsidP="00B45E51">
            <w:pPr>
              <w:rPr>
                <w:sz w:val="16"/>
                <w:szCs w:val="16"/>
              </w:rPr>
            </w:pPr>
            <w:proofErr w:type="spellStart"/>
            <w:proofErr w:type="gramStart"/>
            <w:r w:rsidRPr="00E47556">
              <w:rPr>
                <w:sz w:val="16"/>
                <w:szCs w:val="16"/>
              </w:rPr>
              <w:t>Regulatory,Policy</w:t>
            </w:r>
            <w:proofErr w:type="spellEnd"/>
            <w:proofErr w:type="gramEnd"/>
            <w:r w:rsidRPr="00E47556">
              <w:rPr>
                <w:sz w:val="16"/>
                <w:szCs w:val="16"/>
              </w:rPr>
              <w:t xml:space="preserve"> and Advocacy Advisor </w:t>
            </w:r>
          </w:p>
        </w:tc>
        <w:tc>
          <w:tcPr>
            <w:tcW w:w="1485" w:type="dxa"/>
          </w:tcPr>
          <w:p w14:paraId="153C3BF0" w14:textId="77777777" w:rsidR="00B0340A" w:rsidRPr="00E47556" w:rsidRDefault="00B0340A" w:rsidP="00B45E51">
            <w:pPr>
              <w:rPr>
                <w:sz w:val="16"/>
                <w:szCs w:val="16"/>
              </w:rPr>
            </w:pPr>
            <w:r w:rsidRPr="00E47556">
              <w:rPr>
                <w:sz w:val="16"/>
                <w:szCs w:val="16"/>
              </w:rPr>
              <w:t>Shell</w:t>
            </w:r>
          </w:p>
        </w:tc>
        <w:tc>
          <w:tcPr>
            <w:tcW w:w="903" w:type="dxa"/>
          </w:tcPr>
          <w:p w14:paraId="42D41F6F" w14:textId="77777777" w:rsidR="00B0340A" w:rsidRPr="00E47556" w:rsidRDefault="00B0340A" w:rsidP="00B45E51">
            <w:pPr>
              <w:rPr>
                <w:sz w:val="16"/>
                <w:szCs w:val="16"/>
              </w:rPr>
            </w:pPr>
            <w:r w:rsidRPr="00E47556">
              <w:rPr>
                <w:sz w:val="16"/>
                <w:szCs w:val="16"/>
              </w:rPr>
              <w:t>Male</w:t>
            </w:r>
          </w:p>
        </w:tc>
        <w:tc>
          <w:tcPr>
            <w:tcW w:w="1071" w:type="dxa"/>
          </w:tcPr>
          <w:p w14:paraId="5EC6B678" w14:textId="77777777" w:rsidR="00B0340A" w:rsidRPr="00E47556" w:rsidRDefault="00B0340A" w:rsidP="00B45E51">
            <w:pPr>
              <w:rPr>
                <w:sz w:val="16"/>
                <w:szCs w:val="16"/>
              </w:rPr>
            </w:pPr>
            <w:r w:rsidRPr="00E47556">
              <w:rPr>
                <w:sz w:val="16"/>
                <w:szCs w:val="16"/>
              </w:rPr>
              <w:t>24</w:t>
            </w:r>
          </w:p>
        </w:tc>
      </w:tr>
      <w:tr w:rsidR="00B0340A" w:rsidRPr="00E47556" w14:paraId="5DF4E925" w14:textId="77777777" w:rsidTr="00E47556">
        <w:tc>
          <w:tcPr>
            <w:tcW w:w="1412" w:type="dxa"/>
          </w:tcPr>
          <w:p w14:paraId="7570AB88" w14:textId="77777777" w:rsidR="00B0340A" w:rsidRPr="00E47556" w:rsidRDefault="00B0340A" w:rsidP="00B45E51">
            <w:pPr>
              <w:rPr>
                <w:sz w:val="16"/>
                <w:szCs w:val="16"/>
              </w:rPr>
            </w:pPr>
            <w:r w:rsidRPr="00E47556">
              <w:rPr>
                <w:sz w:val="16"/>
                <w:szCs w:val="16"/>
              </w:rPr>
              <w:t>Companies</w:t>
            </w:r>
          </w:p>
        </w:tc>
        <w:tc>
          <w:tcPr>
            <w:tcW w:w="1177" w:type="dxa"/>
          </w:tcPr>
          <w:p w14:paraId="7E716FE5" w14:textId="77777777" w:rsidR="00B0340A" w:rsidRPr="00E47556" w:rsidRDefault="00B0340A" w:rsidP="00B45E51">
            <w:pPr>
              <w:rPr>
                <w:sz w:val="16"/>
                <w:szCs w:val="16"/>
              </w:rPr>
            </w:pPr>
            <w:r w:rsidRPr="00E47556">
              <w:rPr>
                <w:sz w:val="16"/>
                <w:szCs w:val="16"/>
              </w:rPr>
              <w:t>Full</w:t>
            </w:r>
          </w:p>
        </w:tc>
        <w:tc>
          <w:tcPr>
            <w:tcW w:w="1077" w:type="dxa"/>
          </w:tcPr>
          <w:p w14:paraId="60DEAF2F" w14:textId="77777777" w:rsidR="00B0340A" w:rsidRPr="00E47556" w:rsidRDefault="00B0340A" w:rsidP="00B45E51">
            <w:pPr>
              <w:rPr>
                <w:sz w:val="16"/>
                <w:szCs w:val="16"/>
              </w:rPr>
            </w:pPr>
            <w:r w:rsidRPr="00E47556">
              <w:rPr>
                <w:sz w:val="16"/>
                <w:szCs w:val="16"/>
              </w:rPr>
              <w:t>Inception</w:t>
            </w:r>
          </w:p>
        </w:tc>
        <w:tc>
          <w:tcPr>
            <w:tcW w:w="1007" w:type="dxa"/>
          </w:tcPr>
          <w:p w14:paraId="59F375D0" w14:textId="77777777" w:rsidR="00B0340A" w:rsidRPr="00E47556" w:rsidRDefault="00B0340A" w:rsidP="00B45E51">
            <w:pPr>
              <w:rPr>
                <w:sz w:val="16"/>
                <w:szCs w:val="16"/>
              </w:rPr>
            </w:pPr>
            <w:r w:rsidRPr="00E47556">
              <w:rPr>
                <w:sz w:val="16"/>
                <w:szCs w:val="16"/>
              </w:rPr>
              <w:t>Carla Noel-Mendez</w:t>
            </w:r>
          </w:p>
        </w:tc>
        <w:tc>
          <w:tcPr>
            <w:tcW w:w="1162" w:type="dxa"/>
          </w:tcPr>
          <w:p w14:paraId="6BFBA14C" w14:textId="77777777" w:rsidR="00B0340A" w:rsidRPr="00E47556" w:rsidRDefault="00B0340A" w:rsidP="00B45E51">
            <w:pPr>
              <w:rPr>
                <w:sz w:val="16"/>
                <w:szCs w:val="16"/>
              </w:rPr>
            </w:pPr>
            <w:r w:rsidRPr="00E47556">
              <w:rPr>
                <w:sz w:val="16"/>
                <w:szCs w:val="16"/>
              </w:rPr>
              <w:t>Manager, Communications and Corporate Affairs</w:t>
            </w:r>
          </w:p>
        </w:tc>
        <w:tc>
          <w:tcPr>
            <w:tcW w:w="1485" w:type="dxa"/>
          </w:tcPr>
          <w:p w14:paraId="2F67E0AA" w14:textId="77777777" w:rsidR="00B0340A" w:rsidRPr="00E47556" w:rsidRDefault="00B0340A" w:rsidP="00B45E51">
            <w:pPr>
              <w:rPr>
                <w:sz w:val="16"/>
                <w:szCs w:val="16"/>
              </w:rPr>
            </w:pPr>
            <w:r w:rsidRPr="00E47556">
              <w:rPr>
                <w:sz w:val="16"/>
                <w:szCs w:val="16"/>
              </w:rPr>
              <w:t>BHP Billiton Trinidad and Tobago</w:t>
            </w:r>
          </w:p>
        </w:tc>
        <w:tc>
          <w:tcPr>
            <w:tcW w:w="903" w:type="dxa"/>
          </w:tcPr>
          <w:p w14:paraId="3F229D91" w14:textId="77777777" w:rsidR="00B0340A" w:rsidRPr="00E47556" w:rsidRDefault="00B0340A" w:rsidP="00B45E51">
            <w:pPr>
              <w:rPr>
                <w:sz w:val="16"/>
                <w:szCs w:val="16"/>
              </w:rPr>
            </w:pPr>
            <w:r w:rsidRPr="00E47556">
              <w:rPr>
                <w:sz w:val="16"/>
                <w:szCs w:val="16"/>
              </w:rPr>
              <w:t>Female</w:t>
            </w:r>
          </w:p>
        </w:tc>
        <w:tc>
          <w:tcPr>
            <w:tcW w:w="1071" w:type="dxa"/>
          </w:tcPr>
          <w:p w14:paraId="2E03AC47" w14:textId="77777777" w:rsidR="00B0340A" w:rsidRPr="00E47556" w:rsidRDefault="00B0340A" w:rsidP="00B45E51">
            <w:pPr>
              <w:rPr>
                <w:sz w:val="16"/>
                <w:szCs w:val="16"/>
              </w:rPr>
            </w:pPr>
            <w:r w:rsidRPr="00E47556">
              <w:rPr>
                <w:sz w:val="16"/>
                <w:szCs w:val="16"/>
              </w:rPr>
              <w:t>18</w:t>
            </w:r>
          </w:p>
        </w:tc>
      </w:tr>
      <w:tr w:rsidR="00B0340A" w:rsidRPr="00E47556" w14:paraId="3786B030" w14:textId="77777777" w:rsidTr="00E47556">
        <w:tc>
          <w:tcPr>
            <w:tcW w:w="1412" w:type="dxa"/>
          </w:tcPr>
          <w:p w14:paraId="17A129FA" w14:textId="77777777" w:rsidR="00B0340A" w:rsidRPr="00E47556" w:rsidRDefault="00B0340A" w:rsidP="00B45E51">
            <w:pPr>
              <w:rPr>
                <w:sz w:val="16"/>
                <w:szCs w:val="16"/>
              </w:rPr>
            </w:pPr>
            <w:r w:rsidRPr="00E47556">
              <w:rPr>
                <w:sz w:val="16"/>
                <w:szCs w:val="16"/>
              </w:rPr>
              <w:t>Companies</w:t>
            </w:r>
          </w:p>
        </w:tc>
        <w:tc>
          <w:tcPr>
            <w:tcW w:w="1177" w:type="dxa"/>
          </w:tcPr>
          <w:p w14:paraId="1CD42720" w14:textId="77777777" w:rsidR="00B0340A" w:rsidRPr="00E47556" w:rsidRDefault="00B0340A" w:rsidP="00B45E51">
            <w:pPr>
              <w:rPr>
                <w:sz w:val="16"/>
                <w:szCs w:val="16"/>
              </w:rPr>
            </w:pPr>
            <w:r w:rsidRPr="00E47556">
              <w:rPr>
                <w:sz w:val="16"/>
                <w:szCs w:val="16"/>
              </w:rPr>
              <w:t>Alternate</w:t>
            </w:r>
          </w:p>
        </w:tc>
        <w:tc>
          <w:tcPr>
            <w:tcW w:w="1077" w:type="dxa"/>
          </w:tcPr>
          <w:p w14:paraId="11EDBF29" w14:textId="77777777" w:rsidR="00B0340A" w:rsidRPr="00E47556" w:rsidRDefault="00B0340A" w:rsidP="00B45E51">
            <w:pPr>
              <w:rPr>
                <w:sz w:val="16"/>
                <w:szCs w:val="16"/>
              </w:rPr>
            </w:pPr>
          </w:p>
        </w:tc>
        <w:tc>
          <w:tcPr>
            <w:tcW w:w="1007" w:type="dxa"/>
          </w:tcPr>
          <w:p w14:paraId="68CB34C6" w14:textId="77777777" w:rsidR="00B0340A" w:rsidRPr="00E47556" w:rsidRDefault="00B0340A" w:rsidP="00B45E51">
            <w:pPr>
              <w:rPr>
                <w:sz w:val="16"/>
                <w:szCs w:val="16"/>
              </w:rPr>
            </w:pPr>
            <w:r w:rsidRPr="00E47556">
              <w:rPr>
                <w:sz w:val="16"/>
                <w:szCs w:val="16"/>
              </w:rPr>
              <w:t xml:space="preserve">Sheldon </w:t>
            </w:r>
            <w:proofErr w:type="spellStart"/>
            <w:r w:rsidRPr="00E47556">
              <w:rPr>
                <w:sz w:val="16"/>
                <w:szCs w:val="16"/>
              </w:rPr>
              <w:t>Narine</w:t>
            </w:r>
            <w:proofErr w:type="spellEnd"/>
          </w:p>
        </w:tc>
        <w:tc>
          <w:tcPr>
            <w:tcW w:w="1162" w:type="dxa"/>
          </w:tcPr>
          <w:p w14:paraId="56B48890" w14:textId="77777777" w:rsidR="00B0340A" w:rsidRPr="00E47556" w:rsidRDefault="00B0340A" w:rsidP="00B45E51">
            <w:pPr>
              <w:rPr>
                <w:sz w:val="16"/>
                <w:szCs w:val="16"/>
              </w:rPr>
            </w:pPr>
            <w:r w:rsidRPr="00E47556">
              <w:rPr>
                <w:sz w:val="16"/>
                <w:szCs w:val="16"/>
              </w:rPr>
              <w:t>Corporate Affairs</w:t>
            </w:r>
          </w:p>
        </w:tc>
        <w:tc>
          <w:tcPr>
            <w:tcW w:w="1485" w:type="dxa"/>
          </w:tcPr>
          <w:p w14:paraId="66E7E715" w14:textId="77777777" w:rsidR="00B0340A" w:rsidRPr="00E47556" w:rsidRDefault="00B0340A" w:rsidP="00B45E51">
            <w:pPr>
              <w:rPr>
                <w:sz w:val="16"/>
                <w:szCs w:val="16"/>
              </w:rPr>
            </w:pPr>
            <w:r w:rsidRPr="00E47556">
              <w:rPr>
                <w:sz w:val="16"/>
                <w:szCs w:val="16"/>
              </w:rPr>
              <w:t>BHP Billiton Trinidad and Tobago</w:t>
            </w:r>
          </w:p>
        </w:tc>
        <w:tc>
          <w:tcPr>
            <w:tcW w:w="903" w:type="dxa"/>
          </w:tcPr>
          <w:p w14:paraId="69990A9C" w14:textId="77777777" w:rsidR="00B0340A" w:rsidRPr="00E47556" w:rsidRDefault="00B0340A" w:rsidP="00B45E51">
            <w:pPr>
              <w:rPr>
                <w:sz w:val="16"/>
                <w:szCs w:val="16"/>
              </w:rPr>
            </w:pPr>
            <w:r w:rsidRPr="00E47556">
              <w:rPr>
                <w:sz w:val="16"/>
                <w:szCs w:val="16"/>
              </w:rPr>
              <w:t>Male</w:t>
            </w:r>
          </w:p>
        </w:tc>
        <w:tc>
          <w:tcPr>
            <w:tcW w:w="1071" w:type="dxa"/>
          </w:tcPr>
          <w:p w14:paraId="2F38F7C9" w14:textId="77777777" w:rsidR="00B0340A" w:rsidRPr="00E47556" w:rsidRDefault="00B0340A" w:rsidP="00B45E51">
            <w:pPr>
              <w:rPr>
                <w:sz w:val="16"/>
                <w:szCs w:val="16"/>
              </w:rPr>
            </w:pPr>
            <w:r w:rsidRPr="00E47556">
              <w:rPr>
                <w:sz w:val="16"/>
                <w:szCs w:val="16"/>
              </w:rPr>
              <w:t>13</w:t>
            </w:r>
          </w:p>
        </w:tc>
      </w:tr>
      <w:tr w:rsidR="00B0340A" w:rsidRPr="00E47556" w14:paraId="75A35DE5" w14:textId="77777777" w:rsidTr="00E47556">
        <w:tc>
          <w:tcPr>
            <w:tcW w:w="1412" w:type="dxa"/>
          </w:tcPr>
          <w:p w14:paraId="4521F6EE" w14:textId="77777777" w:rsidR="00B0340A" w:rsidRPr="00E47556" w:rsidRDefault="00B0340A" w:rsidP="00B45E51">
            <w:pPr>
              <w:rPr>
                <w:sz w:val="16"/>
                <w:szCs w:val="16"/>
              </w:rPr>
            </w:pPr>
            <w:r w:rsidRPr="00E47556">
              <w:rPr>
                <w:sz w:val="16"/>
                <w:szCs w:val="16"/>
              </w:rPr>
              <w:t xml:space="preserve">Companies </w:t>
            </w:r>
          </w:p>
        </w:tc>
        <w:tc>
          <w:tcPr>
            <w:tcW w:w="1177" w:type="dxa"/>
          </w:tcPr>
          <w:p w14:paraId="430AEBF7" w14:textId="77777777" w:rsidR="00B0340A" w:rsidRPr="00E47556" w:rsidRDefault="00B0340A" w:rsidP="00B45E51">
            <w:pPr>
              <w:rPr>
                <w:sz w:val="16"/>
                <w:szCs w:val="16"/>
              </w:rPr>
            </w:pPr>
            <w:r w:rsidRPr="00E47556">
              <w:rPr>
                <w:sz w:val="16"/>
                <w:szCs w:val="16"/>
              </w:rPr>
              <w:t>Alternate</w:t>
            </w:r>
          </w:p>
        </w:tc>
        <w:tc>
          <w:tcPr>
            <w:tcW w:w="1077" w:type="dxa"/>
          </w:tcPr>
          <w:p w14:paraId="150B44F7" w14:textId="77777777" w:rsidR="00B0340A" w:rsidRPr="00E47556" w:rsidRDefault="00B0340A" w:rsidP="00B45E51">
            <w:pPr>
              <w:rPr>
                <w:sz w:val="16"/>
                <w:szCs w:val="16"/>
              </w:rPr>
            </w:pPr>
          </w:p>
        </w:tc>
        <w:tc>
          <w:tcPr>
            <w:tcW w:w="1007" w:type="dxa"/>
          </w:tcPr>
          <w:p w14:paraId="6C617039" w14:textId="77777777" w:rsidR="00B0340A" w:rsidRPr="00E47556" w:rsidRDefault="00B0340A" w:rsidP="00B45E51">
            <w:pPr>
              <w:rPr>
                <w:sz w:val="16"/>
                <w:szCs w:val="16"/>
              </w:rPr>
            </w:pPr>
            <w:r w:rsidRPr="00E47556">
              <w:rPr>
                <w:sz w:val="16"/>
                <w:szCs w:val="16"/>
              </w:rPr>
              <w:t>Soraya Khan</w:t>
            </w:r>
          </w:p>
        </w:tc>
        <w:tc>
          <w:tcPr>
            <w:tcW w:w="1162" w:type="dxa"/>
          </w:tcPr>
          <w:p w14:paraId="711B3942" w14:textId="77777777" w:rsidR="00B0340A" w:rsidRPr="00E47556" w:rsidRDefault="00B0340A" w:rsidP="00B45E51">
            <w:pPr>
              <w:rPr>
                <w:sz w:val="16"/>
                <w:szCs w:val="16"/>
              </w:rPr>
            </w:pPr>
          </w:p>
        </w:tc>
        <w:tc>
          <w:tcPr>
            <w:tcW w:w="1485" w:type="dxa"/>
          </w:tcPr>
          <w:p w14:paraId="3C70913D" w14:textId="77777777" w:rsidR="00B0340A" w:rsidRPr="00E47556" w:rsidRDefault="00B0340A" w:rsidP="00B45E51">
            <w:pPr>
              <w:rPr>
                <w:sz w:val="16"/>
                <w:szCs w:val="16"/>
              </w:rPr>
            </w:pPr>
            <w:r w:rsidRPr="00E47556">
              <w:rPr>
                <w:sz w:val="16"/>
                <w:szCs w:val="16"/>
              </w:rPr>
              <w:t>BHP Billiton Trinidad and Tobago</w:t>
            </w:r>
          </w:p>
        </w:tc>
        <w:tc>
          <w:tcPr>
            <w:tcW w:w="903" w:type="dxa"/>
          </w:tcPr>
          <w:p w14:paraId="4580992B" w14:textId="77777777" w:rsidR="00B0340A" w:rsidRPr="00E47556" w:rsidRDefault="00B0340A" w:rsidP="00B45E51">
            <w:pPr>
              <w:rPr>
                <w:sz w:val="16"/>
                <w:szCs w:val="16"/>
              </w:rPr>
            </w:pPr>
            <w:r w:rsidRPr="00E47556">
              <w:rPr>
                <w:sz w:val="16"/>
                <w:szCs w:val="16"/>
              </w:rPr>
              <w:t>Female</w:t>
            </w:r>
          </w:p>
        </w:tc>
        <w:tc>
          <w:tcPr>
            <w:tcW w:w="1071" w:type="dxa"/>
          </w:tcPr>
          <w:p w14:paraId="7180CF73" w14:textId="77777777" w:rsidR="00B0340A" w:rsidRPr="00E47556" w:rsidRDefault="00B0340A" w:rsidP="00B45E51">
            <w:pPr>
              <w:rPr>
                <w:sz w:val="16"/>
                <w:szCs w:val="16"/>
              </w:rPr>
            </w:pPr>
            <w:r w:rsidRPr="00E47556">
              <w:rPr>
                <w:sz w:val="16"/>
                <w:szCs w:val="16"/>
              </w:rPr>
              <w:t>4</w:t>
            </w:r>
          </w:p>
        </w:tc>
      </w:tr>
      <w:tr w:rsidR="00B0340A" w:rsidRPr="00E47556" w14:paraId="00840391" w14:textId="77777777" w:rsidTr="00E47556">
        <w:tc>
          <w:tcPr>
            <w:tcW w:w="1412" w:type="dxa"/>
          </w:tcPr>
          <w:p w14:paraId="1756026B" w14:textId="77777777" w:rsidR="00B0340A" w:rsidRPr="00E47556" w:rsidRDefault="00B0340A" w:rsidP="00B45E51">
            <w:pPr>
              <w:rPr>
                <w:sz w:val="16"/>
                <w:szCs w:val="16"/>
              </w:rPr>
            </w:pPr>
            <w:r w:rsidRPr="00E47556">
              <w:rPr>
                <w:sz w:val="16"/>
                <w:szCs w:val="16"/>
              </w:rPr>
              <w:t xml:space="preserve">Companies </w:t>
            </w:r>
          </w:p>
        </w:tc>
        <w:tc>
          <w:tcPr>
            <w:tcW w:w="1177" w:type="dxa"/>
          </w:tcPr>
          <w:p w14:paraId="59A78FD2" w14:textId="77777777" w:rsidR="00B0340A" w:rsidRPr="00E47556" w:rsidRDefault="00B0340A" w:rsidP="00B45E51">
            <w:pPr>
              <w:rPr>
                <w:sz w:val="16"/>
                <w:szCs w:val="16"/>
              </w:rPr>
            </w:pPr>
            <w:r w:rsidRPr="00E47556">
              <w:rPr>
                <w:sz w:val="16"/>
                <w:szCs w:val="16"/>
              </w:rPr>
              <w:t>Full</w:t>
            </w:r>
          </w:p>
        </w:tc>
        <w:tc>
          <w:tcPr>
            <w:tcW w:w="1077" w:type="dxa"/>
          </w:tcPr>
          <w:p w14:paraId="0C455A09" w14:textId="77777777" w:rsidR="00B0340A" w:rsidRPr="00E47556" w:rsidRDefault="00B0340A" w:rsidP="00B45E51">
            <w:pPr>
              <w:rPr>
                <w:sz w:val="16"/>
                <w:szCs w:val="16"/>
              </w:rPr>
            </w:pPr>
          </w:p>
        </w:tc>
        <w:tc>
          <w:tcPr>
            <w:tcW w:w="1007" w:type="dxa"/>
          </w:tcPr>
          <w:p w14:paraId="5B9BD094" w14:textId="77777777" w:rsidR="00B0340A" w:rsidRPr="00E47556" w:rsidRDefault="00B0340A" w:rsidP="00B45E51">
            <w:pPr>
              <w:rPr>
                <w:sz w:val="16"/>
                <w:szCs w:val="16"/>
              </w:rPr>
            </w:pPr>
            <w:r w:rsidRPr="00E47556">
              <w:rPr>
                <w:sz w:val="16"/>
                <w:szCs w:val="16"/>
              </w:rPr>
              <w:t xml:space="preserve">Deborah </w:t>
            </w:r>
            <w:proofErr w:type="spellStart"/>
            <w:r w:rsidRPr="00E47556">
              <w:rPr>
                <w:sz w:val="16"/>
                <w:szCs w:val="16"/>
              </w:rPr>
              <w:t>Ragoonath</w:t>
            </w:r>
            <w:proofErr w:type="spellEnd"/>
            <w:r w:rsidRPr="00E47556">
              <w:rPr>
                <w:sz w:val="16"/>
                <w:szCs w:val="16"/>
              </w:rPr>
              <w:t>-Rajkumar</w:t>
            </w:r>
          </w:p>
        </w:tc>
        <w:tc>
          <w:tcPr>
            <w:tcW w:w="1162" w:type="dxa"/>
          </w:tcPr>
          <w:p w14:paraId="039D9848" w14:textId="77777777" w:rsidR="00B0340A" w:rsidRPr="00E47556" w:rsidRDefault="00B0340A" w:rsidP="00B45E51">
            <w:pPr>
              <w:rPr>
                <w:sz w:val="16"/>
                <w:szCs w:val="16"/>
              </w:rPr>
            </w:pPr>
            <w:r w:rsidRPr="00E47556">
              <w:rPr>
                <w:sz w:val="16"/>
                <w:szCs w:val="16"/>
              </w:rPr>
              <w:t>National Tax Manager</w:t>
            </w:r>
          </w:p>
        </w:tc>
        <w:tc>
          <w:tcPr>
            <w:tcW w:w="1485" w:type="dxa"/>
          </w:tcPr>
          <w:p w14:paraId="4FE7C5D1" w14:textId="77777777" w:rsidR="00B0340A" w:rsidRPr="00E47556" w:rsidRDefault="00B0340A" w:rsidP="00B45E51">
            <w:pPr>
              <w:rPr>
                <w:sz w:val="16"/>
                <w:szCs w:val="16"/>
              </w:rPr>
            </w:pPr>
            <w:r w:rsidRPr="00E47556">
              <w:rPr>
                <w:sz w:val="16"/>
                <w:szCs w:val="16"/>
              </w:rPr>
              <w:t>BP Trinidad and Tobago Limited</w:t>
            </w:r>
          </w:p>
        </w:tc>
        <w:tc>
          <w:tcPr>
            <w:tcW w:w="903" w:type="dxa"/>
          </w:tcPr>
          <w:p w14:paraId="099CBD98" w14:textId="77777777" w:rsidR="00B0340A" w:rsidRPr="00E47556" w:rsidRDefault="00B0340A" w:rsidP="00B45E51">
            <w:pPr>
              <w:rPr>
                <w:sz w:val="16"/>
                <w:szCs w:val="16"/>
              </w:rPr>
            </w:pPr>
            <w:r w:rsidRPr="00E47556">
              <w:rPr>
                <w:sz w:val="16"/>
                <w:szCs w:val="16"/>
              </w:rPr>
              <w:t>Female</w:t>
            </w:r>
          </w:p>
        </w:tc>
        <w:tc>
          <w:tcPr>
            <w:tcW w:w="1071" w:type="dxa"/>
          </w:tcPr>
          <w:p w14:paraId="5D221B73" w14:textId="77777777" w:rsidR="00B0340A" w:rsidRPr="00E47556" w:rsidRDefault="00B0340A" w:rsidP="00B45E51">
            <w:pPr>
              <w:rPr>
                <w:sz w:val="16"/>
                <w:szCs w:val="16"/>
              </w:rPr>
            </w:pPr>
            <w:r w:rsidRPr="00E47556">
              <w:rPr>
                <w:sz w:val="16"/>
                <w:szCs w:val="16"/>
              </w:rPr>
              <w:t>36</w:t>
            </w:r>
          </w:p>
        </w:tc>
      </w:tr>
      <w:tr w:rsidR="00B0340A" w:rsidRPr="00E47556" w14:paraId="5CFD7A3C" w14:textId="77777777" w:rsidTr="00E47556">
        <w:tc>
          <w:tcPr>
            <w:tcW w:w="1412" w:type="dxa"/>
          </w:tcPr>
          <w:p w14:paraId="63897DA8" w14:textId="77777777" w:rsidR="00B0340A" w:rsidRPr="00E47556" w:rsidRDefault="00B0340A" w:rsidP="00B45E51">
            <w:pPr>
              <w:rPr>
                <w:sz w:val="16"/>
                <w:szCs w:val="16"/>
              </w:rPr>
            </w:pPr>
            <w:r w:rsidRPr="00E47556">
              <w:rPr>
                <w:sz w:val="16"/>
                <w:szCs w:val="16"/>
              </w:rPr>
              <w:t>Companies</w:t>
            </w:r>
          </w:p>
        </w:tc>
        <w:tc>
          <w:tcPr>
            <w:tcW w:w="1177" w:type="dxa"/>
          </w:tcPr>
          <w:p w14:paraId="2CA687C6" w14:textId="77777777" w:rsidR="00B0340A" w:rsidRPr="00E47556" w:rsidRDefault="00B0340A" w:rsidP="00B45E51">
            <w:pPr>
              <w:rPr>
                <w:sz w:val="16"/>
                <w:szCs w:val="16"/>
              </w:rPr>
            </w:pPr>
            <w:r w:rsidRPr="00E47556">
              <w:rPr>
                <w:sz w:val="16"/>
                <w:szCs w:val="16"/>
              </w:rPr>
              <w:t>Alternate</w:t>
            </w:r>
          </w:p>
        </w:tc>
        <w:tc>
          <w:tcPr>
            <w:tcW w:w="1077" w:type="dxa"/>
          </w:tcPr>
          <w:p w14:paraId="0BB391E5" w14:textId="77777777" w:rsidR="00B0340A" w:rsidRPr="00E47556" w:rsidRDefault="00B0340A" w:rsidP="00B45E51">
            <w:pPr>
              <w:rPr>
                <w:sz w:val="16"/>
                <w:szCs w:val="16"/>
              </w:rPr>
            </w:pPr>
          </w:p>
        </w:tc>
        <w:tc>
          <w:tcPr>
            <w:tcW w:w="1007" w:type="dxa"/>
          </w:tcPr>
          <w:p w14:paraId="02F0C54D" w14:textId="77777777" w:rsidR="00B0340A" w:rsidRPr="00E47556" w:rsidRDefault="00B0340A" w:rsidP="00B45E51">
            <w:pPr>
              <w:rPr>
                <w:sz w:val="16"/>
                <w:szCs w:val="16"/>
              </w:rPr>
            </w:pPr>
            <w:r w:rsidRPr="00E47556">
              <w:rPr>
                <w:sz w:val="16"/>
                <w:szCs w:val="16"/>
              </w:rPr>
              <w:t xml:space="preserve">Natalie </w:t>
            </w:r>
            <w:proofErr w:type="spellStart"/>
            <w:r w:rsidRPr="00E47556">
              <w:rPr>
                <w:sz w:val="16"/>
                <w:szCs w:val="16"/>
              </w:rPr>
              <w:t>Aimes</w:t>
            </w:r>
            <w:proofErr w:type="spellEnd"/>
          </w:p>
        </w:tc>
        <w:tc>
          <w:tcPr>
            <w:tcW w:w="1162" w:type="dxa"/>
          </w:tcPr>
          <w:p w14:paraId="69CDDCE8" w14:textId="77777777" w:rsidR="00B0340A" w:rsidRPr="00E47556" w:rsidRDefault="00B0340A" w:rsidP="00B45E51">
            <w:pPr>
              <w:rPr>
                <w:sz w:val="16"/>
                <w:szCs w:val="16"/>
              </w:rPr>
            </w:pPr>
            <w:r w:rsidRPr="00E47556">
              <w:rPr>
                <w:sz w:val="16"/>
                <w:szCs w:val="16"/>
              </w:rPr>
              <w:t>Senior Manager- Contracts Optimization</w:t>
            </w:r>
          </w:p>
        </w:tc>
        <w:tc>
          <w:tcPr>
            <w:tcW w:w="1485" w:type="dxa"/>
          </w:tcPr>
          <w:p w14:paraId="19A0AA7F" w14:textId="77777777" w:rsidR="00B0340A" w:rsidRPr="00E47556" w:rsidRDefault="00B0340A" w:rsidP="00B45E51">
            <w:pPr>
              <w:rPr>
                <w:sz w:val="16"/>
                <w:szCs w:val="16"/>
              </w:rPr>
            </w:pPr>
            <w:r w:rsidRPr="00E47556">
              <w:rPr>
                <w:sz w:val="16"/>
                <w:szCs w:val="16"/>
              </w:rPr>
              <w:t>BP Trinidad and Tobago Limited</w:t>
            </w:r>
          </w:p>
        </w:tc>
        <w:tc>
          <w:tcPr>
            <w:tcW w:w="903" w:type="dxa"/>
          </w:tcPr>
          <w:p w14:paraId="43B97811" w14:textId="77777777" w:rsidR="00B0340A" w:rsidRPr="00E47556" w:rsidRDefault="00B0340A" w:rsidP="00B45E51">
            <w:pPr>
              <w:rPr>
                <w:sz w:val="16"/>
                <w:szCs w:val="16"/>
              </w:rPr>
            </w:pPr>
            <w:r w:rsidRPr="00E47556">
              <w:rPr>
                <w:sz w:val="16"/>
                <w:szCs w:val="16"/>
              </w:rPr>
              <w:t>Female</w:t>
            </w:r>
          </w:p>
        </w:tc>
        <w:tc>
          <w:tcPr>
            <w:tcW w:w="1071" w:type="dxa"/>
          </w:tcPr>
          <w:p w14:paraId="3D400B47" w14:textId="77777777" w:rsidR="00B0340A" w:rsidRPr="00E47556" w:rsidRDefault="00B0340A" w:rsidP="00B45E51">
            <w:pPr>
              <w:rPr>
                <w:sz w:val="16"/>
                <w:szCs w:val="16"/>
              </w:rPr>
            </w:pPr>
            <w:r w:rsidRPr="00E47556">
              <w:rPr>
                <w:sz w:val="16"/>
                <w:szCs w:val="16"/>
              </w:rPr>
              <w:t>-</w:t>
            </w:r>
          </w:p>
        </w:tc>
      </w:tr>
      <w:tr w:rsidR="00B0340A" w:rsidRPr="00E47556" w14:paraId="55830CD7" w14:textId="77777777" w:rsidTr="00E47556">
        <w:tc>
          <w:tcPr>
            <w:tcW w:w="1412" w:type="dxa"/>
          </w:tcPr>
          <w:p w14:paraId="034728AA" w14:textId="77777777" w:rsidR="00B0340A" w:rsidRPr="00E47556" w:rsidRDefault="00B0340A" w:rsidP="00B45E51">
            <w:pPr>
              <w:rPr>
                <w:sz w:val="16"/>
                <w:szCs w:val="16"/>
              </w:rPr>
            </w:pPr>
            <w:r w:rsidRPr="00E47556">
              <w:rPr>
                <w:sz w:val="16"/>
                <w:szCs w:val="16"/>
              </w:rPr>
              <w:t>Companies</w:t>
            </w:r>
          </w:p>
        </w:tc>
        <w:tc>
          <w:tcPr>
            <w:tcW w:w="1177" w:type="dxa"/>
          </w:tcPr>
          <w:p w14:paraId="5BEFC591" w14:textId="77777777" w:rsidR="00B0340A" w:rsidRPr="00E47556" w:rsidRDefault="00B0340A" w:rsidP="00B45E51">
            <w:pPr>
              <w:rPr>
                <w:sz w:val="16"/>
                <w:szCs w:val="16"/>
              </w:rPr>
            </w:pPr>
            <w:r w:rsidRPr="00E47556">
              <w:rPr>
                <w:sz w:val="16"/>
                <w:szCs w:val="16"/>
              </w:rPr>
              <w:t>Full</w:t>
            </w:r>
          </w:p>
        </w:tc>
        <w:tc>
          <w:tcPr>
            <w:tcW w:w="1077" w:type="dxa"/>
          </w:tcPr>
          <w:p w14:paraId="187B3448" w14:textId="77777777" w:rsidR="00B0340A" w:rsidRPr="00E47556" w:rsidRDefault="00B0340A" w:rsidP="00B45E51">
            <w:pPr>
              <w:rPr>
                <w:sz w:val="16"/>
                <w:szCs w:val="16"/>
              </w:rPr>
            </w:pPr>
          </w:p>
        </w:tc>
        <w:tc>
          <w:tcPr>
            <w:tcW w:w="1007" w:type="dxa"/>
          </w:tcPr>
          <w:p w14:paraId="49916827" w14:textId="77777777" w:rsidR="00B0340A" w:rsidRPr="00E47556" w:rsidRDefault="00B0340A" w:rsidP="00B45E51">
            <w:pPr>
              <w:rPr>
                <w:sz w:val="16"/>
                <w:szCs w:val="16"/>
              </w:rPr>
            </w:pPr>
            <w:r w:rsidRPr="00E47556">
              <w:rPr>
                <w:sz w:val="16"/>
                <w:szCs w:val="16"/>
              </w:rPr>
              <w:t xml:space="preserve">Ariane </w:t>
            </w:r>
            <w:proofErr w:type="spellStart"/>
            <w:r w:rsidRPr="00E47556">
              <w:rPr>
                <w:sz w:val="16"/>
                <w:szCs w:val="16"/>
              </w:rPr>
              <w:t>Moonsie</w:t>
            </w:r>
            <w:proofErr w:type="spellEnd"/>
          </w:p>
        </w:tc>
        <w:tc>
          <w:tcPr>
            <w:tcW w:w="1162" w:type="dxa"/>
          </w:tcPr>
          <w:p w14:paraId="6A556A45" w14:textId="77777777" w:rsidR="00B0340A" w:rsidRPr="00E47556" w:rsidRDefault="00B0340A" w:rsidP="00B45E51">
            <w:pPr>
              <w:rPr>
                <w:sz w:val="16"/>
                <w:szCs w:val="16"/>
              </w:rPr>
            </w:pPr>
            <w:r w:rsidRPr="00E47556">
              <w:rPr>
                <w:sz w:val="16"/>
                <w:szCs w:val="16"/>
              </w:rPr>
              <w:t>Research Coordinator</w:t>
            </w:r>
          </w:p>
        </w:tc>
        <w:tc>
          <w:tcPr>
            <w:tcW w:w="1485" w:type="dxa"/>
          </w:tcPr>
          <w:p w14:paraId="69DACB8E" w14:textId="77777777" w:rsidR="00B0340A" w:rsidRPr="00E47556" w:rsidRDefault="00B0340A" w:rsidP="00B45E51">
            <w:pPr>
              <w:rPr>
                <w:sz w:val="16"/>
                <w:szCs w:val="16"/>
              </w:rPr>
            </w:pPr>
            <w:r w:rsidRPr="00E47556">
              <w:rPr>
                <w:sz w:val="16"/>
                <w:szCs w:val="16"/>
              </w:rPr>
              <w:t>The Energy Chamber of T&amp;T</w:t>
            </w:r>
          </w:p>
        </w:tc>
        <w:tc>
          <w:tcPr>
            <w:tcW w:w="903" w:type="dxa"/>
          </w:tcPr>
          <w:p w14:paraId="09BFF569" w14:textId="77777777" w:rsidR="00B0340A" w:rsidRPr="00E47556" w:rsidRDefault="00B0340A" w:rsidP="00B45E51">
            <w:pPr>
              <w:rPr>
                <w:sz w:val="16"/>
                <w:szCs w:val="16"/>
              </w:rPr>
            </w:pPr>
            <w:r w:rsidRPr="00E47556">
              <w:rPr>
                <w:sz w:val="16"/>
                <w:szCs w:val="16"/>
              </w:rPr>
              <w:t>Female</w:t>
            </w:r>
          </w:p>
        </w:tc>
        <w:tc>
          <w:tcPr>
            <w:tcW w:w="1071" w:type="dxa"/>
          </w:tcPr>
          <w:p w14:paraId="2436630F" w14:textId="77777777" w:rsidR="00B0340A" w:rsidRPr="00E47556" w:rsidRDefault="00B0340A" w:rsidP="00B45E51">
            <w:pPr>
              <w:rPr>
                <w:sz w:val="16"/>
                <w:szCs w:val="16"/>
              </w:rPr>
            </w:pPr>
            <w:r w:rsidRPr="00E47556">
              <w:rPr>
                <w:sz w:val="16"/>
                <w:szCs w:val="16"/>
              </w:rPr>
              <w:t>15</w:t>
            </w:r>
          </w:p>
        </w:tc>
      </w:tr>
      <w:tr w:rsidR="00B0340A" w:rsidRPr="00E47556" w14:paraId="33F87AF1" w14:textId="77777777" w:rsidTr="00E47556">
        <w:tc>
          <w:tcPr>
            <w:tcW w:w="1412" w:type="dxa"/>
          </w:tcPr>
          <w:p w14:paraId="1F907E82" w14:textId="77777777" w:rsidR="00B0340A" w:rsidRPr="00E47556" w:rsidRDefault="00B0340A" w:rsidP="00B45E51">
            <w:pPr>
              <w:rPr>
                <w:sz w:val="16"/>
                <w:szCs w:val="16"/>
              </w:rPr>
            </w:pPr>
            <w:r w:rsidRPr="00E47556">
              <w:rPr>
                <w:sz w:val="16"/>
                <w:szCs w:val="16"/>
              </w:rPr>
              <w:lastRenderedPageBreak/>
              <w:t>Companies</w:t>
            </w:r>
          </w:p>
        </w:tc>
        <w:tc>
          <w:tcPr>
            <w:tcW w:w="1177" w:type="dxa"/>
          </w:tcPr>
          <w:p w14:paraId="0551F202" w14:textId="77777777" w:rsidR="00B0340A" w:rsidRPr="00E47556" w:rsidRDefault="00B0340A" w:rsidP="00B45E51">
            <w:pPr>
              <w:rPr>
                <w:sz w:val="16"/>
                <w:szCs w:val="16"/>
              </w:rPr>
            </w:pPr>
            <w:r w:rsidRPr="00E47556">
              <w:rPr>
                <w:sz w:val="16"/>
                <w:szCs w:val="16"/>
              </w:rPr>
              <w:t>Full</w:t>
            </w:r>
          </w:p>
        </w:tc>
        <w:tc>
          <w:tcPr>
            <w:tcW w:w="1077" w:type="dxa"/>
          </w:tcPr>
          <w:p w14:paraId="33BDF3B8" w14:textId="77777777" w:rsidR="00B0340A" w:rsidRPr="00E47556" w:rsidRDefault="00B0340A" w:rsidP="00B45E51">
            <w:pPr>
              <w:rPr>
                <w:sz w:val="16"/>
                <w:szCs w:val="16"/>
              </w:rPr>
            </w:pPr>
            <w:r w:rsidRPr="00E47556">
              <w:rPr>
                <w:sz w:val="16"/>
                <w:szCs w:val="16"/>
              </w:rPr>
              <w:t>09.2020</w:t>
            </w:r>
          </w:p>
        </w:tc>
        <w:tc>
          <w:tcPr>
            <w:tcW w:w="1007" w:type="dxa"/>
          </w:tcPr>
          <w:p w14:paraId="193BAE24" w14:textId="77777777" w:rsidR="00B0340A" w:rsidRPr="00E47556" w:rsidRDefault="00B0340A" w:rsidP="00B45E51">
            <w:pPr>
              <w:rPr>
                <w:sz w:val="16"/>
                <w:szCs w:val="16"/>
              </w:rPr>
            </w:pPr>
            <w:r w:rsidRPr="00E47556">
              <w:rPr>
                <w:sz w:val="16"/>
                <w:szCs w:val="16"/>
              </w:rPr>
              <w:t>Priya Maharaj</w:t>
            </w:r>
          </w:p>
        </w:tc>
        <w:tc>
          <w:tcPr>
            <w:tcW w:w="1162" w:type="dxa"/>
          </w:tcPr>
          <w:p w14:paraId="21945BD1" w14:textId="77777777" w:rsidR="00B0340A" w:rsidRPr="00E47556" w:rsidRDefault="00B0340A" w:rsidP="00B45E51">
            <w:pPr>
              <w:rPr>
                <w:sz w:val="16"/>
                <w:szCs w:val="16"/>
              </w:rPr>
            </w:pPr>
            <w:r w:rsidRPr="00E47556">
              <w:rPr>
                <w:sz w:val="16"/>
                <w:szCs w:val="16"/>
              </w:rPr>
              <w:t>Vice President Advocacy and Member Engagement</w:t>
            </w:r>
          </w:p>
        </w:tc>
        <w:tc>
          <w:tcPr>
            <w:tcW w:w="1485" w:type="dxa"/>
          </w:tcPr>
          <w:p w14:paraId="5393385E" w14:textId="77777777" w:rsidR="00B0340A" w:rsidRPr="00E47556" w:rsidRDefault="00B0340A" w:rsidP="00B45E51">
            <w:pPr>
              <w:rPr>
                <w:sz w:val="16"/>
                <w:szCs w:val="16"/>
              </w:rPr>
            </w:pPr>
            <w:r w:rsidRPr="00E47556">
              <w:rPr>
                <w:sz w:val="16"/>
                <w:szCs w:val="16"/>
              </w:rPr>
              <w:t>The Energy Chamber of T&amp;T</w:t>
            </w:r>
          </w:p>
        </w:tc>
        <w:tc>
          <w:tcPr>
            <w:tcW w:w="903" w:type="dxa"/>
          </w:tcPr>
          <w:p w14:paraId="51E64703" w14:textId="77777777" w:rsidR="00B0340A" w:rsidRPr="00E47556" w:rsidRDefault="00B0340A" w:rsidP="00B45E51">
            <w:pPr>
              <w:rPr>
                <w:sz w:val="16"/>
                <w:szCs w:val="16"/>
              </w:rPr>
            </w:pPr>
            <w:r w:rsidRPr="00E47556">
              <w:rPr>
                <w:sz w:val="16"/>
                <w:szCs w:val="16"/>
              </w:rPr>
              <w:t>Female</w:t>
            </w:r>
          </w:p>
        </w:tc>
        <w:tc>
          <w:tcPr>
            <w:tcW w:w="1071" w:type="dxa"/>
          </w:tcPr>
          <w:p w14:paraId="0A3F2844" w14:textId="77777777" w:rsidR="00B0340A" w:rsidRPr="00E47556" w:rsidRDefault="00B0340A" w:rsidP="00B45E51">
            <w:pPr>
              <w:rPr>
                <w:sz w:val="16"/>
                <w:szCs w:val="16"/>
              </w:rPr>
            </w:pPr>
            <w:r w:rsidRPr="00E47556">
              <w:rPr>
                <w:sz w:val="16"/>
                <w:szCs w:val="16"/>
              </w:rPr>
              <w:t>6</w:t>
            </w:r>
          </w:p>
        </w:tc>
      </w:tr>
      <w:tr w:rsidR="00B0340A" w:rsidRPr="00E47556" w14:paraId="2D44D0CB" w14:textId="77777777" w:rsidTr="00E47556">
        <w:tc>
          <w:tcPr>
            <w:tcW w:w="1412" w:type="dxa"/>
          </w:tcPr>
          <w:p w14:paraId="5E9138E7" w14:textId="77777777" w:rsidR="00B0340A" w:rsidRPr="00E47556" w:rsidRDefault="00B0340A" w:rsidP="00B45E51">
            <w:pPr>
              <w:rPr>
                <w:sz w:val="16"/>
                <w:szCs w:val="16"/>
              </w:rPr>
            </w:pPr>
            <w:r w:rsidRPr="00E47556">
              <w:rPr>
                <w:sz w:val="16"/>
                <w:szCs w:val="16"/>
              </w:rPr>
              <w:t>Companies</w:t>
            </w:r>
          </w:p>
        </w:tc>
        <w:tc>
          <w:tcPr>
            <w:tcW w:w="1177" w:type="dxa"/>
          </w:tcPr>
          <w:p w14:paraId="0440EF75" w14:textId="77777777" w:rsidR="00B0340A" w:rsidRPr="00E47556" w:rsidRDefault="00B0340A" w:rsidP="00B45E51">
            <w:pPr>
              <w:rPr>
                <w:sz w:val="16"/>
                <w:szCs w:val="16"/>
              </w:rPr>
            </w:pPr>
            <w:r w:rsidRPr="00E47556">
              <w:rPr>
                <w:sz w:val="16"/>
                <w:szCs w:val="16"/>
              </w:rPr>
              <w:t>Alternate</w:t>
            </w:r>
          </w:p>
        </w:tc>
        <w:tc>
          <w:tcPr>
            <w:tcW w:w="1077" w:type="dxa"/>
          </w:tcPr>
          <w:p w14:paraId="4A2F0071" w14:textId="77777777" w:rsidR="00B0340A" w:rsidRPr="00E47556" w:rsidRDefault="00B0340A" w:rsidP="00B45E51">
            <w:pPr>
              <w:rPr>
                <w:sz w:val="16"/>
                <w:szCs w:val="16"/>
              </w:rPr>
            </w:pPr>
            <w:r w:rsidRPr="00E47556">
              <w:rPr>
                <w:sz w:val="16"/>
                <w:szCs w:val="16"/>
              </w:rPr>
              <w:t>Inception</w:t>
            </w:r>
          </w:p>
        </w:tc>
        <w:tc>
          <w:tcPr>
            <w:tcW w:w="1007" w:type="dxa"/>
          </w:tcPr>
          <w:p w14:paraId="0830DDF3" w14:textId="77777777" w:rsidR="00B0340A" w:rsidRPr="00E47556" w:rsidRDefault="00B0340A" w:rsidP="00B45E51">
            <w:pPr>
              <w:rPr>
                <w:sz w:val="16"/>
                <w:szCs w:val="16"/>
              </w:rPr>
            </w:pPr>
            <w:r w:rsidRPr="00E47556">
              <w:rPr>
                <w:sz w:val="16"/>
                <w:szCs w:val="16"/>
              </w:rPr>
              <w:t>Melanie Richard</w:t>
            </w:r>
          </w:p>
        </w:tc>
        <w:tc>
          <w:tcPr>
            <w:tcW w:w="1162" w:type="dxa"/>
          </w:tcPr>
          <w:p w14:paraId="55BF6029" w14:textId="77777777" w:rsidR="00B0340A" w:rsidRPr="00E47556" w:rsidRDefault="00B0340A" w:rsidP="00B45E51">
            <w:pPr>
              <w:rPr>
                <w:sz w:val="16"/>
                <w:szCs w:val="16"/>
              </w:rPr>
            </w:pPr>
            <w:r w:rsidRPr="00E47556">
              <w:rPr>
                <w:sz w:val="16"/>
                <w:szCs w:val="16"/>
              </w:rPr>
              <w:t>Member</w:t>
            </w:r>
          </w:p>
        </w:tc>
        <w:tc>
          <w:tcPr>
            <w:tcW w:w="1485" w:type="dxa"/>
          </w:tcPr>
          <w:p w14:paraId="29D8D72B" w14:textId="77777777" w:rsidR="00B0340A" w:rsidRPr="00E47556" w:rsidRDefault="00B0340A" w:rsidP="00B45E51">
            <w:pPr>
              <w:rPr>
                <w:sz w:val="16"/>
                <w:szCs w:val="16"/>
              </w:rPr>
            </w:pPr>
            <w:r w:rsidRPr="00E47556">
              <w:rPr>
                <w:sz w:val="16"/>
                <w:szCs w:val="16"/>
              </w:rPr>
              <w:t>T&amp;T Chamber of Industry and Commerce</w:t>
            </w:r>
          </w:p>
        </w:tc>
        <w:tc>
          <w:tcPr>
            <w:tcW w:w="903" w:type="dxa"/>
          </w:tcPr>
          <w:p w14:paraId="7EC35107" w14:textId="77777777" w:rsidR="00B0340A" w:rsidRPr="00E47556" w:rsidRDefault="00B0340A" w:rsidP="00B45E51">
            <w:pPr>
              <w:rPr>
                <w:sz w:val="16"/>
                <w:szCs w:val="16"/>
              </w:rPr>
            </w:pPr>
            <w:r w:rsidRPr="00E47556">
              <w:rPr>
                <w:sz w:val="16"/>
                <w:szCs w:val="16"/>
              </w:rPr>
              <w:t>Female</w:t>
            </w:r>
          </w:p>
        </w:tc>
        <w:tc>
          <w:tcPr>
            <w:tcW w:w="1071" w:type="dxa"/>
          </w:tcPr>
          <w:p w14:paraId="26087387" w14:textId="77777777" w:rsidR="00B0340A" w:rsidRPr="00E47556" w:rsidRDefault="00B0340A" w:rsidP="00B45E51">
            <w:pPr>
              <w:rPr>
                <w:sz w:val="16"/>
                <w:szCs w:val="16"/>
              </w:rPr>
            </w:pPr>
            <w:r w:rsidRPr="00E47556">
              <w:rPr>
                <w:sz w:val="16"/>
                <w:szCs w:val="16"/>
              </w:rPr>
              <w:t>21</w:t>
            </w:r>
          </w:p>
        </w:tc>
      </w:tr>
      <w:tr w:rsidR="00B0340A" w:rsidRPr="00E47556" w14:paraId="2510830A" w14:textId="77777777" w:rsidTr="00E47556">
        <w:tc>
          <w:tcPr>
            <w:tcW w:w="1412" w:type="dxa"/>
          </w:tcPr>
          <w:p w14:paraId="440AD1EA" w14:textId="77777777" w:rsidR="00B0340A" w:rsidRPr="00E47556" w:rsidRDefault="00B0340A" w:rsidP="00B45E51">
            <w:pPr>
              <w:rPr>
                <w:sz w:val="16"/>
                <w:szCs w:val="16"/>
              </w:rPr>
            </w:pPr>
            <w:r w:rsidRPr="00E47556">
              <w:rPr>
                <w:sz w:val="16"/>
                <w:szCs w:val="16"/>
              </w:rPr>
              <w:t>Companies</w:t>
            </w:r>
          </w:p>
        </w:tc>
        <w:tc>
          <w:tcPr>
            <w:tcW w:w="1177" w:type="dxa"/>
          </w:tcPr>
          <w:p w14:paraId="6E23D380" w14:textId="77777777" w:rsidR="00B0340A" w:rsidRPr="00E47556" w:rsidRDefault="00B0340A" w:rsidP="00B45E51">
            <w:pPr>
              <w:rPr>
                <w:sz w:val="16"/>
                <w:szCs w:val="16"/>
              </w:rPr>
            </w:pPr>
            <w:r w:rsidRPr="00E47556">
              <w:rPr>
                <w:sz w:val="16"/>
                <w:szCs w:val="16"/>
              </w:rPr>
              <w:t>Full</w:t>
            </w:r>
          </w:p>
        </w:tc>
        <w:tc>
          <w:tcPr>
            <w:tcW w:w="1077" w:type="dxa"/>
          </w:tcPr>
          <w:p w14:paraId="6F75B901" w14:textId="77777777" w:rsidR="00B0340A" w:rsidRPr="00E47556" w:rsidRDefault="00B0340A" w:rsidP="00B45E51">
            <w:pPr>
              <w:rPr>
                <w:sz w:val="16"/>
                <w:szCs w:val="16"/>
              </w:rPr>
            </w:pPr>
            <w:r w:rsidRPr="00E47556">
              <w:rPr>
                <w:sz w:val="16"/>
                <w:szCs w:val="16"/>
              </w:rPr>
              <w:t>01/21</w:t>
            </w:r>
          </w:p>
        </w:tc>
        <w:tc>
          <w:tcPr>
            <w:tcW w:w="1007" w:type="dxa"/>
          </w:tcPr>
          <w:p w14:paraId="12473D99" w14:textId="77777777" w:rsidR="00B0340A" w:rsidRPr="00E47556" w:rsidRDefault="00B0340A" w:rsidP="00B45E51">
            <w:pPr>
              <w:rPr>
                <w:sz w:val="16"/>
                <w:szCs w:val="16"/>
              </w:rPr>
            </w:pPr>
            <w:r w:rsidRPr="00E47556">
              <w:rPr>
                <w:sz w:val="16"/>
                <w:szCs w:val="16"/>
              </w:rPr>
              <w:t xml:space="preserve">Gabriel </w:t>
            </w:r>
            <w:proofErr w:type="spellStart"/>
            <w:r w:rsidRPr="00E47556">
              <w:rPr>
                <w:sz w:val="16"/>
                <w:szCs w:val="16"/>
              </w:rPr>
              <w:t>Faria</w:t>
            </w:r>
            <w:proofErr w:type="spellEnd"/>
          </w:p>
        </w:tc>
        <w:tc>
          <w:tcPr>
            <w:tcW w:w="1162" w:type="dxa"/>
          </w:tcPr>
          <w:p w14:paraId="5212CF27" w14:textId="77777777" w:rsidR="00B0340A" w:rsidRPr="00E47556" w:rsidRDefault="00B0340A" w:rsidP="00B45E51">
            <w:pPr>
              <w:rPr>
                <w:sz w:val="16"/>
                <w:szCs w:val="16"/>
              </w:rPr>
            </w:pPr>
            <w:r w:rsidRPr="00E47556">
              <w:rPr>
                <w:sz w:val="16"/>
                <w:szCs w:val="16"/>
              </w:rPr>
              <w:t>Member</w:t>
            </w:r>
          </w:p>
        </w:tc>
        <w:tc>
          <w:tcPr>
            <w:tcW w:w="1485" w:type="dxa"/>
          </w:tcPr>
          <w:p w14:paraId="36A1EA54" w14:textId="77777777" w:rsidR="00B0340A" w:rsidRPr="00E47556" w:rsidRDefault="00B0340A" w:rsidP="00B45E51">
            <w:pPr>
              <w:rPr>
                <w:sz w:val="16"/>
                <w:szCs w:val="16"/>
              </w:rPr>
            </w:pPr>
            <w:r w:rsidRPr="00E47556">
              <w:rPr>
                <w:sz w:val="16"/>
                <w:szCs w:val="16"/>
              </w:rPr>
              <w:t xml:space="preserve">T&amp;T Chamber of </w:t>
            </w:r>
            <w:proofErr w:type="spellStart"/>
            <w:r w:rsidRPr="00E47556">
              <w:rPr>
                <w:sz w:val="16"/>
                <w:szCs w:val="16"/>
              </w:rPr>
              <w:t>Inidustry</w:t>
            </w:r>
            <w:proofErr w:type="spellEnd"/>
            <w:r w:rsidRPr="00E47556">
              <w:rPr>
                <w:sz w:val="16"/>
                <w:szCs w:val="16"/>
              </w:rPr>
              <w:t xml:space="preserve"> and Commerce</w:t>
            </w:r>
          </w:p>
        </w:tc>
        <w:tc>
          <w:tcPr>
            <w:tcW w:w="903" w:type="dxa"/>
          </w:tcPr>
          <w:p w14:paraId="7CA76636" w14:textId="77777777" w:rsidR="00B0340A" w:rsidRPr="00E47556" w:rsidRDefault="00B0340A" w:rsidP="00B45E51">
            <w:pPr>
              <w:rPr>
                <w:sz w:val="16"/>
                <w:szCs w:val="16"/>
              </w:rPr>
            </w:pPr>
            <w:r w:rsidRPr="00E47556">
              <w:rPr>
                <w:sz w:val="16"/>
                <w:szCs w:val="16"/>
              </w:rPr>
              <w:t>Male</w:t>
            </w:r>
          </w:p>
        </w:tc>
        <w:tc>
          <w:tcPr>
            <w:tcW w:w="1071" w:type="dxa"/>
          </w:tcPr>
          <w:p w14:paraId="3D0933AF" w14:textId="77777777" w:rsidR="00B0340A" w:rsidRPr="00E47556" w:rsidRDefault="00B0340A" w:rsidP="00B45E51">
            <w:pPr>
              <w:rPr>
                <w:sz w:val="16"/>
                <w:szCs w:val="16"/>
              </w:rPr>
            </w:pPr>
            <w:r w:rsidRPr="00E47556">
              <w:rPr>
                <w:sz w:val="16"/>
                <w:szCs w:val="16"/>
              </w:rPr>
              <w:t>13</w:t>
            </w:r>
          </w:p>
        </w:tc>
      </w:tr>
      <w:tr w:rsidR="00B0340A" w:rsidRPr="00E47556" w14:paraId="0368C299" w14:textId="77777777" w:rsidTr="00E47556">
        <w:tc>
          <w:tcPr>
            <w:tcW w:w="1412" w:type="dxa"/>
          </w:tcPr>
          <w:p w14:paraId="057FCE89" w14:textId="77777777" w:rsidR="00B0340A" w:rsidRPr="00E47556" w:rsidRDefault="00B0340A" w:rsidP="00B45E51">
            <w:pPr>
              <w:rPr>
                <w:sz w:val="16"/>
                <w:szCs w:val="16"/>
              </w:rPr>
            </w:pPr>
            <w:r w:rsidRPr="00E47556">
              <w:rPr>
                <w:sz w:val="16"/>
                <w:szCs w:val="16"/>
              </w:rPr>
              <w:t xml:space="preserve">Companies </w:t>
            </w:r>
          </w:p>
        </w:tc>
        <w:tc>
          <w:tcPr>
            <w:tcW w:w="1177" w:type="dxa"/>
          </w:tcPr>
          <w:p w14:paraId="1322FE37" w14:textId="77777777" w:rsidR="00B0340A" w:rsidRPr="00E47556" w:rsidRDefault="00B0340A" w:rsidP="00B45E51">
            <w:pPr>
              <w:rPr>
                <w:sz w:val="16"/>
                <w:szCs w:val="16"/>
              </w:rPr>
            </w:pPr>
            <w:r w:rsidRPr="00E47556">
              <w:rPr>
                <w:sz w:val="16"/>
                <w:szCs w:val="16"/>
              </w:rPr>
              <w:t>Alternate</w:t>
            </w:r>
          </w:p>
        </w:tc>
        <w:tc>
          <w:tcPr>
            <w:tcW w:w="1077" w:type="dxa"/>
          </w:tcPr>
          <w:p w14:paraId="407F5068" w14:textId="77777777" w:rsidR="00B0340A" w:rsidRPr="00E47556" w:rsidRDefault="00B0340A" w:rsidP="00B45E51">
            <w:pPr>
              <w:rPr>
                <w:sz w:val="16"/>
                <w:szCs w:val="16"/>
              </w:rPr>
            </w:pPr>
            <w:r w:rsidRPr="00E47556">
              <w:rPr>
                <w:sz w:val="16"/>
                <w:szCs w:val="16"/>
              </w:rPr>
              <w:t>Inception</w:t>
            </w:r>
          </w:p>
        </w:tc>
        <w:tc>
          <w:tcPr>
            <w:tcW w:w="1007" w:type="dxa"/>
          </w:tcPr>
          <w:p w14:paraId="6F3C8A1C" w14:textId="77777777" w:rsidR="00B0340A" w:rsidRPr="00E47556" w:rsidRDefault="00B0340A" w:rsidP="00B45E51">
            <w:pPr>
              <w:rPr>
                <w:sz w:val="16"/>
                <w:szCs w:val="16"/>
              </w:rPr>
            </w:pPr>
            <w:r w:rsidRPr="00E47556">
              <w:rPr>
                <w:sz w:val="16"/>
                <w:szCs w:val="16"/>
              </w:rPr>
              <w:t>Marc Cheng Wing</w:t>
            </w:r>
          </w:p>
        </w:tc>
        <w:tc>
          <w:tcPr>
            <w:tcW w:w="1162" w:type="dxa"/>
          </w:tcPr>
          <w:p w14:paraId="008B3655" w14:textId="77777777" w:rsidR="00B0340A" w:rsidRPr="00E47556" w:rsidRDefault="00B0340A" w:rsidP="00B45E51">
            <w:pPr>
              <w:rPr>
                <w:sz w:val="16"/>
                <w:szCs w:val="16"/>
              </w:rPr>
            </w:pPr>
            <w:r w:rsidRPr="00E47556">
              <w:rPr>
                <w:sz w:val="16"/>
                <w:szCs w:val="16"/>
              </w:rPr>
              <w:t>Member</w:t>
            </w:r>
          </w:p>
        </w:tc>
        <w:tc>
          <w:tcPr>
            <w:tcW w:w="1485" w:type="dxa"/>
          </w:tcPr>
          <w:p w14:paraId="77B00C8E" w14:textId="77777777" w:rsidR="00B0340A" w:rsidRPr="00E47556" w:rsidRDefault="00B0340A" w:rsidP="00B45E51">
            <w:pPr>
              <w:rPr>
                <w:sz w:val="16"/>
                <w:szCs w:val="16"/>
              </w:rPr>
            </w:pPr>
            <w:r w:rsidRPr="00E47556">
              <w:rPr>
                <w:sz w:val="16"/>
                <w:szCs w:val="16"/>
              </w:rPr>
              <w:t>T&amp;T Chamber of Industry and Commerce</w:t>
            </w:r>
          </w:p>
        </w:tc>
        <w:tc>
          <w:tcPr>
            <w:tcW w:w="903" w:type="dxa"/>
          </w:tcPr>
          <w:p w14:paraId="37DE8DD6" w14:textId="77777777" w:rsidR="00B0340A" w:rsidRPr="00E47556" w:rsidRDefault="00B0340A" w:rsidP="00B45E51">
            <w:pPr>
              <w:rPr>
                <w:sz w:val="16"/>
                <w:szCs w:val="16"/>
              </w:rPr>
            </w:pPr>
            <w:r w:rsidRPr="00E47556">
              <w:rPr>
                <w:sz w:val="16"/>
                <w:szCs w:val="16"/>
              </w:rPr>
              <w:t>Male</w:t>
            </w:r>
          </w:p>
        </w:tc>
        <w:tc>
          <w:tcPr>
            <w:tcW w:w="1071" w:type="dxa"/>
          </w:tcPr>
          <w:p w14:paraId="6FF41F7C" w14:textId="77777777" w:rsidR="00B0340A" w:rsidRPr="00E47556" w:rsidRDefault="00B0340A" w:rsidP="00B45E51">
            <w:pPr>
              <w:rPr>
                <w:sz w:val="16"/>
                <w:szCs w:val="16"/>
              </w:rPr>
            </w:pPr>
            <w:r w:rsidRPr="00E47556">
              <w:rPr>
                <w:sz w:val="16"/>
                <w:szCs w:val="16"/>
              </w:rPr>
              <w:t>-</w:t>
            </w:r>
          </w:p>
        </w:tc>
      </w:tr>
    </w:tbl>
    <w:p w14:paraId="64FE2672" w14:textId="77777777" w:rsidR="00B0340A" w:rsidRPr="00A24D0C" w:rsidRDefault="00B0340A" w:rsidP="00B0340A">
      <w:pPr>
        <w:rPr>
          <w:szCs w:val="22"/>
        </w:rPr>
      </w:pPr>
    </w:p>
    <w:p w14:paraId="0515CC78" w14:textId="77777777" w:rsidR="00B0340A" w:rsidRPr="00A24D0C" w:rsidRDefault="00B0340A" w:rsidP="00B0340A">
      <w:pPr>
        <w:rPr>
          <w:b/>
          <w:i/>
          <w:szCs w:val="22"/>
        </w:rPr>
      </w:pPr>
      <w:r w:rsidRPr="00A24D0C">
        <w:rPr>
          <w:b/>
          <w:i/>
          <w:szCs w:val="22"/>
        </w:rPr>
        <w:t xml:space="preserve">2. </w:t>
      </w:r>
      <w:r w:rsidRPr="00A24D0C">
        <w:rPr>
          <w:b/>
          <w:szCs w:val="22"/>
        </w:rPr>
        <w:t>Changes in membership in the period under review and the reason behind each change. (</w:t>
      </w:r>
      <w:proofErr w:type="gramStart"/>
      <w:r w:rsidRPr="00A24D0C">
        <w:rPr>
          <w:b/>
          <w:szCs w:val="22"/>
        </w:rPr>
        <w:t>I.e.</w:t>
      </w:r>
      <w:proofErr w:type="gramEnd"/>
      <w:r w:rsidRPr="00A24D0C">
        <w:rPr>
          <w:b/>
          <w:szCs w:val="22"/>
        </w:rPr>
        <w:t xml:space="preserve"> if there are people who have been members in the period under review but no longer are.) Please fill out the table below. Add rows when necessary.</w:t>
      </w: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2107"/>
        <w:gridCol w:w="2287"/>
        <w:gridCol w:w="1843"/>
      </w:tblGrid>
      <w:tr w:rsidR="00B0340A" w:rsidRPr="00A24D0C" w14:paraId="0CF0B2F4" w14:textId="77777777" w:rsidTr="00B45E51">
        <w:tc>
          <w:tcPr>
            <w:tcW w:w="1555" w:type="dxa"/>
            <w:shd w:val="clear" w:color="auto" w:fill="E7E6E6"/>
          </w:tcPr>
          <w:p w14:paraId="3051BE09" w14:textId="77777777" w:rsidR="00B0340A" w:rsidRPr="00A24D0C" w:rsidRDefault="00B0340A" w:rsidP="00B45E51">
            <w:pPr>
              <w:rPr>
                <w:szCs w:val="22"/>
              </w:rPr>
            </w:pPr>
            <w:r w:rsidRPr="00A24D0C">
              <w:rPr>
                <w:szCs w:val="22"/>
              </w:rPr>
              <w:t xml:space="preserve">Constituency </w:t>
            </w:r>
          </w:p>
        </w:tc>
        <w:tc>
          <w:tcPr>
            <w:tcW w:w="1984" w:type="dxa"/>
            <w:shd w:val="clear" w:color="auto" w:fill="E7E6E6"/>
          </w:tcPr>
          <w:p w14:paraId="4AF419B7" w14:textId="77777777" w:rsidR="00B0340A" w:rsidRPr="00A24D0C" w:rsidRDefault="00B0340A" w:rsidP="00B45E51">
            <w:pPr>
              <w:rPr>
                <w:szCs w:val="22"/>
              </w:rPr>
            </w:pPr>
            <w:r w:rsidRPr="00A24D0C">
              <w:rPr>
                <w:szCs w:val="22"/>
              </w:rPr>
              <w:t>Name of former member</w:t>
            </w:r>
          </w:p>
        </w:tc>
        <w:tc>
          <w:tcPr>
            <w:tcW w:w="2107" w:type="dxa"/>
            <w:shd w:val="clear" w:color="auto" w:fill="E7E6E6"/>
          </w:tcPr>
          <w:p w14:paraId="118B4F09" w14:textId="77777777" w:rsidR="00B0340A" w:rsidRPr="00A24D0C" w:rsidRDefault="00B0340A" w:rsidP="00B45E51">
            <w:pPr>
              <w:rPr>
                <w:szCs w:val="22"/>
              </w:rPr>
            </w:pPr>
            <w:r w:rsidRPr="00A24D0C">
              <w:rPr>
                <w:szCs w:val="22"/>
              </w:rPr>
              <w:t>End of MSG membership (MM/YY))</w:t>
            </w:r>
          </w:p>
        </w:tc>
        <w:tc>
          <w:tcPr>
            <w:tcW w:w="2287" w:type="dxa"/>
            <w:shd w:val="clear" w:color="auto" w:fill="E7E6E6"/>
          </w:tcPr>
          <w:p w14:paraId="2863BFAC" w14:textId="77777777" w:rsidR="00B0340A" w:rsidRPr="00A24D0C" w:rsidRDefault="00B0340A" w:rsidP="00B45E51">
            <w:pPr>
              <w:rPr>
                <w:szCs w:val="22"/>
              </w:rPr>
            </w:pPr>
            <w:r w:rsidRPr="00A24D0C">
              <w:rPr>
                <w:szCs w:val="22"/>
              </w:rPr>
              <w:t>Reason for membership ending</w:t>
            </w:r>
          </w:p>
        </w:tc>
        <w:tc>
          <w:tcPr>
            <w:tcW w:w="1843" w:type="dxa"/>
            <w:shd w:val="clear" w:color="auto" w:fill="E7E6E6"/>
          </w:tcPr>
          <w:p w14:paraId="15BCF431" w14:textId="77777777" w:rsidR="00B0340A" w:rsidRPr="00A24D0C" w:rsidRDefault="00B0340A" w:rsidP="00B45E51">
            <w:pPr>
              <w:rPr>
                <w:szCs w:val="22"/>
              </w:rPr>
            </w:pPr>
            <w:r w:rsidRPr="00A24D0C">
              <w:rPr>
                <w:szCs w:val="22"/>
              </w:rPr>
              <w:t>Replaced by</w:t>
            </w:r>
          </w:p>
        </w:tc>
      </w:tr>
      <w:tr w:rsidR="00B0340A" w:rsidRPr="00A24D0C" w14:paraId="1EE007A4" w14:textId="77777777" w:rsidTr="00B45E51">
        <w:tc>
          <w:tcPr>
            <w:tcW w:w="1555" w:type="dxa"/>
          </w:tcPr>
          <w:p w14:paraId="090DE222" w14:textId="77777777" w:rsidR="00B0340A" w:rsidRPr="00A24D0C" w:rsidRDefault="00B0340A" w:rsidP="00B45E51">
            <w:pPr>
              <w:rPr>
                <w:szCs w:val="22"/>
              </w:rPr>
            </w:pPr>
            <w:r w:rsidRPr="00A24D0C">
              <w:rPr>
                <w:szCs w:val="22"/>
              </w:rPr>
              <w:t>Companies</w:t>
            </w:r>
          </w:p>
        </w:tc>
        <w:tc>
          <w:tcPr>
            <w:tcW w:w="1984" w:type="dxa"/>
          </w:tcPr>
          <w:p w14:paraId="74A8DB42" w14:textId="77777777" w:rsidR="00B0340A" w:rsidRPr="00A24D0C" w:rsidRDefault="00B0340A" w:rsidP="00B45E51">
            <w:pPr>
              <w:rPr>
                <w:szCs w:val="22"/>
              </w:rPr>
            </w:pPr>
            <w:r w:rsidRPr="00A24D0C">
              <w:rPr>
                <w:szCs w:val="22"/>
              </w:rPr>
              <w:t>Melanie Richards</w:t>
            </w:r>
          </w:p>
        </w:tc>
        <w:tc>
          <w:tcPr>
            <w:tcW w:w="2107" w:type="dxa"/>
          </w:tcPr>
          <w:p w14:paraId="0CF079ED" w14:textId="77777777" w:rsidR="00B0340A" w:rsidRPr="00A24D0C" w:rsidRDefault="00B0340A" w:rsidP="00B45E51">
            <w:pPr>
              <w:rPr>
                <w:szCs w:val="22"/>
              </w:rPr>
            </w:pPr>
            <w:r w:rsidRPr="00A24D0C">
              <w:rPr>
                <w:szCs w:val="22"/>
              </w:rPr>
              <w:t>12/2020</w:t>
            </w:r>
          </w:p>
        </w:tc>
        <w:tc>
          <w:tcPr>
            <w:tcW w:w="2287" w:type="dxa"/>
          </w:tcPr>
          <w:p w14:paraId="008231D3" w14:textId="77777777" w:rsidR="00B0340A" w:rsidRPr="00A24D0C" w:rsidRDefault="00B0340A" w:rsidP="00B45E51">
            <w:pPr>
              <w:rPr>
                <w:szCs w:val="22"/>
              </w:rPr>
            </w:pPr>
            <w:r>
              <w:rPr>
                <w:szCs w:val="22"/>
              </w:rPr>
              <w:t>Study</w:t>
            </w:r>
          </w:p>
        </w:tc>
        <w:tc>
          <w:tcPr>
            <w:tcW w:w="1843" w:type="dxa"/>
          </w:tcPr>
          <w:p w14:paraId="1DBE0C06" w14:textId="77777777" w:rsidR="00B0340A" w:rsidRPr="00A24D0C" w:rsidRDefault="00B0340A" w:rsidP="00B45E51">
            <w:pPr>
              <w:rPr>
                <w:szCs w:val="22"/>
              </w:rPr>
            </w:pPr>
            <w:r w:rsidRPr="00A24D0C">
              <w:rPr>
                <w:szCs w:val="22"/>
              </w:rPr>
              <w:t xml:space="preserve">Gabriel </w:t>
            </w:r>
            <w:proofErr w:type="spellStart"/>
            <w:r w:rsidRPr="00A24D0C">
              <w:rPr>
                <w:szCs w:val="22"/>
              </w:rPr>
              <w:t>Faria</w:t>
            </w:r>
            <w:proofErr w:type="spellEnd"/>
          </w:p>
        </w:tc>
      </w:tr>
      <w:tr w:rsidR="00B0340A" w:rsidRPr="00A24D0C" w14:paraId="3D3A53A8" w14:textId="77777777" w:rsidTr="00B45E51">
        <w:tc>
          <w:tcPr>
            <w:tcW w:w="1555" w:type="dxa"/>
          </w:tcPr>
          <w:p w14:paraId="1391EC2B" w14:textId="77777777" w:rsidR="00B0340A" w:rsidRPr="00A24D0C" w:rsidRDefault="00B0340A" w:rsidP="00B45E51">
            <w:pPr>
              <w:rPr>
                <w:szCs w:val="22"/>
              </w:rPr>
            </w:pPr>
            <w:r>
              <w:rPr>
                <w:szCs w:val="22"/>
              </w:rPr>
              <w:t>Civil Society</w:t>
            </w:r>
          </w:p>
        </w:tc>
        <w:tc>
          <w:tcPr>
            <w:tcW w:w="1984" w:type="dxa"/>
          </w:tcPr>
          <w:p w14:paraId="601DF7B0" w14:textId="77777777" w:rsidR="00B0340A" w:rsidRPr="00A24D0C" w:rsidRDefault="00B0340A" w:rsidP="00B45E51">
            <w:pPr>
              <w:rPr>
                <w:szCs w:val="22"/>
              </w:rPr>
            </w:pPr>
            <w:r>
              <w:rPr>
                <w:szCs w:val="22"/>
              </w:rPr>
              <w:t>Martin Farrell</w:t>
            </w:r>
          </w:p>
        </w:tc>
        <w:tc>
          <w:tcPr>
            <w:tcW w:w="2107" w:type="dxa"/>
          </w:tcPr>
          <w:p w14:paraId="78B3F6C2" w14:textId="77777777" w:rsidR="00B0340A" w:rsidRPr="00A24D0C" w:rsidRDefault="00B0340A" w:rsidP="00B45E51">
            <w:pPr>
              <w:rPr>
                <w:szCs w:val="22"/>
              </w:rPr>
            </w:pPr>
            <w:r>
              <w:rPr>
                <w:szCs w:val="22"/>
              </w:rPr>
              <w:t>6.2020</w:t>
            </w:r>
          </w:p>
        </w:tc>
        <w:tc>
          <w:tcPr>
            <w:tcW w:w="2287" w:type="dxa"/>
          </w:tcPr>
          <w:p w14:paraId="2B0E7480" w14:textId="77777777" w:rsidR="00B0340A" w:rsidRPr="00A24D0C" w:rsidRDefault="00B0340A" w:rsidP="00B45E51">
            <w:pPr>
              <w:rPr>
                <w:szCs w:val="22"/>
              </w:rPr>
            </w:pPr>
            <w:r>
              <w:rPr>
                <w:szCs w:val="22"/>
              </w:rPr>
              <w:t xml:space="preserve">Retirement </w:t>
            </w:r>
          </w:p>
        </w:tc>
        <w:tc>
          <w:tcPr>
            <w:tcW w:w="1843" w:type="dxa"/>
          </w:tcPr>
          <w:p w14:paraId="64982E6F" w14:textId="77777777" w:rsidR="00B0340A" w:rsidRPr="00A24D0C" w:rsidRDefault="00B0340A" w:rsidP="00B45E51">
            <w:pPr>
              <w:rPr>
                <w:szCs w:val="22"/>
              </w:rPr>
            </w:pPr>
            <w:r>
              <w:rPr>
                <w:szCs w:val="22"/>
              </w:rPr>
              <w:t>Jason Steadman</w:t>
            </w:r>
          </w:p>
        </w:tc>
      </w:tr>
      <w:tr w:rsidR="00B0340A" w:rsidRPr="00A24D0C" w14:paraId="7F8A11A4" w14:textId="77777777" w:rsidTr="00B45E51">
        <w:tc>
          <w:tcPr>
            <w:tcW w:w="1555" w:type="dxa"/>
          </w:tcPr>
          <w:p w14:paraId="01A82D20" w14:textId="77777777" w:rsidR="00B0340A" w:rsidRPr="00A24D0C" w:rsidRDefault="00B0340A" w:rsidP="00B45E51">
            <w:pPr>
              <w:rPr>
                <w:szCs w:val="22"/>
              </w:rPr>
            </w:pPr>
            <w:r>
              <w:rPr>
                <w:szCs w:val="22"/>
              </w:rPr>
              <w:t>Civil Society</w:t>
            </w:r>
          </w:p>
        </w:tc>
        <w:tc>
          <w:tcPr>
            <w:tcW w:w="1984" w:type="dxa"/>
          </w:tcPr>
          <w:p w14:paraId="2BD7D6FA" w14:textId="77777777" w:rsidR="00B0340A" w:rsidRPr="00A24D0C" w:rsidRDefault="00B0340A" w:rsidP="00B45E51">
            <w:pPr>
              <w:rPr>
                <w:szCs w:val="22"/>
              </w:rPr>
            </w:pPr>
            <w:r>
              <w:rPr>
                <w:szCs w:val="22"/>
              </w:rPr>
              <w:t>Victor Hart</w:t>
            </w:r>
          </w:p>
        </w:tc>
        <w:tc>
          <w:tcPr>
            <w:tcW w:w="2107" w:type="dxa"/>
          </w:tcPr>
          <w:p w14:paraId="125F1110" w14:textId="77777777" w:rsidR="00B0340A" w:rsidRPr="00A24D0C" w:rsidRDefault="00B0340A" w:rsidP="00B45E51">
            <w:pPr>
              <w:rPr>
                <w:szCs w:val="22"/>
              </w:rPr>
            </w:pPr>
            <w:r>
              <w:rPr>
                <w:szCs w:val="22"/>
              </w:rPr>
              <w:t>6.2019</w:t>
            </w:r>
          </w:p>
        </w:tc>
        <w:tc>
          <w:tcPr>
            <w:tcW w:w="2287" w:type="dxa"/>
          </w:tcPr>
          <w:p w14:paraId="641E426D" w14:textId="77777777" w:rsidR="00B0340A" w:rsidRPr="00A24D0C" w:rsidRDefault="00B0340A" w:rsidP="00B45E51">
            <w:pPr>
              <w:rPr>
                <w:szCs w:val="22"/>
              </w:rPr>
            </w:pPr>
            <w:r>
              <w:rPr>
                <w:szCs w:val="22"/>
              </w:rPr>
              <w:t>Retirement</w:t>
            </w:r>
          </w:p>
        </w:tc>
        <w:tc>
          <w:tcPr>
            <w:tcW w:w="1843" w:type="dxa"/>
          </w:tcPr>
          <w:p w14:paraId="77E74D36" w14:textId="77777777" w:rsidR="00B0340A" w:rsidRPr="00A24D0C" w:rsidRDefault="00B0340A" w:rsidP="00B45E51">
            <w:pPr>
              <w:rPr>
                <w:szCs w:val="22"/>
              </w:rPr>
            </w:pPr>
            <w:r>
              <w:rPr>
                <w:szCs w:val="22"/>
              </w:rPr>
              <w:t xml:space="preserve">Gregory </w:t>
            </w:r>
            <w:proofErr w:type="spellStart"/>
            <w:r>
              <w:rPr>
                <w:szCs w:val="22"/>
              </w:rPr>
              <w:t>McGurie</w:t>
            </w:r>
            <w:proofErr w:type="spellEnd"/>
          </w:p>
        </w:tc>
      </w:tr>
      <w:tr w:rsidR="00B0340A" w:rsidRPr="00A24D0C" w14:paraId="47B13BD6" w14:textId="77777777" w:rsidTr="00B45E51">
        <w:tc>
          <w:tcPr>
            <w:tcW w:w="1555" w:type="dxa"/>
          </w:tcPr>
          <w:p w14:paraId="6ED3B8B0" w14:textId="77777777" w:rsidR="00B0340A" w:rsidRPr="00A24D0C" w:rsidRDefault="00B0340A" w:rsidP="00B45E51">
            <w:pPr>
              <w:rPr>
                <w:szCs w:val="22"/>
              </w:rPr>
            </w:pPr>
            <w:r>
              <w:rPr>
                <w:szCs w:val="22"/>
              </w:rPr>
              <w:t>Civil Society</w:t>
            </w:r>
          </w:p>
        </w:tc>
        <w:tc>
          <w:tcPr>
            <w:tcW w:w="1984" w:type="dxa"/>
          </w:tcPr>
          <w:p w14:paraId="4B61185F" w14:textId="77777777" w:rsidR="00B0340A" w:rsidRPr="00A24D0C" w:rsidRDefault="00B0340A" w:rsidP="00B45E51">
            <w:pPr>
              <w:rPr>
                <w:szCs w:val="22"/>
              </w:rPr>
            </w:pPr>
            <w:r>
              <w:rPr>
                <w:szCs w:val="22"/>
              </w:rPr>
              <w:t>Mark Thomas</w:t>
            </w:r>
          </w:p>
        </w:tc>
        <w:tc>
          <w:tcPr>
            <w:tcW w:w="2107" w:type="dxa"/>
          </w:tcPr>
          <w:p w14:paraId="66F0C5A8" w14:textId="77777777" w:rsidR="00B0340A" w:rsidRPr="00A24D0C" w:rsidRDefault="00B0340A" w:rsidP="00B45E51">
            <w:pPr>
              <w:rPr>
                <w:szCs w:val="22"/>
              </w:rPr>
            </w:pPr>
            <w:r w:rsidRPr="00013D66">
              <w:rPr>
                <w:szCs w:val="22"/>
              </w:rPr>
              <w:t>6.2019</w:t>
            </w:r>
          </w:p>
        </w:tc>
        <w:tc>
          <w:tcPr>
            <w:tcW w:w="2287" w:type="dxa"/>
          </w:tcPr>
          <w:p w14:paraId="3DDBB35F" w14:textId="77777777" w:rsidR="00B0340A" w:rsidRPr="00A24D0C" w:rsidRDefault="00B0340A" w:rsidP="00B45E51">
            <w:pPr>
              <w:rPr>
                <w:szCs w:val="22"/>
              </w:rPr>
            </w:pPr>
            <w:r>
              <w:rPr>
                <w:szCs w:val="22"/>
              </w:rPr>
              <w:t>Resignation</w:t>
            </w:r>
          </w:p>
        </w:tc>
        <w:tc>
          <w:tcPr>
            <w:tcW w:w="1843" w:type="dxa"/>
          </w:tcPr>
          <w:p w14:paraId="307D0839" w14:textId="77777777" w:rsidR="00B0340A" w:rsidRPr="00A24D0C" w:rsidRDefault="00B0340A" w:rsidP="00B45E51">
            <w:pPr>
              <w:rPr>
                <w:szCs w:val="22"/>
              </w:rPr>
            </w:pPr>
            <w:r>
              <w:rPr>
                <w:szCs w:val="22"/>
              </w:rPr>
              <w:t>Omar Mohammed</w:t>
            </w:r>
          </w:p>
        </w:tc>
      </w:tr>
      <w:tr w:rsidR="00B0340A" w:rsidRPr="00A24D0C" w14:paraId="5E967FE1" w14:textId="77777777" w:rsidTr="00B45E51">
        <w:tc>
          <w:tcPr>
            <w:tcW w:w="1555" w:type="dxa"/>
          </w:tcPr>
          <w:p w14:paraId="7551655E" w14:textId="77777777" w:rsidR="00B0340A" w:rsidRDefault="00B0340A" w:rsidP="00B45E51">
            <w:pPr>
              <w:rPr>
                <w:szCs w:val="22"/>
              </w:rPr>
            </w:pPr>
            <w:r>
              <w:rPr>
                <w:szCs w:val="22"/>
              </w:rPr>
              <w:t>Companies</w:t>
            </w:r>
          </w:p>
        </w:tc>
        <w:tc>
          <w:tcPr>
            <w:tcW w:w="1984" w:type="dxa"/>
          </w:tcPr>
          <w:p w14:paraId="4EAAC52D" w14:textId="77777777" w:rsidR="00B0340A" w:rsidRDefault="00B0340A" w:rsidP="00B45E51">
            <w:pPr>
              <w:rPr>
                <w:szCs w:val="22"/>
              </w:rPr>
            </w:pPr>
            <w:r>
              <w:rPr>
                <w:szCs w:val="22"/>
              </w:rPr>
              <w:t xml:space="preserve">Ariane </w:t>
            </w:r>
            <w:proofErr w:type="spellStart"/>
            <w:r>
              <w:rPr>
                <w:szCs w:val="22"/>
              </w:rPr>
              <w:t>Moonsie</w:t>
            </w:r>
            <w:proofErr w:type="spellEnd"/>
          </w:p>
        </w:tc>
        <w:tc>
          <w:tcPr>
            <w:tcW w:w="2107" w:type="dxa"/>
          </w:tcPr>
          <w:p w14:paraId="085B3D45" w14:textId="77777777" w:rsidR="00B0340A" w:rsidRDefault="00B0340A" w:rsidP="00B45E51">
            <w:pPr>
              <w:rPr>
                <w:szCs w:val="22"/>
              </w:rPr>
            </w:pPr>
            <w:r>
              <w:rPr>
                <w:szCs w:val="22"/>
              </w:rPr>
              <w:t>8.2020</w:t>
            </w:r>
          </w:p>
        </w:tc>
        <w:tc>
          <w:tcPr>
            <w:tcW w:w="2287" w:type="dxa"/>
          </w:tcPr>
          <w:p w14:paraId="2F4A4574" w14:textId="77777777" w:rsidR="00B0340A" w:rsidRDefault="00B0340A" w:rsidP="00B45E51">
            <w:pPr>
              <w:rPr>
                <w:szCs w:val="22"/>
              </w:rPr>
            </w:pPr>
            <w:r>
              <w:rPr>
                <w:szCs w:val="22"/>
              </w:rPr>
              <w:t>Resignation</w:t>
            </w:r>
          </w:p>
        </w:tc>
        <w:tc>
          <w:tcPr>
            <w:tcW w:w="1843" w:type="dxa"/>
          </w:tcPr>
          <w:p w14:paraId="4F572E42" w14:textId="77777777" w:rsidR="00B0340A" w:rsidRDefault="00B0340A" w:rsidP="00B45E51">
            <w:pPr>
              <w:rPr>
                <w:szCs w:val="22"/>
              </w:rPr>
            </w:pPr>
            <w:r>
              <w:rPr>
                <w:szCs w:val="22"/>
              </w:rPr>
              <w:t xml:space="preserve">Priya </w:t>
            </w:r>
            <w:proofErr w:type="spellStart"/>
            <w:r>
              <w:rPr>
                <w:szCs w:val="22"/>
              </w:rPr>
              <w:t>Mahrjh</w:t>
            </w:r>
            <w:proofErr w:type="spellEnd"/>
          </w:p>
        </w:tc>
      </w:tr>
      <w:tr w:rsidR="00B0340A" w:rsidRPr="00A24D0C" w14:paraId="46400086" w14:textId="77777777" w:rsidTr="00B45E51">
        <w:tc>
          <w:tcPr>
            <w:tcW w:w="1555" w:type="dxa"/>
          </w:tcPr>
          <w:p w14:paraId="4EB4B5C7" w14:textId="77777777" w:rsidR="00B0340A" w:rsidRDefault="00B0340A" w:rsidP="00B45E51">
            <w:pPr>
              <w:rPr>
                <w:szCs w:val="22"/>
              </w:rPr>
            </w:pPr>
            <w:r>
              <w:rPr>
                <w:szCs w:val="22"/>
              </w:rPr>
              <w:lastRenderedPageBreak/>
              <w:t>Companies</w:t>
            </w:r>
          </w:p>
        </w:tc>
        <w:tc>
          <w:tcPr>
            <w:tcW w:w="1984" w:type="dxa"/>
          </w:tcPr>
          <w:p w14:paraId="05AE615F" w14:textId="77777777" w:rsidR="00B0340A" w:rsidRDefault="00B0340A" w:rsidP="00B45E51">
            <w:pPr>
              <w:rPr>
                <w:szCs w:val="22"/>
              </w:rPr>
            </w:pPr>
            <w:r>
              <w:rPr>
                <w:szCs w:val="22"/>
              </w:rPr>
              <w:t xml:space="preserve">Andre Charles </w:t>
            </w:r>
          </w:p>
        </w:tc>
        <w:tc>
          <w:tcPr>
            <w:tcW w:w="2107" w:type="dxa"/>
          </w:tcPr>
          <w:p w14:paraId="0DDA3755" w14:textId="77777777" w:rsidR="00B0340A" w:rsidRDefault="00B0340A" w:rsidP="00B45E51">
            <w:pPr>
              <w:rPr>
                <w:szCs w:val="22"/>
              </w:rPr>
            </w:pPr>
            <w:r>
              <w:rPr>
                <w:szCs w:val="22"/>
              </w:rPr>
              <w:t>3.2019</w:t>
            </w:r>
          </w:p>
        </w:tc>
        <w:tc>
          <w:tcPr>
            <w:tcW w:w="2287" w:type="dxa"/>
          </w:tcPr>
          <w:p w14:paraId="078965BD" w14:textId="77777777" w:rsidR="00B0340A" w:rsidRDefault="00B0340A" w:rsidP="00B45E51">
            <w:pPr>
              <w:rPr>
                <w:szCs w:val="22"/>
              </w:rPr>
            </w:pPr>
            <w:r>
              <w:rPr>
                <w:szCs w:val="22"/>
              </w:rPr>
              <w:t>Relocation</w:t>
            </w:r>
          </w:p>
        </w:tc>
        <w:tc>
          <w:tcPr>
            <w:tcW w:w="1843" w:type="dxa"/>
          </w:tcPr>
          <w:p w14:paraId="3D10BD6E" w14:textId="77777777" w:rsidR="00B0340A" w:rsidRDefault="00B0340A" w:rsidP="00B45E51">
            <w:pPr>
              <w:rPr>
                <w:szCs w:val="22"/>
              </w:rPr>
            </w:pPr>
            <w:proofErr w:type="spellStart"/>
            <w:r>
              <w:rPr>
                <w:szCs w:val="22"/>
              </w:rPr>
              <w:t>Leston</w:t>
            </w:r>
            <w:proofErr w:type="spellEnd"/>
            <w:r>
              <w:rPr>
                <w:szCs w:val="22"/>
              </w:rPr>
              <w:t xml:space="preserve"> Davis</w:t>
            </w:r>
          </w:p>
        </w:tc>
      </w:tr>
    </w:tbl>
    <w:p w14:paraId="32F263A3" w14:textId="77777777" w:rsidR="008367CD" w:rsidRPr="00A24D0C" w:rsidRDefault="008367CD">
      <w:pPr>
        <w:rPr>
          <w:szCs w:val="22"/>
        </w:rPr>
      </w:pPr>
    </w:p>
    <w:p w14:paraId="17E542DA" w14:textId="77777777" w:rsidR="008367CD" w:rsidRPr="00A24D0C" w:rsidRDefault="00183CD2">
      <w:pPr>
        <w:rPr>
          <w:b/>
          <w:szCs w:val="22"/>
        </w:rPr>
      </w:pPr>
      <w:r w:rsidRPr="00A24D0C">
        <w:rPr>
          <w:b/>
          <w:szCs w:val="22"/>
        </w:rPr>
        <w:t xml:space="preserve">3.  MSG working groups and technical committees. If the MSG has established working groups or committees, please </w:t>
      </w:r>
      <w:proofErr w:type="gramStart"/>
      <w:r w:rsidRPr="00A24D0C">
        <w:rPr>
          <w:b/>
          <w:szCs w:val="22"/>
        </w:rPr>
        <w:t>describe briefly</w:t>
      </w:r>
      <w:proofErr w:type="gramEnd"/>
      <w:r w:rsidRPr="00A24D0C">
        <w:rPr>
          <w:b/>
          <w:szCs w:val="22"/>
        </w:rPr>
        <w:t xml:space="preserve"> their mandate and membership.</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6E17817F" w14:textId="77777777">
        <w:tc>
          <w:tcPr>
            <w:tcW w:w="9062" w:type="dxa"/>
          </w:tcPr>
          <w:p w14:paraId="5142687B" w14:textId="77777777" w:rsidR="008367CD" w:rsidRPr="00A24D0C" w:rsidRDefault="00183CD2">
            <w:pPr>
              <w:rPr>
                <w:szCs w:val="22"/>
              </w:rPr>
            </w:pPr>
            <w:r w:rsidRPr="00A24D0C">
              <w:rPr>
                <w:szCs w:val="22"/>
              </w:rPr>
              <w:t>The TTEITI Steering Committee has several committees including:</w:t>
            </w:r>
          </w:p>
          <w:p w14:paraId="7BAF14DD" w14:textId="418D5CF6" w:rsidR="008367CD" w:rsidRPr="00A24D0C" w:rsidRDefault="00183CD2">
            <w:pPr>
              <w:numPr>
                <w:ilvl w:val="0"/>
                <w:numId w:val="11"/>
              </w:numPr>
              <w:pBdr>
                <w:top w:val="nil"/>
                <w:left w:val="nil"/>
                <w:bottom w:val="nil"/>
                <w:right w:val="nil"/>
                <w:between w:val="nil"/>
              </w:pBdr>
              <w:rPr>
                <w:szCs w:val="22"/>
              </w:rPr>
            </w:pPr>
            <w:r w:rsidRPr="00A24D0C">
              <w:rPr>
                <w:rFonts w:eastAsia="Libre Franklin" w:cs="Libre Franklin"/>
                <w:color w:val="000000"/>
                <w:szCs w:val="22"/>
              </w:rPr>
              <w:t>Technical Sub-Committee: This sub-committee provides the MSG with strategic guidance on key technical issues related to EITI implementation including materiality decisions</w:t>
            </w:r>
            <w:r w:rsidRPr="00A24D0C">
              <w:rPr>
                <w:rFonts w:eastAsia="Libre Franklin" w:cs="Libre Franklin"/>
                <w:szCs w:val="22"/>
              </w:rPr>
              <w:t xml:space="preserve"> and</w:t>
            </w:r>
            <w:r w:rsidRPr="00A24D0C">
              <w:rPr>
                <w:rFonts w:eastAsia="Libre Franklin" w:cs="Libre Franklin"/>
                <w:color w:val="000000"/>
                <w:szCs w:val="22"/>
              </w:rPr>
              <w:t xml:space="preserve"> mining sector </w:t>
            </w:r>
            <w:proofErr w:type="gramStart"/>
            <w:r w:rsidRPr="00A24D0C">
              <w:rPr>
                <w:rFonts w:eastAsia="Libre Franklin" w:cs="Libre Franklin"/>
                <w:color w:val="000000"/>
                <w:szCs w:val="22"/>
              </w:rPr>
              <w:t>reform</w:t>
            </w:r>
            <w:r w:rsidRPr="00A24D0C">
              <w:rPr>
                <w:rFonts w:eastAsia="Libre Franklin" w:cs="Libre Franklin"/>
                <w:szCs w:val="22"/>
              </w:rPr>
              <w:t>.</w:t>
            </w:r>
            <w:r w:rsidRPr="00A24D0C">
              <w:rPr>
                <w:rFonts w:eastAsia="Libre Franklin" w:cs="Libre Franklin"/>
                <w:color w:val="000000"/>
                <w:szCs w:val="22"/>
              </w:rPr>
              <w:t>.</w:t>
            </w:r>
            <w:proofErr w:type="gramEnd"/>
            <w:r w:rsidRPr="00A24D0C">
              <w:rPr>
                <w:rFonts w:eastAsia="Libre Franklin" w:cs="Libre Franklin"/>
                <w:color w:val="000000"/>
                <w:szCs w:val="22"/>
              </w:rPr>
              <w:t xml:space="preserve"> The members of the sub-committee include Deborah </w:t>
            </w:r>
            <w:proofErr w:type="spellStart"/>
            <w:r w:rsidRPr="00A24D0C">
              <w:rPr>
                <w:rFonts w:eastAsia="Libre Franklin" w:cs="Libre Franklin"/>
                <w:color w:val="000000"/>
                <w:szCs w:val="22"/>
              </w:rPr>
              <w:t>Ragoonath</w:t>
            </w:r>
            <w:proofErr w:type="spellEnd"/>
            <w:r w:rsidRPr="00A24D0C">
              <w:rPr>
                <w:rFonts w:eastAsia="Libre Franklin" w:cs="Libre Franklin"/>
                <w:color w:val="000000"/>
                <w:szCs w:val="22"/>
              </w:rPr>
              <w:t xml:space="preserve">-Rajkumar, Lisa </w:t>
            </w:r>
            <w:proofErr w:type="spellStart"/>
            <w:r w:rsidRPr="00A24D0C">
              <w:rPr>
                <w:rFonts w:eastAsia="Libre Franklin" w:cs="Libre Franklin"/>
                <w:color w:val="000000"/>
                <w:szCs w:val="22"/>
              </w:rPr>
              <w:t>Bourne</w:t>
            </w:r>
            <w:proofErr w:type="spellEnd"/>
            <w:r w:rsidRPr="00A24D0C">
              <w:rPr>
                <w:rFonts w:eastAsia="Libre Franklin" w:cs="Libre Franklin"/>
                <w:color w:val="000000"/>
                <w:szCs w:val="22"/>
              </w:rPr>
              <w:t xml:space="preserve">, Kory Hall, Alexander Girvan, </w:t>
            </w:r>
            <w:proofErr w:type="spellStart"/>
            <w:r w:rsidRPr="00A24D0C">
              <w:rPr>
                <w:rFonts w:eastAsia="Libre Franklin" w:cs="Libre Franklin"/>
                <w:color w:val="000000"/>
                <w:szCs w:val="22"/>
              </w:rPr>
              <w:t>Romilla</w:t>
            </w:r>
            <w:proofErr w:type="spellEnd"/>
            <w:r w:rsidRPr="00A24D0C">
              <w:rPr>
                <w:rFonts w:eastAsia="Libre Franklin" w:cs="Libre Franklin"/>
                <w:color w:val="000000"/>
                <w:szCs w:val="22"/>
              </w:rPr>
              <w:t xml:space="preserve"> Maraj, </w:t>
            </w:r>
            <w:proofErr w:type="spellStart"/>
            <w:r w:rsidRPr="00A24D0C">
              <w:rPr>
                <w:rFonts w:eastAsia="Libre Franklin" w:cs="Libre Franklin"/>
                <w:color w:val="000000"/>
                <w:szCs w:val="22"/>
              </w:rPr>
              <w:t>Kavir</w:t>
            </w:r>
            <w:proofErr w:type="spellEnd"/>
            <w:r w:rsidRPr="00A24D0C">
              <w:rPr>
                <w:rFonts w:eastAsia="Libre Franklin" w:cs="Libre Franklin"/>
                <w:color w:val="000000"/>
                <w:szCs w:val="22"/>
              </w:rPr>
              <w:t xml:space="preserve"> Sant, </w:t>
            </w:r>
            <w:proofErr w:type="spellStart"/>
            <w:r w:rsidRPr="00A24D0C">
              <w:rPr>
                <w:rFonts w:eastAsia="Libre Franklin" w:cs="Libre Franklin"/>
                <w:color w:val="000000"/>
                <w:szCs w:val="22"/>
              </w:rPr>
              <w:t>Davanand</w:t>
            </w:r>
            <w:proofErr w:type="spellEnd"/>
            <w:r w:rsidRPr="00A24D0C">
              <w:rPr>
                <w:rFonts w:eastAsia="Libre Franklin" w:cs="Libre Franklin"/>
                <w:color w:val="000000"/>
                <w:szCs w:val="22"/>
              </w:rPr>
              <w:t xml:space="preserve"> </w:t>
            </w:r>
            <w:proofErr w:type="spellStart"/>
            <w:r w:rsidRPr="00A24D0C">
              <w:rPr>
                <w:rFonts w:eastAsia="Libre Franklin" w:cs="Libre Franklin"/>
                <w:color w:val="000000"/>
                <w:szCs w:val="22"/>
              </w:rPr>
              <w:t>Raghunanan</w:t>
            </w:r>
            <w:proofErr w:type="spellEnd"/>
          </w:p>
          <w:p w14:paraId="06C06EDB" w14:textId="77777777" w:rsidR="008367CD" w:rsidRPr="00A24D0C" w:rsidRDefault="00183CD2">
            <w:pPr>
              <w:numPr>
                <w:ilvl w:val="0"/>
                <w:numId w:val="11"/>
              </w:numPr>
              <w:pBdr>
                <w:top w:val="nil"/>
                <w:left w:val="nil"/>
                <w:bottom w:val="nil"/>
                <w:right w:val="nil"/>
                <w:between w:val="nil"/>
              </w:pBdr>
              <w:rPr>
                <w:szCs w:val="22"/>
              </w:rPr>
            </w:pPr>
            <w:r w:rsidRPr="00A24D0C">
              <w:rPr>
                <w:rFonts w:eastAsia="Libre Franklin" w:cs="Libre Franklin"/>
                <w:color w:val="000000"/>
                <w:szCs w:val="22"/>
              </w:rPr>
              <w:t xml:space="preserve">Legal and Tenders Sub-Committee: This sub-committee provides the MSG with strategic guidance on procurement of all suppliers and staff recruitment. The members of the Legal and Tenders Sub-Committee </w:t>
            </w:r>
            <w:proofErr w:type="gramStart"/>
            <w:r w:rsidRPr="00A24D0C">
              <w:rPr>
                <w:rFonts w:eastAsia="Libre Franklin" w:cs="Libre Franklin"/>
                <w:color w:val="000000"/>
                <w:szCs w:val="22"/>
              </w:rPr>
              <w:t>include:</w:t>
            </w:r>
            <w:proofErr w:type="gramEnd"/>
            <w:r w:rsidRPr="00A24D0C">
              <w:rPr>
                <w:rFonts w:eastAsia="Libre Franklin" w:cs="Libre Franklin"/>
                <w:color w:val="000000"/>
                <w:szCs w:val="22"/>
              </w:rPr>
              <w:t xml:space="preserve"> Timmy Baksh, Grace Corneal, Kathy-Ann Holder and Sherwin Long.</w:t>
            </w:r>
          </w:p>
          <w:p w14:paraId="1F6971BF" w14:textId="595800D1" w:rsidR="008367CD" w:rsidRPr="00A24D0C" w:rsidRDefault="00183CD2">
            <w:pPr>
              <w:numPr>
                <w:ilvl w:val="0"/>
                <w:numId w:val="11"/>
              </w:numPr>
              <w:pBdr>
                <w:top w:val="nil"/>
                <w:left w:val="nil"/>
                <w:bottom w:val="nil"/>
                <w:right w:val="nil"/>
                <w:between w:val="nil"/>
              </w:pBdr>
              <w:rPr>
                <w:szCs w:val="22"/>
              </w:rPr>
            </w:pPr>
            <w:r w:rsidRPr="00A24D0C">
              <w:rPr>
                <w:rFonts w:eastAsia="Libre Franklin" w:cs="Libre Franklin"/>
                <w:color w:val="000000"/>
                <w:szCs w:val="22"/>
              </w:rPr>
              <w:t>Communications Sub-Committee: This sub-committee provides the MSG with strategic guidance on communications and outreach events to diverse stakeholders.</w:t>
            </w:r>
            <w:r w:rsidR="006E0E2D">
              <w:rPr>
                <w:rFonts w:eastAsia="Libre Franklin" w:cs="Libre Franklin"/>
                <w:color w:val="000000"/>
                <w:szCs w:val="22"/>
              </w:rPr>
              <w:t xml:space="preserve"> </w:t>
            </w:r>
            <w:r w:rsidRPr="00A24D0C">
              <w:rPr>
                <w:rFonts w:eastAsia="Libre Franklin" w:cs="Libre Franklin"/>
                <w:color w:val="000000"/>
                <w:szCs w:val="22"/>
              </w:rPr>
              <w:t xml:space="preserve">The members of the Communications Sub-Committee </w:t>
            </w:r>
            <w:proofErr w:type="gramStart"/>
            <w:r w:rsidRPr="00A24D0C">
              <w:rPr>
                <w:rFonts w:eastAsia="Libre Franklin" w:cs="Libre Franklin"/>
                <w:color w:val="000000"/>
                <w:szCs w:val="22"/>
              </w:rPr>
              <w:t>include:</w:t>
            </w:r>
            <w:proofErr w:type="gramEnd"/>
            <w:r w:rsidRPr="00A24D0C">
              <w:rPr>
                <w:rFonts w:eastAsia="Libre Franklin" w:cs="Libre Franklin"/>
                <w:color w:val="000000"/>
                <w:szCs w:val="22"/>
              </w:rPr>
              <w:t xml:space="preserve"> Gabrielle Rawlins, Carla Noel Mendez, Zico Cozier, Kandis </w:t>
            </w:r>
            <w:proofErr w:type="spellStart"/>
            <w:r w:rsidRPr="00A24D0C">
              <w:rPr>
                <w:rFonts w:eastAsia="Libre Franklin" w:cs="Libre Franklin"/>
                <w:color w:val="000000"/>
                <w:szCs w:val="22"/>
              </w:rPr>
              <w:t>Sebro</w:t>
            </w:r>
            <w:proofErr w:type="spellEnd"/>
            <w:r w:rsidRPr="00A24D0C">
              <w:rPr>
                <w:rFonts w:eastAsia="Libre Franklin" w:cs="Libre Franklin"/>
                <w:color w:val="000000"/>
                <w:szCs w:val="22"/>
              </w:rPr>
              <w:t>.</w:t>
            </w:r>
          </w:p>
          <w:p w14:paraId="2B3D69FB" w14:textId="77777777" w:rsidR="008367CD" w:rsidRPr="00A24D0C" w:rsidRDefault="00183CD2">
            <w:pPr>
              <w:numPr>
                <w:ilvl w:val="0"/>
                <w:numId w:val="11"/>
              </w:numPr>
              <w:pBdr>
                <w:top w:val="nil"/>
                <w:left w:val="nil"/>
                <w:bottom w:val="nil"/>
                <w:right w:val="nil"/>
                <w:between w:val="nil"/>
              </w:pBdr>
              <w:rPr>
                <w:szCs w:val="22"/>
              </w:rPr>
            </w:pPr>
            <w:r w:rsidRPr="00A24D0C">
              <w:rPr>
                <w:rFonts w:eastAsia="Libre Franklin" w:cs="Libre Franklin"/>
                <w:color w:val="000000"/>
                <w:szCs w:val="22"/>
              </w:rPr>
              <w:t xml:space="preserve">Environment Sub-Committee: This sub-committee provides the MSG with strategic guidance on key environmental policies, legislation and procedures that </w:t>
            </w:r>
            <w:proofErr w:type="gramStart"/>
            <w:r w:rsidRPr="00A24D0C">
              <w:rPr>
                <w:rFonts w:eastAsia="Libre Franklin" w:cs="Libre Franklin"/>
                <w:color w:val="000000"/>
                <w:szCs w:val="22"/>
              </w:rPr>
              <w:t>impact  EITI</w:t>
            </w:r>
            <w:proofErr w:type="gramEnd"/>
            <w:r w:rsidRPr="00A24D0C">
              <w:rPr>
                <w:rFonts w:eastAsia="Libre Franklin" w:cs="Libre Franklin"/>
                <w:color w:val="000000"/>
                <w:szCs w:val="22"/>
              </w:rPr>
              <w:t xml:space="preserve"> implementation. The members of the </w:t>
            </w:r>
            <w:r w:rsidRPr="00A24D0C">
              <w:rPr>
                <w:rFonts w:eastAsia="Libre Franklin" w:cs="Libre Franklin"/>
                <w:szCs w:val="22"/>
              </w:rPr>
              <w:t>Environment</w:t>
            </w:r>
            <w:r w:rsidRPr="00A24D0C">
              <w:rPr>
                <w:rFonts w:eastAsia="Libre Franklin" w:cs="Libre Franklin"/>
                <w:color w:val="000000"/>
                <w:szCs w:val="22"/>
              </w:rPr>
              <w:t xml:space="preserve"> Sub-Committee </w:t>
            </w:r>
            <w:proofErr w:type="gramStart"/>
            <w:r w:rsidRPr="00A24D0C">
              <w:rPr>
                <w:rFonts w:eastAsia="Libre Franklin" w:cs="Libre Franklin"/>
                <w:color w:val="000000"/>
                <w:szCs w:val="22"/>
              </w:rPr>
              <w:t>include:</w:t>
            </w:r>
            <w:proofErr w:type="gramEnd"/>
            <w:r w:rsidRPr="00A24D0C">
              <w:rPr>
                <w:rFonts w:eastAsia="Libre Franklin" w:cs="Libre Franklin"/>
                <w:color w:val="000000"/>
                <w:szCs w:val="22"/>
              </w:rPr>
              <w:t xml:space="preserve"> Omar Mohammed, </w:t>
            </w:r>
            <w:r w:rsidRPr="00A24D0C">
              <w:rPr>
                <w:rFonts w:eastAsia="Libre Franklin" w:cs="Libre Franklin"/>
                <w:szCs w:val="22"/>
              </w:rPr>
              <w:t xml:space="preserve">Kandis </w:t>
            </w:r>
            <w:proofErr w:type="spellStart"/>
            <w:r w:rsidRPr="00A24D0C">
              <w:rPr>
                <w:rFonts w:eastAsia="Libre Franklin" w:cs="Libre Franklin"/>
                <w:szCs w:val="22"/>
              </w:rPr>
              <w:t>Sebro</w:t>
            </w:r>
            <w:proofErr w:type="spellEnd"/>
            <w:r w:rsidRPr="00A24D0C">
              <w:rPr>
                <w:rFonts w:eastAsia="Libre Franklin" w:cs="Libre Franklin"/>
                <w:szCs w:val="22"/>
              </w:rPr>
              <w:t xml:space="preserve">, Gary </w:t>
            </w:r>
            <w:proofErr w:type="spellStart"/>
            <w:r w:rsidRPr="00A24D0C">
              <w:rPr>
                <w:rFonts w:eastAsia="Libre Franklin" w:cs="Libre Franklin"/>
                <w:szCs w:val="22"/>
              </w:rPr>
              <w:t>Aboud</w:t>
            </w:r>
            <w:proofErr w:type="spellEnd"/>
            <w:r w:rsidRPr="00A24D0C">
              <w:rPr>
                <w:rFonts w:eastAsia="Libre Franklin" w:cs="Libre Franklin"/>
                <w:szCs w:val="22"/>
              </w:rPr>
              <w:t>, Gia Gaspard Taylor.</w:t>
            </w:r>
          </w:p>
        </w:tc>
      </w:tr>
    </w:tbl>
    <w:p w14:paraId="16CFD1A3" w14:textId="77777777" w:rsidR="008367CD" w:rsidRPr="00A24D0C" w:rsidRDefault="008367CD">
      <w:pPr>
        <w:rPr>
          <w:szCs w:val="22"/>
        </w:rPr>
      </w:pPr>
    </w:p>
    <w:p w14:paraId="3DAA0E4A" w14:textId="77777777" w:rsidR="008367CD" w:rsidRPr="00A24D0C" w:rsidRDefault="00183CD2">
      <w:pPr>
        <w:pStyle w:val="Heading2"/>
        <w:rPr>
          <w:sz w:val="22"/>
          <w:szCs w:val="22"/>
        </w:rPr>
      </w:pPr>
      <w:bookmarkStart w:id="58" w:name="_heading=h.3znysh7" w:colFirst="0" w:colLast="0"/>
      <w:bookmarkEnd w:id="58"/>
      <w:r w:rsidRPr="00A24D0C">
        <w:rPr>
          <w:sz w:val="22"/>
          <w:szCs w:val="22"/>
        </w:rPr>
        <w:t>MSG Terms of Reference and practices</w:t>
      </w:r>
    </w:p>
    <w:p w14:paraId="3FF30FF0" w14:textId="77777777" w:rsidR="008367CD" w:rsidRPr="00A24D0C" w:rsidRDefault="00183CD2">
      <w:pPr>
        <w:rPr>
          <w:b/>
          <w:szCs w:val="22"/>
        </w:rPr>
      </w:pPr>
      <w:r w:rsidRPr="00A24D0C">
        <w:rPr>
          <w:b/>
          <w:szCs w:val="22"/>
        </w:rPr>
        <w:t xml:space="preserve">4. Link(s) to publicly available MSG Terms of Reference and/or other documents containing the provisions of Requirement 1.4.b. </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5858B51E" w14:textId="77777777">
        <w:tc>
          <w:tcPr>
            <w:tcW w:w="9062" w:type="dxa"/>
          </w:tcPr>
          <w:p w14:paraId="6AB748F8" w14:textId="29928EA4" w:rsidR="008367CD" w:rsidRPr="00A24D0C" w:rsidRDefault="00183CD2">
            <w:pPr>
              <w:rPr>
                <w:szCs w:val="22"/>
              </w:rPr>
            </w:pPr>
            <w:commentRangeStart w:id="59"/>
            <w:r w:rsidRPr="00A24D0C">
              <w:rPr>
                <w:color w:val="000000"/>
                <w:szCs w:val="22"/>
              </w:rPr>
              <w:t>Visit</w:t>
            </w:r>
            <w:r w:rsidRPr="00A24D0C">
              <w:rPr>
                <w:color w:val="FF0000"/>
                <w:szCs w:val="22"/>
              </w:rPr>
              <w:t xml:space="preserve"> </w:t>
            </w:r>
            <w:hyperlink r:id="rId17">
              <w:r w:rsidRPr="00A24D0C">
                <w:rPr>
                  <w:color w:val="0000FF"/>
                  <w:szCs w:val="22"/>
                  <w:u w:val="single"/>
                </w:rPr>
                <w:t>www.tteiti.com</w:t>
              </w:r>
            </w:hyperlink>
            <w:r w:rsidRPr="00A24D0C">
              <w:rPr>
                <w:color w:val="FF0000"/>
                <w:szCs w:val="22"/>
              </w:rPr>
              <w:t xml:space="preserve"> </w:t>
            </w:r>
            <w:hyperlink r:id="rId18">
              <w:r w:rsidRPr="00A24D0C">
                <w:rPr>
                  <w:color w:val="0000FF"/>
                  <w:szCs w:val="22"/>
                  <w:u w:val="single"/>
                </w:rPr>
                <w:t>About — TTEITI</w:t>
              </w:r>
            </w:hyperlink>
            <w:commentRangeEnd w:id="59"/>
            <w:r w:rsidR="00166374">
              <w:rPr>
                <w:rStyle w:val="CommentReference"/>
                <w:rFonts w:eastAsia="Libre Franklin" w:cs="Libre Franklin"/>
              </w:rPr>
              <w:commentReference w:id="59"/>
            </w:r>
          </w:p>
          <w:p w14:paraId="147749AF" w14:textId="77777777" w:rsidR="008367CD" w:rsidRPr="00A24D0C" w:rsidRDefault="008367CD">
            <w:pPr>
              <w:rPr>
                <w:szCs w:val="22"/>
              </w:rPr>
            </w:pPr>
          </w:p>
          <w:p w14:paraId="3F526E27" w14:textId="77777777" w:rsidR="008367CD" w:rsidRPr="00A24D0C" w:rsidRDefault="008367CD">
            <w:pPr>
              <w:rPr>
                <w:szCs w:val="22"/>
              </w:rPr>
            </w:pPr>
          </w:p>
        </w:tc>
      </w:tr>
    </w:tbl>
    <w:p w14:paraId="5E292FC4" w14:textId="77777777" w:rsidR="008367CD" w:rsidRPr="00A24D0C" w:rsidRDefault="008367CD">
      <w:pPr>
        <w:rPr>
          <w:szCs w:val="22"/>
        </w:rPr>
      </w:pPr>
    </w:p>
    <w:p w14:paraId="6D1A534F" w14:textId="77777777" w:rsidR="008367CD" w:rsidRPr="00A24D0C" w:rsidRDefault="00183CD2">
      <w:pPr>
        <w:rPr>
          <w:b/>
          <w:szCs w:val="22"/>
        </w:rPr>
      </w:pPr>
      <w:r w:rsidRPr="00A24D0C">
        <w:rPr>
          <w:b/>
          <w:szCs w:val="22"/>
        </w:rPr>
        <w:lastRenderedPageBreak/>
        <w:t>5. Date of MSG approval of its latest Terms of Reference or similar document containing the provisions under EITI Requirement 1.4.b.</w:t>
      </w:r>
    </w:p>
    <w:tbl>
      <w:tblPr>
        <w:tblStyle w:val="a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2064EB8B" w14:textId="77777777">
        <w:tc>
          <w:tcPr>
            <w:tcW w:w="9062" w:type="dxa"/>
          </w:tcPr>
          <w:p w14:paraId="25FAE720" w14:textId="0686F4F0" w:rsidR="008367CD" w:rsidRPr="00A24D0C" w:rsidRDefault="00183CD2">
            <w:pPr>
              <w:rPr>
                <w:color w:val="000000"/>
                <w:szCs w:val="22"/>
              </w:rPr>
            </w:pPr>
            <w:r w:rsidRPr="00A24D0C">
              <w:rPr>
                <w:color w:val="000000"/>
                <w:szCs w:val="22"/>
              </w:rPr>
              <w:t>August 20, 2018</w:t>
            </w:r>
            <w:r w:rsidR="00164C83">
              <w:rPr>
                <w:color w:val="000000"/>
                <w:szCs w:val="22"/>
              </w:rPr>
              <w:t>.</w:t>
            </w:r>
          </w:p>
          <w:p w14:paraId="25817FFB" w14:textId="77777777" w:rsidR="008367CD" w:rsidRPr="00A24D0C" w:rsidRDefault="008367CD">
            <w:pPr>
              <w:rPr>
                <w:szCs w:val="22"/>
              </w:rPr>
            </w:pPr>
          </w:p>
          <w:p w14:paraId="7417935A" w14:textId="77777777" w:rsidR="008367CD" w:rsidRPr="00A24D0C" w:rsidRDefault="008367CD">
            <w:pPr>
              <w:rPr>
                <w:szCs w:val="22"/>
              </w:rPr>
            </w:pPr>
          </w:p>
          <w:p w14:paraId="477CD55D" w14:textId="77777777" w:rsidR="008367CD" w:rsidRPr="00A24D0C" w:rsidRDefault="008367CD">
            <w:pPr>
              <w:rPr>
                <w:szCs w:val="22"/>
              </w:rPr>
            </w:pPr>
          </w:p>
          <w:p w14:paraId="1B121965" w14:textId="77777777" w:rsidR="008367CD" w:rsidRPr="00A24D0C" w:rsidRDefault="008367CD">
            <w:pPr>
              <w:rPr>
                <w:szCs w:val="22"/>
              </w:rPr>
            </w:pPr>
          </w:p>
        </w:tc>
      </w:tr>
    </w:tbl>
    <w:p w14:paraId="5AAD01A5" w14:textId="77777777" w:rsidR="008367CD" w:rsidRPr="00A24D0C" w:rsidRDefault="008367CD">
      <w:pPr>
        <w:rPr>
          <w:szCs w:val="22"/>
        </w:rPr>
      </w:pPr>
    </w:p>
    <w:p w14:paraId="3A250217" w14:textId="77777777" w:rsidR="008367CD" w:rsidRPr="00A24D0C" w:rsidRDefault="00183CD2">
      <w:pPr>
        <w:rPr>
          <w:b/>
          <w:i/>
          <w:color w:val="000000"/>
          <w:szCs w:val="22"/>
        </w:rPr>
      </w:pPr>
      <w:r w:rsidRPr="00A24D0C">
        <w:rPr>
          <w:b/>
          <w:szCs w:val="22"/>
        </w:rPr>
        <w:t>6. MSG’s policies and pra</w:t>
      </w:r>
      <w:r w:rsidRPr="00A24D0C">
        <w:rPr>
          <w:b/>
          <w:color w:val="000000"/>
          <w:szCs w:val="22"/>
        </w:rPr>
        <w:t>ctices. Please fill out the table below.</w:t>
      </w: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119"/>
        <w:gridCol w:w="2830"/>
      </w:tblGrid>
      <w:tr w:rsidR="008367CD" w:rsidRPr="00A24D0C" w14:paraId="515ACEA6" w14:textId="77777777">
        <w:tc>
          <w:tcPr>
            <w:tcW w:w="9062" w:type="dxa"/>
            <w:gridSpan w:val="3"/>
            <w:shd w:val="clear" w:color="auto" w:fill="E7E6E6"/>
          </w:tcPr>
          <w:p w14:paraId="38CDFC74" w14:textId="77777777" w:rsidR="008367CD" w:rsidRPr="00A24D0C" w:rsidRDefault="00183CD2">
            <w:pPr>
              <w:rPr>
                <w:b/>
                <w:color w:val="000000"/>
                <w:szCs w:val="22"/>
              </w:rPr>
            </w:pPr>
            <w:r w:rsidRPr="00A24D0C">
              <w:rPr>
                <w:b/>
                <w:color w:val="000000"/>
                <w:szCs w:val="22"/>
              </w:rPr>
              <w:t>Elements of MSG Terms of Reference (1.4.b)</w:t>
            </w:r>
          </w:p>
        </w:tc>
      </w:tr>
      <w:tr w:rsidR="008367CD" w:rsidRPr="00A24D0C" w14:paraId="530C2827" w14:textId="77777777">
        <w:tc>
          <w:tcPr>
            <w:tcW w:w="3113" w:type="dxa"/>
          </w:tcPr>
          <w:p w14:paraId="23B68E59" w14:textId="77777777" w:rsidR="008367CD" w:rsidRPr="00A24D0C" w:rsidRDefault="008367CD">
            <w:pPr>
              <w:rPr>
                <w:color w:val="000000"/>
                <w:szCs w:val="22"/>
              </w:rPr>
            </w:pPr>
          </w:p>
        </w:tc>
        <w:tc>
          <w:tcPr>
            <w:tcW w:w="3119" w:type="dxa"/>
          </w:tcPr>
          <w:p w14:paraId="2D7FB038" w14:textId="77777777" w:rsidR="008367CD" w:rsidRPr="00A24D0C" w:rsidRDefault="00183CD2">
            <w:pPr>
              <w:rPr>
                <w:b/>
                <w:i/>
                <w:color w:val="000000"/>
                <w:szCs w:val="22"/>
              </w:rPr>
            </w:pPr>
            <w:r w:rsidRPr="00A24D0C">
              <w:rPr>
                <w:b/>
                <w:i/>
                <w:color w:val="000000"/>
                <w:szCs w:val="22"/>
              </w:rPr>
              <w:t xml:space="preserve">Where is the policy documented? The policy is documented on the TTEITI website </w:t>
            </w:r>
          </w:p>
        </w:tc>
        <w:tc>
          <w:tcPr>
            <w:tcW w:w="2830" w:type="dxa"/>
          </w:tcPr>
          <w:p w14:paraId="16981D8D" w14:textId="77777777" w:rsidR="008367CD" w:rsidRPr="00A24D0C" w:rsidRDefault="00183CD2">
            <w:pPr>
              <w:rPr>
                <w:b/>
                <w:i/>
                <w:color w:val="000000"/>
                <w:szCs w:val="22"/>
              </w:rPr>
            </w:pPr>
            <w:r w:rsidRPr="00A24D0C">
              <w:rPr>
                <w:b/>
                <w:i/>
                <w:color w:val="000000"/>
                <w:szCs w:val="22"/>
              </w:rPr>
              <w:t xml:space="preserve">Please explain any discrepancies between the </w:t>
            </w:r>
            <w:proofErr w:type="spellStart"/>
            <w:r w:rsidRPr="00A24D0C">
              <w:rPr>
                <w:b/>
                <w:i/>
                <w:color w:val="000000"/>
                <w:szCs w:val="22"/>
              </w:rPr>
              <w:t>ToR</w:t>
            </w:r>
            <w:proofErr w:type="spellEnd"/>
            <w:r w:rsidRPr="00A24D0C">
              <w:rPr>
                <w:b/>
                <w:i/>
                <w:color w:val="000000"/>
                <w:szCs w:val="22"/>
              </w:rPr>
              <w:t xml:space="preserve"> and the practice.</w:t>
            </w:r>
          </w:p>
          <w:p w14:paraId="64B26F74" w14:textId="77777777" w:rsidR="007C097B" w:rsidRDefault="007C097B">
            <w:pPr>
              <w:rPr>
                <w:i/>
                <w:color w:val="000000"/>
                <w:szCs w:val="22"/>
              </w:rPr>
            </w:pPr>
            <w:r w:rsidRPr="00A24D0C">
              <w:rPr>
                <w:i/>
                <w:color w:val="000000"/>
                <w:szCs w:val="22"/>
              </w:rPr>
              <w:t>Briefly describe practices in the period under review.</w:t>
            </w:r>
          </w:p>
          <w:p w14:paraId="2C6AAF0D" w14:textId="69550A68" w:rsidR="007C097B" w:rsidRDefault="00183CD2">
            <w:pPr>
              <w:rPr>
                <w:i/>
                <w:color w:val="000000"/>
                <w:szCs w:val="22"/>
              </w:rPr>
            </w:pPr>
            <w:r w:rsidRPr="00A24D0C">
              <w:rPr>
                <w:i/>
                <w:color w:val="000000"/>
                <w:szCs w:val="22"/>
              </w:rPr>
              <w:t>During the period under review the Steering Committee came to all decisions by consensus, barring one time when a vote was cast related to reporting on environmental issues</w:t>
            </w:r>
            <w:r w:rsidR="007C097B">
              <w:rPr>
                <w:i/>
                <w:color w:val="000000"/>
                <w:szCs w:val="22"/>
              </w:rPr>
              <w:t xml:space="preserve"> for 2017 EITI Report. To meet the September 30, </w:t>
            </w:r>
            <w:proofErr w:type="gramStart"/>
            <w:r w:rsidR="007C097B">
              <w:rPr>
                <w:i/>
                <w:color w:val="000000"/>
                <w:szCs w:val="22"/>
              </w:rPr>
              <w:t>2019</w:t>
            </w:r>
            <w:proofErr w:type="gramEnd"/>
            <w:r w:rsidR="007C097B">
              <w:rPr>
                <w:i/>
                <w:color w:val="000000"/>
                <w:szCs w:val="22"/>
              </w:rPr>
              <w:t xml:space="preserve"> Report deadline for the 2017 Report, the committee voted 11-4 in </w:t>
            </w:r>
            <w:proofErr w:type="spellStart"/>
            <w:r w:rsidR="007C097B">
              <w:rPr>
                <w:i/>
                <w:color w:val="000000"/>
                <w:szCs w:val="22"/>
              </w:rPr>
              <w:t>favour</w:t>
            </w:r>
            <w:proofErr w:type="spellEnd"/>
            <w:r w:rsidR="007C097B">
              <w:rPr>
                <w:i/>
                <w:color w:val="000000"/>
                <w:szCs w:val="22"/>
              </w:rPr>
              <w:t xml:space="preserve"> of publishing an</w:t>
            </w:r>
            <w:r w:rsidR="00870D51">
              <w:rPr>
                <w:i/>
                <w:color w:val="000000"/>
                <w:szCs w:val="22"/>
              </w:rPr>
              <w:t xml:space="preserve"> environmental section updated from the 2016 report rather than a new section for 2017 submitted by committee member Gary </w:t>
            </w:r>
            <w:proofErr w:type="spellStart"/>
            <w:r w:rsidR="00870D51">
              <w:rPr>
                <w:i/>
                <w:color w:val="000000"/>
                <w:szCs w:val="22"/>
              </w:rPr>
              <w:t>Aboud</w:t>
            </w:r>
            <w:proofErr w:type="spellEnd"/>
            <w:r w:rsidR="00870D51">
              <w:rPr>
                <w:i/>
                <w:color w:val="000000"/>
                <w:szCs w:val="22"/>
              </w:rPr>
              <w:t xml:space="preserve"> on September 21.</w:t>
            </w:r>
          </w:p>
          <w:p w14:paraId="13CA4D82" w14:textId="77777777" w:rsidR="008367CD" w:rsidRPr="00A24D0C" w:rsidRDefault="00183CD2">
            <w:pPr>
              <w:rPr>
                <w:b/>
                <w:i/>
                <w:color w:val="000000"/>
                <w:szCs w:val="22"/>
              </w:rPr>
            </w:pPr>
            <w:r w:rsidRPr="00A24D0C">
              <w:rPr>
                <w:i/>
                <w:color w:val="000000"/>
                <w:szCs w:val="22"/>
              </w:rPr>
              <w:t xml:space="preserve">The Civil Society constituency also submitted </w:t>
            </w:r>
            <w:r w:rsidRPr="00A24D0C">
              <w:rPr>
                <w:i/>
                <w:color w:val="000000"/>
                <w:szCs w:val="22"/>
              </w:rPr>
              <w:lastRenderedPageBreak/>
              <w:t xml:space="preserve">new procedures for selecting its members to Cabinet. Cabinet did not object to the procedure. </w:t>
            </w:r>
          </w:p>
        </w:tc>
      </w:tr>
      <w:tr w:rsidR="008367CD" w:rsidRPr="00A24D0C" w14:paraId="3CA2188C" w14:textId="77777777">
        <w:tc>
          <w:tcPr>
            <w:tcW w:w="9062" w:type="dxa"/>
            <w:gridSpan w:val="3"/>
            <w:shd w:val="clear" w:color="auto" w:fill="E7E6E6"/>
          </w:tcPr>
          <w:p w14:paraId="146D354A" w14:textId="77777777" w:rsidR="008367CD" w:rsidRPr="00A24D0C" w:rsidRDefault="00183CD2">
            <w:pPr>
              <w:rPr>
                <w:color w:val="000000"/>
                <w:szCs w:val="22"/>
              </w:rPr>
            </w:pPr>
            <w:r w:rsidRPr="00A24D0C">
              <w:rPr>
                <w:b/>
                <w:color w:val="000000"/>
                <w:szCs w:val="22"/>
              </w:rPr>
              <w:lastRenderedPageBreak/>
              <w:t xml:space="preserve">The role, </w:t>
            </w:r>
            <w:proofErr w:type="gramStart"/>
            <w:r w:rsidRPr="00A24D0C">
              <w:rPr>
                <w:b/>
                <w:color w:val="000000"/>
                <w:szCs w:val="22"/>
              </w:rPr>
              <w:t>responsibilities</w:t>
            </w:r>
            <w:proofErr w:type="gramEnd"/>
            <w:r w:rsidRPr="00A24D0C">
              <w:rPr>
                <w:b/>
                <w:color w:val="000000"/>
                <w:szCs w:val="22"/>
              </w:rPr>
              <w:t xml:space="preserve"> and rights of the MSG</w:t>
            </w:r>
          </w:p>
        </w:tc>
      </w:tr>
      <w:tr w:rsidR="008367CD" w:rsidRPr="00A24D0C" w14:paraId="15F0FF6B" w14:textId="77777777">
        <w:trPr>
          <w:trHeight w:val="1094"/>
        </w:trPr>
        <w:tc>
          <w:tcPr>
            <w:tcW w:w="3113" w:type="dxa"/>
          </w:tcPr>
          <w:p w14:paraId="31948355" w14:textId="77777777" w:rsidR="008367CD" w:rsidRPr="00A24D0C" w:rsidRDefault="00183CD2">
            <w:pPr>
              <w:rPr>
                <w:color w:val="000000"/>
                <w:szCs w:val="22"/>
              </w:rPr>
            </w:pPr>
            <w:r w:rsidRPr="00A24D0C">
              <w:rPr>
                <w:color w:val="000000"/>
                <w:szCs w:val="22"/>
              </w:rPr>
              <w:t>Definition of the role, responsibilities and rights of the MSG and its members.</w:t>
            </w:r>
          </w:p>
        </w:tc>
        <w:tc>
          <w:tcPr>
            <w:tcW w:w="3119" w:type="dxa"/>
          </w:tcPr>
          <w:p w14:paraId="297F30DE" w14:textId="77777777" w:rsidR="008367CD" w:rsidRPr="00A24D0C" w:rsidRDefault="00183CD2">
            <w:pPr>
              <w:rPr>
                <w:i/>
                <w:color w:val="000000"/>
                <w:szCs w:val="22"/>
              </w:rPr>
            </w:pPr>
            <w:r w:rsidRPr="00A24D0C">
              <w:rPr>
                <w:i/>
                <w:color w:val="000000"/>
                <w:szCs w:val="22"/>
              </w:rPr>
              <w:t>[</w:t>
            </w:r>
            <w:proofErr w:type="gramStart"/>
            <w:r w:rsidRPr="00A24D0C">
              <w:rPr>
                <w:i/>
                <w:color w:val="000000"/>
                <w:szCs w:val="22"/>
              </w:rPr>
              <w:t>e.g.</w:t>
            </w:r>
            <w:proofErr w:type="gramEnd"/>
            <w:r w:rsidRPr="00A24D0C">
              <w:rPr>
                <w:i/>
                <w:color w:val="000000"/>
                <w:szCs w:val="22"/>
              </w:rPr>
              <w:t xml:space="preserve"> “MSG </w:t>
            </w:r>
            <w:proofErr w:type="spellStart"/>
            <w:r w:rsidRPr="00A24D0C">
              <w:rPr>
                <w:i/>
                <w:color w:val="000000"/>
                <w:szCs w:val="22"/>
              </w:rPr>
              <w:t>ToR</w:t>
            </w:r>
            <w:proofErr w:type="spellEnd"/>
            <w:r w:rsidRPr="00A24D0C">
              <w:rPr>
                <w:i/>
                <w:color w:val="000000"/>
                <w:szCs w:val="22"/>
              </w:rPr>
              <w:t>, section 3” or “Presidential Decree n 100”]</w:t>
            </w:r>
          </w:p>
          <w:p w14:paraId="0F827816" w14:textId="77777777" w:rsidR="008367CD" w:rsidRPr="00A24D0C" w:rsidRDefault="00183CD2">
            <w:pPr>
              <w:rPr>
                <w:i/>
                <w:color w:val="000000"/>
                <w:szCs w:val="22"/>
              </w:rPr>
            </w:pPr>
            <w:r w:rsidRPr="00A24D0C">
              <w:rPr>
                <w:i/>
                <w:color w:val="000000"/>
                <w:szCs w:val="22"/>
              </w:rPr>
              <w:t xml:space="preserve">MSG TOR Section: Purpose; Objectives and Deliverables </w:t>
            </w:r>
          </w:p>
        </w:tc>
        <w:tc>
          <w:tcPr>
            <w:tcW w:w="2830" w:type="dxa"/>
          </w:tcPr>
          <w:p w14:paraId="1B45A9C1" w14:textId="77777777" w:rsidR="008367CD" w:rsidRPr="00A24D0C" w:rsidRDefault="00183CD2">
            <w:pPr>
              <w:rPr>
                <w:i/>
                <w:color w:val="000000"/>
                <w:szCs w:val="22"/>
              </w:rPr>
            </w:pPr>
            <w:r w:rsidRPr="00A24D0C">
              <w:rPr>
                <w:i/>
                <w:color w:val="000000"/>
                <w:szCs w:val="22"/>
              </w:rPr>
              <w:t xml:space="preserve">[Have the roles, responsibilities and rights been respected in practice?] </w:t>
            </w:r>
          </w:p>
          <w:p w14:paraId="5A8E08B5" w14:textId="77777777" w:rsidR="008367CD" w:rsidRPr="00A24D0C" w:rsidRDefault="00183CD2">
            <w:pPr>
              <w:rPr>
                <w:i/>
                <w:color w:val="000000"/>
                <w:szCs w:val="22"/>
              </w:rPr>
            </w:pPr>
            <w:r w:rsidRPr="00A24D0C">
              <w:rPr>
                <w:i/>
                <w:color w:val="000000"/>
                <w:szCs w:val="22"/>
              </w:rPr>
              <w:t>Yes</w:t>
            </w:r>
          </w:p>
        </w:tc>
      </w:tr>
      <w:tr w:rsidR="008367CD" w:rsidRPr="00A24D0C" w14:paraId="35DF4D91" w14:textId="77777777">
        <w:tc>
          <w:tcPr>
            <w:tcW w:w="3113" w:type="dxa"/>
          </w:tcPr>
          <w:p w14:paraId="5983626B" w14:textId="77777777" w:rsidR="008367CD" w:rsidRPr="00A24D0C" w:rsidRDefault="00183CD2">
            <w:pPr>
              <w:rPr>
                <w:color w:val="000000"/>
                <w:szCs w:val="22"/>
              </w:rPr>
            </w:pPr>
            <w:r w:rsidRPr="00A24D0C">
              <w:rPr>
                <w:color w:val="000000"/>
                <w:szCs w:val="22"/>
              </w:rPr>
              <w:t>Adherence to the EITI Association code of conduct, including addressing conflicts of interest.</w:t>
            </w:r>
          </w:p>
          <w:p w14:paraId="206385B4" w14:textId="77777777" w:rsidR="008367CD" w:rsidRPr="00A24D0C" w:rsidRDefault="008367CD">
            <w:pPr>
              <w:rPr>
                <w:color w:val="000000"/>
                <w:szCs w:val="22"/>
              </w:rPr>
            </w:pPr>
          </w:p>
        </w:tc>
        <w:tc>
          <w:tcPr>
            <w:tcW w:w="3119" w:type="dxa"/>
          </w:tcPr>
          <w:p w14:paraId="250D1446" w14:textId="77777777" w:rsidR="008367CD" w:rsidRPr="00A24D0C" w:rsidRDefault="00183CD2">
            <w:pPr>
              <w:rPr>
                <w:color w:val="000000"/>
                <w:szCs w:val="22"/>
              </w:rPr>
            </w:pPr>
            <w:r w:rsidRPr="00A24D0C">
              <w:rPr>
                <w:i/>
                <w:color w:val="000000"/>
                <w:szCs w:val="22"/>
              </w:rPr>
              <w:t>MSG TOR Section: Code of Conduct, Confidentiality and Per Diem Policy</w:t>
            </w:r>
          </w:p>
        </w:tc>
        <w:tc>
          <w:tcPr>
            <w:tcW w:w="2830" w:type="dxa"/>
          </w:tcPr>
          <w:p w14:paraId="01CF78A8" w14:textId="77777777" w:rsidR="008367CD" w:rsidRPr="00A24D0C" w:rsidRDefault="00183CD2">
            <w:pPr>
              <w:rPr>
                <w:i/>
                <w:color w:val="000000"/>
                <w:szCs w:val="22"/>
              </w:rPr>
            </w:pPr>
            <w:r w:rsidRPr="00A24D0C">
              <w:rPr>
                <w:i/>
                <w:color w:val="000000"/>
                <w:szCs w:val="22"/>
              </w:rPr>
              <w:t xml:space="preserve">[Has the code of conduct been adhered to in practice? If conflicts of interest have emerged, how have these been addressed?] </w:t>
            </w:r>
          </w:p>
          <w:p w14:paraId="0F54737D" w14:textId="77777777" w:rsidR="008367CD" w:rsidRPr="00A24D0C" w:rsidRDefault="00183CD2">
            <w:pPr>
              <w:rPr>
                <w:i/>
                <w:color w:val="000000"/>
                <w:szCs w:val="22"/>
              </w:rPr>
            </w:pPr>
            <w:r w:rsidRPr="00A24D0C">
              <w:rPr>
                <w:i/>
                <w:color w:val="000000"/>
                <w:szCs w:val="22"/>
              </w:rPr>
              <w:t>The code has been adhered to barring one incident where a member of the MSG wrote an article in a regional newspaper that called into question the EITI process and the actions of company and Government stakeholders. The matter was settled amicably with the Chair reviewing the Code of Conduct and reminding MSG members of their responsibilities.</w:t>
            </w:r>
          </w:p>
        </w:tc>
      </w:tr>
      <w:tr w:rsidR="008367CD" w:rsidRPr="00A24D0C" w14:paraId="3298A0DA" w14:textId="77777777">
        <w:tc>
          <w:tcPr>
            <w:tcW w:w="9062" w:type="dxa"/>
            <w:gridSpan w:val="3"/>
            <w:shd w:val="clear" w:color="auto" w:fill="E7E6E6"/>
          </w:tcPr>
          <w:p w14:paraId="52AF8546" w14:textId="77777777" w:rsidR="008367CD" w:rsidRPr="00A24D0C" w:rsidRDefault="00183CD2">
            <w:pPr>
              <w:rPr>
                <w:color w:val="000000"/>
                <w:szCs w:val="22"/>
              </w:rPr>
            </w:pPr>
            <w:r w:rsidRPr="00A24D0C">
              <w:rPr>
                <w:b/>
                <w:color w:val="000000"/>
                <w:szCs w:val="22"/>
              </w:rPr>
              <w:t>Approval of work plans and oversight of implementation</w:t>
            </w:r>
            <w:r w:rsidRPr="00A24D0C">
              <w:rPr>
                <w:rFonts w:ascii="Arial" w:eastAsia="Arial" w:hAnsi="Arial" w:cs="Arial"/>
                <w:b/>
                <w:color w:val="000000"/>
                <w:szCs w:val="22"/>
              </w:rPr>
              <w:t>​</w:t>
            </w:r>
          </w:p>
        </w:tc>
      </w:tr>
      <w:tr w:rsidR="008367CD" w:rsidRPr="00A24D0C" w14:paraId="034A22DC" w14:textId="77777777">
        <w:tc>
          <w:tcPr>
            <w:tcW w:w="3113" w:type="dxa"/>
          </w:tcPr>
          <w:p w14:paraId="245F9D8B" w14:textId="77777777" w:rsidR="008367CD" w:rsidRPr="00A24D0C" w:rsidRDefault="00183CD2">
            <w:pPr>
              <w:rPr>
                <w:color w:val="000000"/>
                <w:szCs w:val="22"/>
              </w:rPr>
            </w:pPr>
            <w:r w:rsidRPr="00A24D0C">
              <w:rPr>
                <w:color w:val="000000"/>
                <w:szCs w:val="22"/>
              </w:rPr>
              <w:t>Approval of annual work plans.</w:t>
            </w:r>
          </w:p>
          <w:p w14:paraId="032BA8E1" w14:textId="77777777" w:rsidR="008367CD" w:rsidRPr="00A24D0C" w:rsidRDefault="008367CD">
            <w:pPr>
              <w:rPr>
                <w:color w:val="000000"/>
                <w:szCs w:val="22"/>
              </w:rPr>
            </w:pPr>
          </w:p>
        </w:tc>
        <w:tc>
          <w:tcPr>
            <w:tcW w:w="3119" w:type="dxa"/>
          </w:tcPr>
          <w:p w14:paraId="3CFA68E0" w14:textId="77777777" w:rsidR="008367CD" w:rsidRPr="00A24D0C" w:rsidRDefault="00183CD2">
            <w:pPr>
              <w:rPr>
                <w:i/>
                <w:color w:val="000000"/>
                <w:szCs w:val="22"/>
              </w:rPr>
            </w:pPr>
            <w:r w:rsidRPr="00A24D0C">
              <w:rPr>
                <w:i/>
                <w:color w:val="000000"/>
                <w:szCs w:val="22"/>
              </w:rPr>
              <w:t>[</w:t>
            </w:r>
            <w:proofErr w:type="gramStart"/>
            <w:r w:rsidRPr="00A24D0C">
              <w:rPr>
                <w:i/>
                <w:color w:val="000000"/>
                <w:szCs w:val="22"/>
              </w:rPr>
              <w:t>e.g.</w:t>
            </w:r>
            <w:proofErr w:type="gramEnd"/>
            <w:r w:rsidRPr="00A24D0C">
              <w:rPr>
                <w:i/>
                <w:color w:val="000000"/>
                <w:szCs w:val="22"/>
              </w:rPr>
              <w:t xml:space="preserve"> “MSG </w:t>
            </w:r>
            <w:proofErr w:type="spellStart"/>
            <w:r w:rsidRPr="00A24D0C">
              <w:rPr>
                <w:i/>
                <w:color w:val="000000"/>
                <w:szCs w:val="22"/>
              </w:rPr>
              <w:t>ToR</w:t>
            </w:r>
            <w:proofErr w:type="spellEnd"/>
            <w:r w:rsidRPr="00A24D0C">
              <w:rPr>
                <w:i/>
                <w:color w:val="000000"/>
                <w:szCs w:val="22"/>
              </w:rPr>
              <w:t>, section 3” or “Presidential Decree n 100”]</w:t>
            </w:r>
          </w:p>
          <w:p w14:paraId="6D962880" w14:textId="77777777" w:rsidR="008367CD" w:rsidRPr="00A24D0C" w:rsidRDefault="00183CD2">
            <w:pPr>
              <w:rPr>
                <w:color w:val="000000"/>
                <w:szCs w:val="22"/>
              </w:rPr>
            </w:pPr>
            <w:r w:rsidRPr="00A24D0C">
              <w:rPr>
                <w:i/>
                <w:color w:val="000000"/>
                <w:szCs w:val="22"/>
              </w:rPr>
              <w:t>MSG TOR Section: Purpose; Objectives and Deliverables</w:t>
            </w:r>
          </w:p>
        </w:tc>
        <w:tc>
          <w:tcPr>
            <w:tcW w:w="2830" w:type="dxa"/>
          </w:tcPr>
          <w:p w14:paraId="349CA026" w14:textId="77777777" w:rsidR="008367CD" w:rsidRPr="00A24D0C" w:rsidRDefault="00183CD2">
            <w:pPr>
              <w:rPr>
                <w:i/>
                <w:color w:val="000000"/>
                <w:szCs w:val="22"/>
              </w:rPr>
            </w:pPr>
            <w:r w:rsidRPr="00A24D0C">
              <w:rPr>
                <w:i/>
                <w:color w:val="000000"/>
                <w:szCs w:val="22"/>
              </w:rPr>
              <w:t>[Did the MSG approve the latest work plan? If yes, when?]</w:t>
            </w:r>
          </w:p>
          <w:p w14:paraId="77B8B023" w14:textId="77777777" w:rsidR="008367CD" w:rsidRPr="00A24D0C" w:rsidRDefault="00183CD2">
            <w:pPr>
              <w:rPr>
                <w:i/>
                <w:color w:val="000000"/>
                <w:szCs w:val="22"/>
              </w:rPr>
            </w:pPr>
            <w:r w:rsidRPr="00A24D0C">
              <w:rPr>
                <w:i/>
                <w:color w:val="000000"/>
                <w:szCs w:val="22"/>
              </w:rPr>
              <w:t>Yes. The work plan was approved on January 21</w:t>
            </w:r>
            <w:r w:rsidRPr="00A24D0C">
              <w:rPr>
                <w:i/>
                <w:color w:val="000000"/>
                <w:szCs w:val="22"/>
                <w:vertAlign w:val="superscript"/>
              </w:rPr>
              <w:t>st</w:t>
            </w:r>
            <w:proofErr w:type="gramStart"/>
            <w:r w:rsidRPr="00A24D0C">
              <w:rPr>
                <w:i/>
                <w:color w:val="000000"/>
                <w:szCs w:val="22"/>
              </w:rPr>
              <w:t xml:space="preserve"> 2021</w:t>
            </w:r>
            <w:proofErr w:type="gramEnd"/>
            <w:r w:rsidRPr="00A24D0C">
              <w:rPr>
                <w:i/>
                <w:color w:val="000000"/>
                <w:szCs w:val="22"/>
              </w:rPr>
              <w:t xml:space="preserve"> at the 123</w:t>
            </w:r>
            <w:r w:rsidRPr="00A24D0C">
              <w:rPr>
                <w:i/>
                <w:color w:val="000000"/>
                <w:szCs w:val="22"/>
                <w:vertAlign w:val="superscript"/>
              </w:rPr>
              <w:t>rd</w:t>
            </w:r>
            <w:r w:rsidRPr="00A24D0C">
              <w:rPr>
                <w:i/>
                <w:color w:val="000000"/>
                <w:szCs w:val="22"/>
              </w:rPr>
              <w:t xml:space="preserve"> TTEITI </w:t>
            </w:r>
            <w:r w:rsidRPr="00A24D0C">
              <w:rPr>
                <w:i/>
                <w:color w:val="000000"/>
                <w:szCs w:val="22"/>
              </w:rPr>
              <w:lastRenderedPageBreak/>
              <w:t>Steering Committee Meeting.</w:t>
            </w:r>
          </w:p>
        </w:tc>
      </w:tr>
      <w:tr w:rsidR="008367CD" w:rsidRPr="00A24D0C" w14:paraId="058B6865" w14:textId="77777777">
        <w:tc>
          <w:tcPr>
            <w:tcW w:w="3113" w:type="dxa"/>
          </w:tcPr>
          <w:p w14:paraId="4E27F404" w14:textId="77777777" w:rsidR="008367CD" w:rsidRPr="00A24D0C" w:rsidRDefault="00183CD2">
            <w:pPr>
              <w:rPr>
                <w:color w:val="000000"/>
                <w:szCs w:val="22"/>
              </w:rPr>
            </w:pPr>
            <w:r w:rsidRPr="00A24D0C">
              <w:rPr>
                <w:color w:val="000000"/>
                <w:szCs w:val="22"/>
              </w:rPr>
              <w:lastRenderedPageBreak/>
              <w:t xml:space="preserve">Oversight of the EITI reporting process and engagement in Validation, including approval of Independent Administrator </w:t>
            </w:r>
            <w:proofErr w:type="spellStart"/>
            <w:r w:rsidRPr="00A24D0C">
              <w:rPr>
                <w:color w:val="000000"/>
                <w:szCs w:val="22"/>
              </w:rPr>
              <w:t>ToRs</w:t>
            </w:r>
            <w:proofErr w:type="spellEnd"/>
            <w:r w:rsidRPr="00A24D0C">
              <w:rPr>
                <w:color w:val="000000"/>
                <w:szCs w:val="22"/>
              </w:rPr>
              <w:t xml:space="preserve"> and EITI Reports.</w:t>
            </w:r>
          </w:p>
          <w:p w14:paraId="6DC909BB" w14:textId="77777777" w:rsidR="008367CD" w:rsidRPr="00A24D0C" w:rsidRDefault="008367CD">
            <w:pPr>
              <w:rPr>
                <w:color w:val="000000"/>
                <w:szCs w:val="22"/>
              </w:rPr>
            </w:pPr>
          </w:p>
        </w:tc>
        <w:tc>
          <w:tcPr>
            <w:tcW w:w="3119" w:type="dxa"/>
          </w:tcPr>
          <w:p w14:paraId="54873854" w14:textId="77777777" w:rsidR="008367CD" w:rsidRPr="00A24D0C" w:rsidRDefault="00183CD2">
            <w:pPr>
              <w:rPr>
                <w:color w:val="000000"/>
                <w:szCs w:val="22"/>
              </w:rPr>
            </w:pPr>
            <w:r w:rsidRPr="00A24D0C">
              <w:rPr>
                <w:i/>
                <w:color w:val="000000"/>
                <w:szCs w:val="22"/>
              </w:rPr>
              <w:t>MSG TOR Section: Purpose; Objectives and Deliverables</w:t>
            </w:r>
          </w:p>
        </w:tc>
        <w:tc>
          <w:tcPr>
            <w:tcW w:w="2830" w:type="dxa"/>
          </w:tcPr>
          <w:p w14:paraId="6288CFD8" w14:textId="77777777" w:rsidR="008367CD" w:rsidRPr="00A24D0C" w:rsidRDefault="00183CD2">
            <w:pPr>
              <w:rPr>
                <w:i/>
                <w:color w:val="000000"/>
                <w:szCs w:val="22"/>
              </w:rPr>
            </w:pPr>
            <w:r w:rsidRPr="00A24D0C">
              <w:rPr>
                <w:i/>
                <w:color w:val="000000"/>
                <w:szCs w:val="22"/>
              </w:rPr>
              <w:t xml:space="preserve">[Is the MSG providing effective oversight of implementation? Has the MSG approved </w:t>
            </w:r>
            <w:proofErr w:type="spellStart"/>
            <w:r w:rsidRPr="00A24D0C">
              <w:rPr>
                <w:i/>
                <w:color w:val="000000"/>
                <w:szCs w:val="22"/>
              </w:rPr>
              <w:t>ToRs</w:t>
            </w:r>
            <w:proofErr w:type="spellEnd"/>
            <w:r w:rsidRPr="00A24D0C">
              <w:rPr>
                <w:i/>
                <w:color w:val="000000"/>
                <w:szCs w:val="22"/>
              </w:rPr>
              <w:t xml:space="preserve"> and EITI Reports? If yes, when?]</w:t>
            </w:r>
          </w:p>
          <w:p w14:paraId="05E14223" w14:textId="718FCF9E" w:rsidR="008367CD" w:rsidRDefault="00183CD2">
            <w:pPr>
              <w:rPr>
                <w:i/>
                <w:color w:val="000000"/>
                <w:szCs w:val="22"/>
              </w:rPr>
            </w:pPr>
            <w:r w:rsidRPr="00A24D0C">
              <w:rPr>
                <w:i/>
                <w:color w:val="000000"/>
                <w:szCs w:val="22"/>
              </w:rPr>
              <w:t>Yes. The MSG is fully engaged and provides effective oversight of EITI implementation. The MSG approved EITI Reports on Thursday March 18</w:t>
            </w:r>
            <w:r w:rsidRPr="00A24D0C">
              <w:rPr>
                <w:i/>
                <w:color w:val="000000"/>
                <w:szCs w:val="22"/>
                <w:vertAlign w:val="superscript"/>
              </w:rPr>
              <w:t>th</w:t>
            </w:r>
            <w:r w:rsidRPr="00A24D0C">
              <w:rPr>
                <w:i/>
                <w:color w:val="000000"/>
                <w:szCs w:val="22"/>
              </w:rPr>
              <w:t xml:space="preserve">, </w:t>
            </w:r>
            <w:proofErr w:type="gramStart"/>
            <w:r w:rsidRPr="00A24D0C">
              <w:rPr>
                <w:i/>
                <w:color w:val="000000"/>
                <w:szCs w:val="22"/>
              </w:rPr>
              <w:t>2021</w:t>
            </w:r>
            <w:proofErr w:type="gramEnd"/>
            <w:r w:rsidRPr="00A24D0C">
              <w:rPr>
                <w:i/>
                <w:color w:val="000000"/>
                <w:szCs w:val="22"/>
              </w:rPr>
              <w:t xml:space="preserve"> at the 125</w:t>
            </w:r>
            <w:r w:rsidRPr="00A24D0C">
              <w:rPr>
                <w:i/>
                <w:color w:val="000000"/>
                <w:szCs w:val="22"/>
                <w:vertAlign w:val="superscript"/>
              </w:rPr>
              <w:t>th</w:t>
            </w:r>
            <w:r w:rsidRPr="00A24D0C">
              <w:rPr>
                <w:i/>
                <w:color w:val="000000"/>
                <w:szCs w:val="22"/>
              </w:rPr>
              <w:t xml:space="preserve"> SC Meeting.</w:t>
            </w:r>
            <w:r w:rsidR="00856052">
              <w:rPr>
                <w:i/>
                <w:color w:val="000000"/>
                <w:szCs w:val="22"/>
              </w:rPr>
              <w:t xml:space="preserve"> The report is available at </w:t>
            </w:r>
            <w:hyperlink r:id="rId19" w:history="1">
              <w:r w:rsidR="00856052">
                <w:rPr>
                  <w:rStyle w:val="Hyperlink"/>
                </w:rPr>
                <w:t>Publications — TTEITI</w:t>
              </w:r>
            </w:hyperlink>
          </w:p>
          <w:p w14:paraId="359A8FCC" w14:textId="0BA23BF9" w:rsidR="00164C83" w:rsidRPr="00013D66" w:rsidRDefault="00164C83">
            <w:pPr>
              <w:rPr>
                <w:color w:val="000000"/>
                <w:szCs w:val="22"/>
              </w:rPr>
            </w:pPr>
            <w:r w:rsidRPr="00013D66">
              <w:rPr>
                <w:color w:val="000000"/>
                <w:szCs w:val="22"/>
              </w:rPr>
              <w:t>Before and after the report is published there are several steering committee meetings focused on highlighting key findings about re</w:t>
            </w:r>
            <w:r w:rsidR="00856052" w:rsidRPr="00013D66">
              <w:rPr>
                <w:color w:val="000000"/>
                <w:szCs w:val="22"/>
              </w:rPr>
              <w:t>venue, environmental disclosures, beneficial ownership disclosure etc. The SC meets to approve the Inception reports, the scope of the report and the final report</w:t>
            </w:r>
            <w:r w:rsidR="00B0340A" w:rsidRPr="00013D66">
              <w:rPr>
                <w:color w:val="000000"/>
                <w:szCs w:val="22"/>
              </w:rPr>
              <w:t xml:space="preserve"> (see attached note on meeting discussions).</w:t>
            </w:r>
          </w:p>
        </w:tc>
      </w:tr>
      <w:tr w:rsidR="008367CD" w:rsidRPr="00A24D0C" w14:paraId="72509EE3" w14:textId="77777777">
        <w:tc>
          <w:tcPr>
            <w:tcW w:w="9062" w:type="dxa"/>
            <w:gridSpan w:val="3"/>
            <w:shd w:val="clear" w:color="auto" w:fill="E7E6E6"/>
          </w:tcPr>
          <w:p w14:paraId="503091A7" w14:textId="77777777" w:rsidR="008367CD" w:rsidRPr="00A24D0C" w:rsidRDefault="00183CD2">
            <w:pPr>
              <w:rPr>
                <w:color w:val="000000"/>
                <w:szCs w:val="22"/>
              </w:rPr>
            </w:pPr>
            <w:r w:rsidRPr="00A24D0C">
              <w:rPr>
                <w:b/>
                <w:color w:val="000000"/>
                <w:szCs w:val="22"/>
              </w:rPr>
              <w:t>Internal governance rules and procedures</w:t>
            </w:r>
          </w:p>
        </w:tc>
      </w:tr>
      <w:tr w:rsidR="008367CD" w:rsidRPr="00A24D0C" w14:paraId="7D444C82" w14:textId="77777777">
        <w:tc>
          <w:tcPr>
            <w:tcW w:w="3113" w:type="dxa"/>
          </w:tcPr>
          <w:p w14:paraId="19EC67E6" w14:textId="77777777" w:rsidR="008367CD" w:rsidRPr="00A24D0C" w:rsidRDefault="00183CD2">
            <w:pPr>
              <w:rPr>
                <w:color w:val="000000"/>
                <w:szCs w:val="22"/>
              </w:rPr>
            </w:pPr>
            <w:r w:rsidRPr="00A24D0C">
              <w:rPr>
                <w:color w:val="000000"/>
                <w:szCs w:val="22"/>
              </w:rPr>
              <w:t>Inclusive decision-making process throughout implementation, with each constituency being treated as a partner and with the right to table issues.</w:t>
            </w:r>
          </w:p>
          <w:p w14:paraId="1D5A98BB" w14:textId="77777777" w:rsidR="008367CD" w:rsidRPr="00A24D0C" w:rsidRDefault="008367CD">
            <w:pPr>
              <w:rPr>
                <w:color w:val="000000"/>
                <w:szCs w:val="22"/>
              </w:rPr>
            </w:pPr>
          </w:p>
        </w:tc>
        <w:tc>
          <w:tcPr>
            <w:tcW w:w="3119" w:type="dxa"/>
          </w:tcPr>
          <w:p w14:paraId="37A1FDEC" w14:textId="77777777" w:rsidR="008367CD" w:rsidRPr="00A24D0C" w:rsidRDefault="00183CD2">
            <w:pPr>
              <w:rPr>
                <w:color w:val="000000"/>
                <w:szCs w:val="22"/>
              </w:rPr>
            </w:pPr>
            <w:r w:rsidRPr="00A24D0C">
              <w:rPr>
                <w:i/>
                <w:color w:val="000000"/>
                <w:szCs w:val="22"/>
              </w:rPr>
              <w:t xml:space="preserve">[e.g. “MSG </w:t>
            </w:r>
            <w:proofErr w:type="spellStart"/>
            <w:r w:rsidRPr="00A24D0C">
              <w:rPr>
                <w:i/>
                <w:color w:val="000000"/>
                <w:szCs w:val="22"/>
              </w:rPr>
              <w:t>ToR</w:t>
            </w:r>
            <w:proofErr w:type="spellEnd"/>
            <w:r w:rsidRPr="00A24D0C">
              <w:rPr>
                <w:i/>
                <w:color w:val="000000"/>
                <w:szCs w:val="22"/>
              </w:rPr>
              <w:t>, section 3” or “Presidential Decree n 100</w:t>
            </w:r>
            <w:proofErr w:type="gramStart"/>
            <w:r w:rsidRPr="00A24D0C">
              <w:rPr>
                <w:i/>
                <w:color w:val="000000"/>
                <w:szCs w:val="22"/>
              </w:rPr>
              <w:t>”]  MSG</w:t>
            </w:r>
            <w:proofErr w:type="gramEnd"/>
            <w:r w:rsidRPr="00A24D0C">
              <w:rPr>
                <w:i/>
                <w:color w:val="000000"/>
                <w:szCs w:val="22"/>
              </w:rPr>
              <w:t xml:space="preserve"> TOR Section: Meetings and Procedures of the SC</w:t>
            </w:r>
          </w:p>
        </w:tc>
        <w:tc>
          <w:tcPr>
            <w:tcW w:w="2830" w:type="dxa"/>
          </w:tcPr>
          <w:p w14:paraId="5C972538" w14:textId="77777777" w:rsidR="008367CD" w:rsidRPr="00A24D0C" w:rsidRDefault="00183CD2">
            <w:pPr>
              <w:rPr>
                <w:i/>
                <w:color w:val="000000"/>
                <w:szCs w:val="22"/>
              </w:rPr>
            </w:pPr>
            <w:r w:rsidRPr="00A24D0C">
              <w:rPr>
                <w:i/>
                <w:color w:val="000000"/>
                <w:szCs w:val="22"/>
              </w:rPr>
              <w:t>[Have all MSG members been able to table issues for discussion in practice?]</w:t>
            </w:r>
          </w:p>
          <w:p w14:paraId="2D7BB10F" w14:textId="77777777" w:rsidR="008367CD" w:rsidRPr="00A24D0C" w:rsidRDefault="00183CD2">
            <w:pPr>
              <w:rPr>
                <w:i/>
                <w:color w:val="000000"/>
                <w:szCs w:val="22"/>
              </w:rPr>
            </w:pPr>
            <w:r w:rsidRPr="00A24D0C">
              <w:rPr>
                <w:i/>
                <w:color w:val="000000"/>
                <w:szCs w:val="22"/>
              </w:rPr>
              <w:t>Yes.</w:t>
            </w:r>
          </w:p>
        </w:tc>
      </w:tr>
      <w:tr w:rsidR="008367CD" w:rsidRPr="00A24D0C" w14:paraId="406E9F14" w14:textId="77777777">
        <w:tc>
          <w:tcPr>
            <w:tcW w:w="3113" w:type="dxa"/>
          </w:tcPr>
          <w:p w14:paraId="4038230B" w14:textId="77777777" w:rsidR="008367CD" w:rsidRPr="00A24D0C" w:rsidRDefault="00183CD2">
            <w:pPr>
              <w:rPr>
                <w:color w:val="000000"/>
                <w:szCs w:val="22"/>
              </w:rPr>
            </w:pPr>
            <w:r w:rsidRPr="00A24D0C">
              <w:rPr>
                <w:color w:val="000000"/>
                <w:szCs w:val="22"/>
              </w:rPr>
              <w:lastRenderedPageBreak/>
              <w:t>Procedures for nominating and changing multi-stakeholder group representatives, incl. alternates</w:t>
            </w:r>
          </w:p>
          <w:p w14:paraId="44A534BD" w14:textId="77777777" w:rsidR="008367CD" w:rsidRPr="00A24D0C" w:rsidRDefault="008367CD">
            <w:pPr>
              <w:rPr>
                <w:color w:val="000000"/>
                <w:szCs w:val="22"/>
              </w:rPr>
            </w:pPr>
          </w:p>
        </w:tc>
        <w:tc>
          <w:tcPr>
            <w:tcW w:w="3119" w:type="dxa"/>
          </w:tcPr>
          <w:p w14:paraId="10E5050A" w14:textId="77777777" w:rsidR="008367CD" w:rsidRPr="00A24D0C" w:rsidRDefault="00183CD2">
            <w:pPr>
              <w:rPr>
                <w:i/>
                <w:color w:val="000000"/>
                <w:szCs w:val="22"/>
              </w:rPr>
            </w:pPr>
            <w:r w:rsidRPr="00A24D0C">
              <w:rPr>
                <w:i/>
                <w:color w:val="000000"/>
                <w:szCs w:val="22"/>
              </w:rPr>
              <w:t>MSG TOR Section: Appointment of TTEITI SC; Term Limit</w:t>
            </w:r>
          </w:p>
        </w:tc>
        <w:tc>
          <w:tcPr>
            <w:tcW w:w="2830" w:type="dxa"/>
          </w:tcPr>
          <w:p w14:paraId="3CFF03F6" w14:textId="77777777" w:rsidR="008367CD" w:rsidRPr="00A24D0C" w:rsidRDefault="00183CD2">
            <w:pPr>
              <w:rPr>
                <w:i/>
                <w:color w:val="000000"/>
                <w:szCs w:val="22"/>
              </w:rPr>
            </w:pPr>
            <w:r w:rsidRPr="00A24D0C">
              <w:rPr>
                <w:i/>
                <w:color w:val="000000"/>
                <w:szCs w:val="22"/>
              </w:rPr>
              <w:t>[Indicate the practice in Part I and in constituency-specific questionnaires.]</w:t>
            </w:r>
          </w:p>
          <w:p w14:paraId="1E47B81B" w14:textId="0DD8F8D6" w:rsidR="008367CD" w:rsidRPr="00A24D0C" w:rsidRDefault="00183CD2">
            <w:pPr>
              <w:rPr>
                <w:i/>
                <w:color w:val="000000"/>
                <w:szCs w:val="22"/>
              </w:rPr>
            </w:pPr>
            <w:r w:rsidRPr="00A24D0C">
              <w:rPr>
                <w:i/>
                <w:color w:val="000000"/>
                <w:szCs w:val="22"/>
              </w:rPr>
              <w:t xml:space="preserve">The civil society constituency submitted its selection process to the steering committee and to Cabinet for approval in January 2022. The Cabinet approved </w:t>
            </w:r>
            <w:r w:rsidR="00A11EAB" w:rsidRPr="00A24D0C">
              <w:rPr>
                <w:i/>
                <w:color w:val="000000"/>
                <w:szCs w:val="22"/>
              </w:rPr>
              <w:t>the civil society and company representatives selecting their own representatives in Cabinet Minute 446, March 10</w:t>
            </w:r>
            <w:proofErr w:type="gramStart"/>
            <w:r w:rsidR="00A11EAB" w:rsidRPr="00A24D0C">
              <w:rPr>
                <w:i/>
                <w:color w:val="000000"/>
                <w:szCs w:val="22"/>
              </w:rPr>
              <w:t xml:space="preserve"> 2022</w:t>
            </w:r>
            <w:proofErr w:type="gramEnd"/>
            <w:r w:rsidR="00A11EAB" w:rsidRPr="00A24D0C">
              <w:rPr>
                <w:i/>
                <w:color w:val="000000"/>
                <w:szCs w:val="22"/>
              </w:rPr>
              <w:t>.</w:t>
            </w:r>
            <w:r w:rsidR="00856052">
              <w:rPr>
                <w:i/>
                <w:color w:val="000000"/>
                <w:szCs w:val="22"/>
              </w:rPr>
              <w:t xml:space="preserve"> The Cabinet approval confirms that no Government approval is required for CSOs</w:t>
            </w:r>
            <w:r w:rsidR="00705E59">
              <w:rPr>
                <w:i/>
                <w:color w:val="000000"/>
                <w:szCs w:val="22"/>
              </w:rPr>
              <w:t xml:space="preserve"> and companies</w:t>
            </w:r>
            <w:r w:rsidR="00856052">
              <w:rPr>
                <w:i/>
                <w:color w:val="000000"/>
                <w:szCs w:val="22"/>
              </w:rPr>
              <w:t xml:space="preserve"> to select their representatives to the steering committee.</w:t>
            </w:r>
          </w:p>
        </w:tc>
      </w:tr>
      <w:tr w:rsidR="008367CD" w:rsidRPr="00A24D0C" w14:paraId="1A327EA5" w14:textId="77777777">
        <w:tc>
          <w:tcPr>
            <w:tcW w:w="3113" w:type="dxa"/>
          </w:tcPr>
          <w:p w14:paraId="6ED98FBD" w14:textId="77777777" w:rsidR="008367CD" w:rsidRPr="00A24D0C" w:rsidRDefault="00183CD2">
            <w:pPr>
              <w:rPr>
                <w:color w:val="000000"/>
                <w:szCs w:val="22"/>
              </w:rPr>
            </w:pPr>
            <w:r w:rsidRPr="00A24D0C">
              <w:rPr>
                <w:color w:val="000000"/>
                <w:szCs w:val="22"/>
              </w:rPr>
              <w:t xml:space="preserve">Decision-making procedures, </w:t>
            </w:r>
            <w:proofErr w:type="gramStart"/>
            <w:r w:rsidRPr="00A24D0C">
              <w:rPr>
                <w:color w:val="000000"/>
                <w:szCs w:val="22"/>
              </w:rPr>
              <w:t>e.g.</w:t>
            </w:r>
            <w:proofErr w:type="gramEnd"/>
            <w:r w:rsidRPr="00A24D0C">
              <w:rPr>
                <w:color w:val="000000"/>
                <w:szCs w:val="22"/>
              </w:rPr>
              <w:t xml:space="preserve"> rules for voting and quorum</w:t>
            </w:r>
          </w:p>
          <w:p w14:paraId="2B6C3ED2" w14:textId="77777777" w:rsidR="008367CD" w:rsidRPr="00A24D0C" w:rsidRDefault="008367CD">
            <w:pPr>
              <w:rPr>
                <w:color w:val="000000"/>
                <w:szCs w:val="22"/>
              </w:rPr>
            </w:pPr>
          </w:p>
        </w:tc>
        <w:tc>
          <w:tcPr>
            <w:tcW w:w="3119" w:type="dxa"/>
          </w:tcPr>
          <w:p w14:paraId="72B2CD30" w14:textId="77777777" w:rsidR="008367CD" w:rsidRPr="00A24D0C" w:rsidRDefault="00183CD2">
            <w:pPr>
              <w:rPr>
                <w:color w:val="000000"/>
                <w:szCs w:val="22"/>
              </w:rPr>
            </w:pPr>
            <w:r w:rsidRPr="00A24D0C">
              <w:rPr>
                <w:i/>
                <w:color w:val="000000"/>
                <w:szCs w:val="22"/>
              </w:rPr>
              <w:t>MSG TOR Section: Meetings and Procedures of the SC</w:t>
            </w:r>
          </w:p>
        </w:tc>
        <w:tc>
          <w:tcPr>
            <w:tcW w:w="2830" w:type="dxa"/>
          </w:tcPr>
          <w:p w14:paraId="50768E8B" w14:textId="77777777" w:rsidR="008367CD" w:rsidRPr="00A24D0C" w:rsidRDefault="00183CD2">
            <w:pPr>
              <w:rPr>
                <w:i/>
                <w:color w:val="000000"/>
                <w:szCs w:val="22"/>
              </w:rPr>
            </w:pPr>
            <w:r w:rsidRPr="00A24D0C">
              <w:rPr>
                <w:i/>
                <w:color w:val="000000"/>
                <w:szCs w:val="22"/>
              </w:rPr>
              <w:t xml:space="preserve">[Have the decision-making procedures been followed in practices? Has the MSG taken any decisions by vote?] </w:t>
            </w:r>
          </w:p>
          <w:p w14:paraId="6F4737BF" w14:textId="77777777" w:rsidR="008367CD" w:rsidRPr="00A24D0C" w:rsidRDefault="00183CD2">
            <w:pPr>
              <w:rPr>
                <w:i/>
                <w:color w:val="000000"/>
                <w:szCs w:val="22"/>
              </w:rPr>
            </w:pPr>
            <w:r w:rsidRPr="00A24D0C">
              <w:rPr>
                <w:i/>
                <w:color w:val="000000"/>
                <w:szCs w:val="22"/>
              </w:rPr>
              <w:t>The Steering Committee has approved all decisions by consensus barring one occasion where a vote was taken on disclosure of environmental research for the 201</w:t>
            </w:r>
            <w:r w:rsidR="00B34A93">
              <w:rPr>
                <w:i/>
                <w:color w:val="000000"/>
                <w:szCs w:val="22"/>
              </w:rPr>
              <w:t>7</w:t>
            </w:r>
            <w:r w:rsidRPr="00A24D0C">
              <w:rPr>
                <w:i/>
                <w:color w:val="000000"/>
                <w:szCs w:val="22"/>
              </w:rPr>
              <w:t xml:space="preserve"> EITI Report</w:t>
            </w:r>
            <w:r w:rsidR="00B34A93">
              <w:rPr>
                <w:i/>
                <w:color w:val="000000"/>
                <w:szCs w:val="22"/>
              </w:rPr>
              <w:t xml:space="preserve"> (see Section 6 1.4B</w:t>
            </w:r>
            <w:r w:rsidR="004819DB">
              <w:rPr>
                <w:i/>
                <w:color w:val="000000"/>
                <w:szCs w:val="22"/>
              </w:rPr>
              <w:t xml:space="preserve"> on MSG terms of </w:t>
            </w:r>
            <w:r w:rsidR="00734AD1">
              <w:rPr>
                <w:i/>
                <w:color w:val="000000"/>
                <w:szCs w:val="22"/>
              </w:rPr>
              <w:t>reference</w:t>
            </w:r>
            <w:r w:rsidR="00B34A93">
              <w:rPr>
                <w:i/>
                <w:color w:val="000000"/>
                <w:szCs w:val="22"/>
              </w:rPr>
              <w:t>)</w:t>
            </w:r>
            <w:r w:rsidRPr="00A24D0C">
              <w:rPr>
                <w:i/>
                <w:color w:val="000000"/>
                <w:szCs w:val="22"/>
              </w:rPr>
              <w:t>.</w:t>
            </w:r>
          </w:p>
        </w:tc>
      </w:tr>
      <w:tr w:rsidR="008367CD" w:rsidRPr="00A24D0C" w14:paraId="41A0296F" w14:textId="77777777">
        <w:tc>
          <w:tcPr>
            <w:tcW w:w="3113" w:type="dxa"/>
          </w:tcPr>
          <w:p w14:paraId="1E3134EB" w14:textId="77777777" w:rsidR="008367CD" w:rsidRPr="00A24D0C" w:rsidRDefault="00183CD2">
            <w:pPr>
              <w:rPr>
                <w:color w:val="000000"/>
                <w:szCs w:val="22"/>
              </w:rPr>
            </w:pPr>
            <w:r w:rsidRPr="00A24D0C">
              <w:rPr>
                <w:color w:val="000000"/>
                <w:szCs w:val="22"/>
              </w:rPr>
              <w:t>Duration of the MSG’s mandate</w:t>
            </w:r>
          </w:p>
          <w:p w14:paraId="60C7DEF4" w14:textId="77777777" w:rsidR="008367CD" w:rsidRPr="00A24D0C" w:rsidRDefault="008367CD">
            <w:pPr>
              <w:rPr>
                <w:color w:val="000000"/>
                <w:szCs w:val="22"/>
              </w:rPr>
            </w:pPr>
          </w:p>
        </w:tc>
        <w:tc>
          <w:tcPr>
            <w:tcW w:w="3119" w:type="dxa"/>
          </w:tcPr>
          <w:p w14:paraId="6EC130B2" w14:textId="77777777" w:rsidR="008367CD" w:rsidRPr="00A24D0C" w:rsidRDefault="00183CD2">
            <w:pPr>
              <w:rPr>
                <w:color w:val="000000"/>
                <w:szCs w:val="22"/>
              </w:rPr>
            </w:pPr>
            <w:r w:rsidRPr="00A24D0C">
              <w:rPr>
                <w:i/>
                <w:color w:val="000000"/>
                <w:szCs w:val="22"/>
              </w:rPr>
              <w:t>MSG TOR Section: Term Limit</w:t>
            </w:r>
          </w:p>
        </w:tc>
        <w:tc>
          <w:tcPr>
            <w:tcW w:w="2830" w:type="dxa"/>
          </w:tcPr>
          <w:p w14:paraId="6F873A30" w14:textId="77777777" w:rsidR="00B0340A" w:rsidRDefault="00183CD2">
            <w:pPr>
              <w:rPr>
                <w:i/>
                <w:color w:val="000000"/>
                <w:szCs w:val="22"/>
              </w:rPr>
            </w:pPr>
            <w:r w:rsidRPr="00A24D0C">
              <w:rPr>
                <w:i/>
                <w:color w:val="000000"/>
                <w:szCs w:val="22"/>
              </w:rPr>
              <w:t xml:space="preserve">[Have provisions regarding the duration of the MSG’s mandated been respected in practice?] </w:t>
            </w:r>
            <w:r w:rsidR="00856052">
              <w:rPr>
                <w:i/>
                <w:color w:val="000000"/>
                <w:szCs w:val="22"/>
              </w:rPr>
              <w:t xml:space="preserve"> </w:t>
            </w:r>
          </w:p>
          <w:p w14:paraId="047618C0" w14:textId="208D807F" w:rsidR="008367CD" w:rsidRPr="00A24D0C" w:rsidRDefault="00856052">
            <w:pPr>
              <w:rPr>
                <w:i/>
                <w:color w:val="000000"/>
                <w:szCs w:val="22"/>
              </w:rPr>
            </w:pPr>
            <w:r>
              <w:rPr>
                <w:i/>
                <w:color w:val="000000"/>
                <w:szCs w:val="22"/>
              </w:rPr>
              <w:t xml:space="preserve"> </w:t>
            </w:r>
            <w:r w:rsidR="00B0340A">
              <w:rPr>
                <w:i/>
                <w:color w:val="000000"/>
                <w:szCs w:val="22"/>
              </w:rPr>
              <w:t xml:space="preserve">The current committee’s term will end in August 2022, based on the Governance rules. </w:t>
            </w:r>
          </w:p>
        </w:tc>
      </w:tr>
      <w:tr w:rsidR="008367CD" w:rsidRPr="00A24D0C" w14:paraId="13E6DD2A" w14:textId="77777777">
        <w:tc>
          <w:tcPr>
            <w:tcW w:w="3113" w:type="dxa"/>
          </w:tcPr>
          <w:p w14:paraId="38625D31" w14:textId="77777777" w:rsidR="008367CD" w:rsidRPr="00A24D0C" w:rsidRDefault="00183CD2">
            <w:pPr>
              <w:rPr>
                <w:color w:val="000000"/>
                <w:szCs w:val="22"/>
              </w:rPr>
            </w:pPr>
            <w:r w:rsidRPr="00A24D0C">
              <w:rPr>
                <w:color w:val="000000"/>
                <w:szCs w:val="22"/>
              </w:rPr>
              <w:lastRenderedPageBreak/>
              <w:t>Per diems</w:t>
            </w:r>
          </w:p>
          <w:p w14:paraId="309E00C9" w14:textId="77777777" w:rsidR="008367CD" w:rsidRPr="00A24D0C" w:rsidRDefault="008367CD">
            <w:pPr>
              <w:rPr>
                <w:color w:val="000000"/>
                <w:szCs w:val="22"/>
              </w:rPr>
            </w:pPr>
          </w:p>
        </w:tc>
        <w:tc>
          <w:tcPr>
            <w:tcW w:w="3119" w:type="dxa"/>
          </w:tcPr>
          <w:p w14:paraId="3890ECA5" w14:textId="77777777" w:rsidR="008367CD" w:rsidRPr="00A24D0C" w:rsidRDefault="00183CD2">
            <w:pPr>
              <w:rPr>
                <w:color w:val="000000"/>
                <w:szCs w:val="22"/>
              </w:rPr>
            </w:pPr>
            <w:r w:rsidRPr="00A24D0C">
              <w:rPr>
                <w:i/>
                <w:color w:val="000000"/>
                <w:szCs w:val="22"/>
              </w:rPr>
              <w:t>MSG TOR Section: Meetings and Procedures of the SC</w:t>
            </w:r>
          </w:p>
        </w:tc>
        <w:tc>
          <w:tcPr>
            <w:tcW w:w="2830" w:type="dxa"/>
          </w:tcPr>
          <w:p w14:paraId="2AD356AD" w14:textId="77777777" w:rsidR="008367CD" w:rsidRPr="00A24D0C" w:rsidRDefault="00183CD2">
            <w:pPr>
              <w:rPr>
                <w:i/>
                <w:color w:val="000000"/>
                <w:szCs w:val="22"/>
              </w:rPr>
            </w:pPr>
            <w:r w:rsidRPr="00A24D0C">
              <w:rPr>
                <w:i/>
                <w:color w:val="000000"/>
                <w:szCs w:val="22"/>
              </w:rPr>
              <w:t xml:space="preserve">[Were per diems for MSG meetings paid out in the period under review? </w:t>
            </w:r>
          </w:p>
          <w:p w14:paraId="08B0F16F" w14:textId="77777777" w:rsidR="008367CD" w:rsidRPr="00A24D0C" w:rsidRDefault="00183CD2">
            <w:pPr>
              <w:rPr>
                <w:i/>
                <w:color w:val="000000"/>
                <w:szCs w:val="22"/>
              </w:rPr>
            </w:pPr>
            <w:r w:rsidRPr="00A24D0C">
              <w:rPr>
                <w:i/>
                <w:color w:val="000000"/>
                <w:szCs w:val="22"/>
              </w:rPr>
              <w:t xml:space="preserve">If yes, what was the per diem per meeting and how much was paid out in total?] </w:t>
            </w:r>
          </w:p>
          <w:p w14:paraId="072AE6DA" w14:textId="464D0843" w:rsidR="008367CD" w:rsidRPr="00A24D0C" w:rsidRDefault="00183CD2">
            <w:pPr>
              <w:rPr>
                <w:i/>
                <w:color w:val="000000"/>
                <w:szCs w:val="22"/>
              </w:rPr>
            </w:pPr>
            <w:r w:rsidRPr="00A24D0C">
              <w:rPr>
                <w:i/>
                <w:color w:val="000000"/>
                <w:szCs w:val="22"/>
              </w:rPr>
              <w:t>Per diems were paid to members of the committee during the period under review. After tax, members are paid TTD 750 per meeting while the Chair is paid TTD 2,025 per meeting. The total amount paid in per diem between 2019 to present was TTD 331,100.</w:t>
            </w:r>
            <w:r w:rsidR="00856052">
              <w:rPr>
                <w:i/>
                <w:color w:val="000000"/>
                <w:szCs w:val="22"/>
              </w:rPr>
              <w:t xml:space="preserve"> There is a standard per diem rate paid to all members of Cabinet appointed committees. </w:t>
            </w:r>
          </w:p>
        </w:tc>
      </w:tr>
      <w:tr w:rsidR="008367CD" w:rsidRPr="00A24D0C" w14:paraId="3D408525" w14:textId="77777777">
        <w:tc>
          <w:tcPr>
            <w:tcW w:w="3113" w:type="dxa"/>
          </w:tcPr>
          <w:p w14:paraId="1ABF4EEE" w14:textId="77777777" w:rsidR="008367CD" w:rsidRPr="00A24D0C" w:rsidRDefault="00183CD2">
            <w:pPr>
              <w:rPr>
                <w:color w:val="000000"/>
                <w:szCs w:val="22"/>
              </w:rPr>
            </w:pPr>
            <w:r w:rsidRPr="00A24D0C">
              <w:rPr>
                <w:color w:val="000000"/>
                <w:szCs w:val="22"/>
              </w:rPr>
              <w:t>Frequency of meetings</w:t>
            </w:r>
          </w:p>
          <w:p w14:paraId="3843BC8E" w14:textId="77777777" w:rsidR="008367CD" w:rsidRPr="00A24D0C" w:rsidRDefault="008367CD">
            <w:pPr>
              <w:rPr>
                <w:color w:val="000000"/>
                <w:szCs w:val="22"/>
              </w:rPr>
            </w:pPr>
          </w:p>
        </w:tc>
        <w:tc>
          <w:tcPr>
            <w:tcW w:w="3119" w:type="dxa"/>
          </w:tcPr>
          <w:p w14:paraId="19A560FD" w14:textId="77777777" w:rsidR="008367CD" w:rsidRPr="00A24D0C" w:rsidRDefault="00183CD2">
            <w:pPr>
              <w:rPr>
                <w:color w:val="000000"/>
                <w:szCs w:val="22"/>
              </w:rPr>
            </w:pPr>
            <w:r w:rsidRPr="00A24D0C">
              <w:rPr>
                <w:i/>
                <w:color w:val="000000"/>
                <w:szCs w:val="22"/>
              </w:rPr>
              <w:t>MSG TOR Section: Meetings and Procedures of the SC</w:t>
            </w:r>
          </w:p>
        </w:tc>
        <w:tc>
          <w:tcPr>
            <w:tcW w:w="2830" w:type="dxa"/>
          </w:tcPr>
          <w:p w14:paraId="788695BC" w14:textId="77777777" w:rsidR="008367CD" w:rsidRPr="00A24D0C" w:rsidRDefault="00183CD2">
            <w:pPr>
              <w:rPr>
                <w:i/>
                <w:color w:val="000000"/>
                <w:szCs w:val="22"/>
              </w:rPr>
            </w:pPr>
            <w:r w:rsidRPr="00A24D0C">
              <w:rPr>
                <w:i/>
                <w:color w:val="000000"/>
                <w:szCs w:val="22"/>
              </w:rPr>
              <w:t xml:space="preserve">[How often did the MSG meet in the period under review?] </w:t>
            </w:r>
          </w:p>
          <w:p w14:paraId="5E2B469B" w14:textId="77777777" w:rsidR="008367CD" w:rsidRPr="00A24D0C" w:rsidRDefault="00183CD2">
            <w:pPr>
              <w:rPr>
                <w:i/>
                <w:color w:val="000000"/>
                <w:szCs w:val="22"/>
              </w:rPr>
            </w:pPr>
            <w:r w:rsidRPr="00A24D0C">
              <w:rPr>
                <w:i/>
                <w:color w:val="000000"/>
                <w:szCs w:val="22"/>
              </w:rPr>
              <w:t>The committee meets once per month.</w:t>
            </w:r>
          </w:p>
        </w:tc>
      </w:tr>
      <w:tr w:rsidR="008367CD" w:rsidRPr="00A24D0C" w14:paraId="3526F457" w14:textId="77777777">
        <w:tc>
          <w:tcPr>
            <w:tcW w:w="3113" w:type="dxa"/>
          </w:tcPr>
          <w:p w14:paraId="6F40B84D" w14:textId="77777777" w:rsidR="008367CD" w:rsidRPr="00A24D0C" w:rsidRDefault="00183CD2">
            <w:pPr>
              <w:rPr>
                <w:color w:val="000000"/>
                <w:szCs w:val="22"/>
              </w:rPr>
            </w:pPr>
            <w:r w:rsidRPr="00A24D0C">
              <w:rPr>
                <w:color w:val="000000"/>
                <w:szCs w:val="22"/>
              </w:rPr>
              <w:t>Advance notice of meetings and timely circulation of documents</w:t>
            </w:r>
          </w:p>
          <w:p w14:paraId="20EB5657" w14:textId="77777777" w:rsidR="008367CD" w:rsidRPr="00A24D0C" w:rsidRDefault="008367CD">
            <w:pPr>
              <w:rPr>
                <w:color w:val="000000"/>
                <w:szCs w:val="22"/>
              </w:rPr>
            </w:pPr>
          </w:p>
        </w:tc>
        <w:tc>
          <w:tcPr>
            <w:tcW w:w="3119" w:type="dxa"/>
          </w:tcPr>
          <w:p w14:paraId="7F5BFE86" w14:textId="77777777" w:rsidR="008367CD" w:rsidRPr="00A24D0C" w:rsidRDefault="008367CD">
            <w:pPr>
              <w:rPr>
                <w:color w:val="000000"/>
                <w:szCs w:val="22"/>
              </w:rPr>
            </w:pPr>
          </w:p>
        </w:tc>
        <w:tc>
          <w:tcPr>
            <w:tcW w:w="2830" w:type="dxa"/>
          </w:tcPr>
          <w:p w14:paraId="0740605B" w14:textId="77777777" w:rsidR="008367CD" w:rsidRPr="00A24D0C" w:rsidRDefault="00183CD2">
            <w:pPr>
              <w:rPr>
                <w:i/>
                <w:color w:val="000000"/>
                <w:szCs w:val="22"/>
              </w:rPr>
            </w:pPr>
            <w:r w:rsidRPr="00A24D0C">
              <w:rPr>
                <w:i/>
                <w:color w:val="000000"/>
                <w:szCs w:val="22"/>
              </w:rPr>
              <w:t xml:space="preserve">[How much advance notice was given for MSG meetings? How much ahead of meetings were documents circulated?] </w:t>
            </w:r>
          </w:p>
          <w:p w14:paraId="4BBD3855" w14:textId="77777777" w:rsidR="008367CD" w:rsidRPr="00A24D0C" w:rsidRDefault="00183CD2">
            <w:pPr>
              <w:rPr>
                <w:i/>
                <w:color w:val="000000"/>
                <w:szCs w:val="22"/>
              </w:rPr>
            </w:pPr>
            <w:r w:rsidRPr="00A24D0C">
              <w:rPr>
                <w:i/>
                <w:color w:val="000000"/>
                <w:szCs w:val="22"/>
              </w:rPr>
              <w:t>All documents are circulated by the National Secretariat 7 days ahead of meetings.</w:t>
            </w:r>
          </w:p>
        </w:tc>
      </w:tr>
      <w:tr w:rsidR="008367CD" w:rsidRPr="00A24D0C" w14:paraId="334223CD" w14:textId="77777777">
        <w:tc>
          <w:tcPr>
            <w:tcW w:w="3113" w:type="dxa"/>
          </w:tcPr>
          <w:p w14:paraId="327870D1" w14:textId="77777777" w:rsidR="008367CD" w:rsidRPr="00A24D0C" w:rsidRDefault="00183CD2">
            <w:pPr>
              <w:rPr>
                <w:color w:val="000000"/>
                <w:szCs w:val="22"/>
              </w:rPr>
            </w:pPr>
            <w:r w:rsidRPr="00A24D0C">
              <w:rPr>
                <w:color w:val="000000"/>
                <w:szCs w:val="22"/>
              </w:rPr>
              <w:t>Record-keeping</w:t>
            </w:r>
          </w:p>
          <w:p w14:paraId="518CD924" w14:textId="77777777" w:rsidR="008367CD" w:rsidRPr="00A24D0C" w:rsidRDefault="008367CD">
            <w:pPr>
              <w:rPr>
                <w:color w:val="000000"/>
                <w:szCs w:val="22"/>
              </w:rPr>
            </w:pPr>
          </w:p>
        </w:tc>
        <w:tc>
          <w:tcPr>
            <w:tcW w:w="3119" w:type="dxa"/>
          </w:tcPr>
          <w:p w14:paraId="23732467" w14:textId="77777777" w:rsidR="008367CD" w:rsidRPr="00A24D0C" w:rsidRDefault="00183CD2">
            <w:pPr>
              <w:rPr>
                <w:color w:val="000000"/>
                <w:szCs w:val="22"/>
              </w:rPr>
            </w:pPr>
            <w:r w:rsidRPr="00A24D0C">
              <w:rPr>
                <w:i/>
                <w:color w:val="000000"/>
                <w:szCs w:val="22"/>
              </w:rPr>
              <w:t>MSG TOR Section: Meetings and Procedures of the SC</w:t>
            </w:r>
          </w:p>
        </w:tc>
        <w:tc>
          <w:tcPr>
            <w:tcW w:w="2830" w:type="dxa"/>
          </w:tcPr>
          <w:p w14:paraId="13485398" w14:textId="77777777" w:rsidR="008367CD" w:rsidRPr="00A24D0C" w:rsidRDefault="00183CD2">
            <w:pPr>
              <w:rPr>
                <w:i/>
                <w:color w:val="000000"/>
                <w:szCs w:val="22"/>
              </w:rPr>
            </w:pPr>
            <w:r w:rsidRPr="00A24D0C">
              <w:rPr>
                <w:i/>
                <w:color w:val="000000"/>
                <w:szCs w:val="22"/>
              </w:rPr>
              <w:t xml:space="preserve">[Were written records kept of MSG discussions in the period under review?] </w:t>
            </w:r>
          </w:p>
          <w:p w14:paraId="58BBAF55" w14:textId="61898D50" w:rsidR="008367CD" w:rsidRPr="00A24D0C" w:rsidRDefault="00183CD2">
            <w:pPr>
              <w:rPr>
                <w:i/>
                <w:color w:val="000000"/>
                <w:szCs w:val="22"/>
              </w:rPr>
            </w:pPr>
            <w:r w:rsidRPr="00A24D0C">
              <w:rPr>
                <w:i/>
                <w:szCs w:val="22"/>
              </w:rPr>
              <w:t>Yes, minutes</w:t>
            </w:r>
            <w:r w:rsidRPr="00A24D0C">
              <w:rPr>
                <w:i/>
                <w:color w:val="000000"/>
                <w:szCs w:val="22"/>
              </w:rPr>
              <w:t xml:space="preserve"> of the meetings are </w:t>
            </w:r>
            <w:proofErr w:type="gramStart"/>
            <w:r w:rsidRPr="00A24D0C">
              <w:rPr>
                <w:i/>
                <w:color w:val="000000"/>
                <w:szCs w:val="22"/>
              </w:rPr>
              <w:t>kept</w:t>
            </w:r>
            <w:proofErr w:type="gramEnd"/>
            <w:r w:rsidRPr="00A24D0C">
              <w:rPr>
                <w:i/>
                <w:color w:val="000000"/>
                <w:szCs w:val="22"/>
              </w:rPr>
              <w:t xml:space="preserve"> and key </w:t>
            </w:r>
            <w:r w:rsidRPr="00A24D0C">
              <w:rPr>
                <w:i/>
                <w:color w:val="000000"/>
                <w:szCs w:val="22"/>
              </w:rPr>
              <w:lastRenderedPageBreak/>
              <w:t>decisions are published online.</w:t>
            </w:r>
            <w:r w:rsidR="00856052">
              <w:rPr>
                <w:i/>
                <w:color w:val="000000"/>
                <w:szCs w:val="22"/>
              </w:rPr>
              <w:t xml:space="preserve"> The minutes and key decisions are published at </w:t>
            </w:r>
            <w:hyperlink r:id="rId20" w:history="1">
              <w:r w:rsidR="00856052">
                <w:rPr>
                  <w:rStyle w:val="Hyperlink"/>
                </w:rPr>
                <w:t>About — TTEITI</w:t>
              </w:r>
            </w:hyperlink>
          </w:p>
        </w:tc>
      </w:tr>
      <w:tr w:rsidR="008367CD" w:rsidRPr="00A24D0C" w14:paraId="1E2178FC" w14:textId="77777777">
        <w:tc>
          <w:tcPr>
            <w:tcW w:w="9062" w:type="dxa"/>
            <w:gridSpan w:val="3"/>
            <w:shd w:val="clear" w:color="auto" w:fill="E7E6E6"/>
          </w:tcPr>
          <w:p w14:paraId="0B6433BC" w14:textId="77777777" w:rsidR="008367CD" w:rsidRPr="00A24D0C" w:rsidRDefault="00183CD2">
            <w:pPr>
              <w:rPr>
                <w:szCs w:val="22"/>
              </w:rPr>
            </w:pPr>
            <w:r w:rsidRPr="00A24D0C">
              <w:rPr>
                <w:b/>
                <w:szCs w:val="22"/>
              </w:rPr>
              <w:lastRenderedPageBreak/>
              <w:t xml:space="preserve">Other aspects covered in the </w:t>
            </w:r>
            <w:proofErr w:type="spellStart"/>
            <w:r w:rsidRPr="00A24D0C">
              <w:rPr>
                <w:b/>
                <w:szCs w:val="22"/>
              </w:rPr>
              <w:t>ToR</w:t>
            </w:r>
            <w:proofErr w:type="spellEnd"/>
            <w:r w:rsidRPr="00A24D0C">
              <w:rPr>
                <w:b/>
                <w:szCs w:val="22"/>
              </w:rPr>
              <w:t xml:space="preserve"> that the MSG wishes to highlight</w:t>
            </w:r>
          </w:p>
        </w:tc>
      </w:tr>
      <w:tr w:rsidR="008367CD" w:rsidRPr="00A24D0C" w14:paraId="405F4F03" w14:textId="77777777">
        <w:tc>
          <w:tcPr>
            <w:tcW w:w="3113" w:type="dxa"/>
          </w:tcPr>
          <w:p w14:paraId="052B0C2E" w14:textId="77777777" w:rsidR="008367CD" w:rsidRPr="00A24D0C" w:rsidRDefault="00183CD2">
            <w:pPr>
              <w:rPr>
                <w:szCs w:val="22"/>
              </w:rPr>
            </w:pPr>
            <w:r w:rsidRPr="00A24D0C">
              <w:rPr>
                <w:szCs w:val="22"/>
              </w:rPr>
              <w:t>Policy on Guests</w:t>
            </w:r>
          </w:p>
        </w:tc>
        <w:tc>
          <w:tcPr>
            <w:tcW w:w="3119" w:type="dxa"/>
          </w:tcPr>
          <w:p w14:paraId="5F7EEFC4" w14:textId="77777777" w:rsidR="008367CD" w:rsidRPr="00A24D0C" w:rsidRDefault="00183CD2">
            <w:pPr>
              <w:rPr>
                <w:szCs w:val="22"/>
              </w:rPr>
            </w:pPr>
            <w:r w:rsidRPr="00A24D0C">
              <w:rPr>
                <w:szCs w:val="22"/>
              </w:rPr>
              <w:t>MSG TOR Section: Policy on Guests</w:t>
            </w:r>
          </w:p>
        </w:tc>
        <w:tc>
          <w:tcPr>
            <w:tcW w:w="2830" w:type="dxa"/>
          </w:tcPr>
          <w:p w14:paraId="23C10EBE" w14:textId="77777777" w:rsidR="008367CD" w:rsidRPr="00A24D0C" w:rsidRDefault="00183CD2">
            <w:pPr>
              <w:rPr>
                <w:szCs w:val="22"/>
              </w:rPr>
            </w:pPr>
            <w:r w:rsidRPr="00A24D0C">
              <w:rPr>
                <w:szCs w:val="22"/>
              </w:rPr>
              <w:t xml:space="preserve">In addition to the Principal and Alternate SC Members, a maximum of four (4) guests may be welcomed at each SC Meeting, if invited. Guests can contribute to the discussions at the SC Meeting but will not have a right to vote. Principal or Alternate SC Members can nominate appropriate Guests to attend </w:t>
            </w:r>
            <w:proofErr w:type="gramStart"/>
            <w:r w:rsidRPr="00A24D0C">
              <w:rPr>
                <w:szCs w:val="22"/>
              </w:rPr>
              <w:t>meetings</w:t>
            </w:r>
            <w:proofErr w:type="gramEnd"/>
            <w:r w:rsidRPr="00A24D0C">
              <w:rPr>
                <w:szCs w:val="22"/>
              </w:rPr>
              <w:t xml:space="preserve"> but they must inform the TTEITI Secretariat at least one week in advance for agreement, before extending the invitation.</w:t>
            </w:r>
          </w:p>
        </w:tc>
      </w:tr>
    </w:tbl>
    <w:p w14:paraId="23670494" w14:textId="77777777" w:rsidR="008367CD" w:rsidRPr="00A24D0C" w:rsidRDefault="008367CD">
      <w:pPr>
        <w:rPr>
          <w:szCs w:val="22"/>
        </w:rPr>
      </w:pPr>
    </w:p>
    <w:p w14:paraId="4227571D" w14:textId="77777777" w:rsidR="008367CD" w:rsidRPr="00A24D0C" w:rsidRDefault="00183CD2">
      <w:pPr>
        <w:pStyle w:val="Heading2"/>
        <w:rPr>
          <w:sz w:val="22"/>
          <w:szCs w:val="22"/>
        </w:rPr>
      </w:pPr>
      <w:bookmarkStart w:id="60" w:name="_heading=h.2et92p0" w:colFirst="0" w:colLast="0"/>
      <w:bookmarkEnd w:id="60"/>
      <w:r w:rsidRPr="00A24D0C">
        <w:rPr>
          <w:sz w:val="22"/>
          <w:szCs w:val="22"/>
        </w:rPr>
        <w:t>MSG meetings and minutes</w:t>
      </w:r>
    </w:p>
    <w:p w14:paraId="7A45D9F5" w14:textId="77777777" w:rsidR="008367CD" w:rsidRPr="00A24D0C" w:rsidRDefault="008367CD">
      <w:pPr>
        <w:rPr>
          <w:szCs w:val="22"/>
        </w:rPr>
      </w:pPr>
    </w:p>
    <w:p w14:paraId="64C797D1" w14:textId="77777777" w:rsidR="008367CD" w:rsidRPr="00A24D0C" w:rsidRDefault="00183CD2">
      <w:pPr>
        <w:rPr>
          <w:b/>
          <w:szCs w:val="22"/>
        </w:rPr>
      </w:pPr>
      <w:r w:rsidRPr="00A24D0C">
        <w:rPr>
          <w:b/>
          <w:szCs w:val="22"/>
        </w:rPr>
        <w:t>7. Please provide the dates and a link to the published minutes of MSG meetings that have taken place in the period under review or provide any unpublished minutes as an attachment.</w:t>
      </w: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4F20A72D" w14:textId="77777777">
        <w:tc>
          <w:tcPr>
            <w:tcW w:w="9062" w:type="dxa"/>
          </w:tcPr>
          <w:p w14:paraId="58182B07" w14:textId="1369D7BB" w:rsidR="008367CD" w:rsidRPr="00A24D0C" w:rsidRDefault="00183CD2">
            <w:pPr>
              <w:rPr>
                <w:color w:val="FF0000"/>
                <w:szCs w:val="22"/>
              </w:rPr>
            </w:pPr>
            <w:r w:rsidRPr="00A24D0C">
              <w:rPr>
                <w:color w:val="000000"/>
                <w:szCs w:val="22"/>
              </w:rPr>
              <w:t>The MSG at its 134</w:t>
            </w:r>
            <w:r w:rsidRPr="00A24D0C">
              <w:rPr>
                <w:color w:val="000000"/>
                <w:szCs w:val="22"/>
                <w:vertAlign w:val="superscript"/>
              </w:rPr>
              <w:t>th</w:t>
            </w:r>
            <w:r w:rsidRPr="00A24D0C">
              <w:rPr>
                <w:color w:val="000000"/>
                <w:szCs w:val="22"/>
              </w:rPr>
              <w:t xml:space="preserve"> meeting held on December 16, </w:t>
            </w:r>
            <w:proofErr w:type="gramStart"/>
            <w:r w:rsidRPr="00A24D0C">
              <w:rPr>
                <w:color w:val="000000"/>
                <w:szCs w:val="22"/>
              </w:rPr>
              <w:t>2021</w:t>
            </w:r>
            <w:proofErr w:type="gramEnd"/>
            <w:r w:rsidRPr="00A24D0C">
              <w:rPr>
                <w:color w:val="000000"/>
                <w:szCs w:val="22"/>
              </w:rPr>
              <w:t xml:space="preserve"> agreed to publish its minutes once vetted by the Chair. The subsequent minutes have been published at </w:t>
            </w:r>
            <w:hyperlink r:id="rId21">
              <w:r w:rsidRPr="00A24D0C">
                <w:rPr>
                  <w:color w:val="000000"/>
                  <w:szCs w:val="22"/>
                  <w:u w:val="single"/>
                </w:rPr>
                <w:t>www.tteiti.com</w:t>
              </w:r>
            </w:hyperlink>
            <w:r w:rsidRPr="00A24D0C">
              <w:rPr>
                <w:color w:val="000000"/>
                <w:szCs w:val="22"/>
              </w:rPr>
              <w:t xml:space="preserve"> and the </w:t>
            </w:r>
            <w:r w:rsidR="006D7EF8">
              <w:rPr>
                <w:color w:val="000000"/>
                <w:szCs w:val="22"/>
              </w:rPr>
              <w:t xml:space="preserve">key </w:t>
            </w:r>
            <w:r w:rsidRPr="00A24D0C">
              <w:rPr>
                <w:color w:val="000000"/>
                <w:szCs w:val="22"/>
              </w:rPr>
              <w:t xml:space="preserve">decisions agreed to by the MSG since March 2019 has also been published at </w:t>
            </w:r>
            <w:hyperlink r:id="rId22">
              <w:r w:rsidRPr="00A24D0C">
                <w:rPr>
                  <w:color w:val="000000"/>
                  <w:szCs w:val="22"/>
                  <w:u w:val="single"/>
                </w:rPr>
                <w:t>www.tteiti.com</w:t>
              </w:r>
            </w:hyperlink>
            <w:r w:rsidRPr="00A24D0C">
              <w:rPr>
                <w:color w:val="FF0000"/>
                <w:szCs w:val="22"/>
              </w:rPr>
              <w:t xml:space="preserve"> </w:t>
            </w:r>
            <w:r w:rsidR="00856052">
              <w:rPr>
                <w:color w:val="FF0000"/>
                <w:szCs w:val="22"/>
              </w:rPr>
              <w:t xml:space="preserve"> </w:t>
            </w:r>
            <w:hyperlink r:id="rId23" w:history="1">
              <w:r w:rsidR="00856052">
                <w:rPr>
                  <w:rStyle w:val="Hyperlink"/>
                </w:rPr>
                <w:t>About — TTEITI</w:t>
              </w:r>
            </w:hyperlink>
          </w:p>
          <w:p w14:paraId="3237A048" w14:textId="77777777" w:rsidR="008367CD" w:rsidRPr="00A24D0C" w:rsidRDefault="008367CD">
            <w:pPr>
              <w:rPr>
                <w:szCs w:val="22"/>
              </w:rPr>
            </w:pPr>
          </w:p>
          <w:p w14:paraId="1B0CC3D9" w14:textId="77777777" w:rsidR="008367CD" w:rsidRPr="00A24D0C" w:rsidRDefault="008367CD">
            <w:pPr>
              <w:rPr>
                <w:szCs w:val="22"/>
              </w:rPr>
            </w:pPr>
          </w:p>
          <w:p w14:paraId="53C21F91" w14:textId="77777777" w:rsidR="008367CD" w:rsidRPr="00A24D0C" w:rsidRDefault="008367CD">
            <w:pPr>
              <w:rPr>
                <w:szCs w:val="22"/>
              </w:rPr>
            </w:pPr>
          </w:p>
          <w:p w14:paraId="5941DF4E" w14:textId="77777777" w:rsidR="008367CD" w:rsidRPr="00A24D0C" w:rsidRDefault="008367CD">
            <w:pPr>
              <w:rPr>
                <w:szCs w:val="22"/>
              </w:rPr>
            </w:pPr>
          </w:p>
        </w:tc>
      </w:tr>
    </w:tbl>
    <w:p w14:paraId="32BA3C25" w14:textId="77777777" w:rsidR="008367CD" w:rsidRPr="00A24D0C" w:rsidRDefault="008367CD">
      <w:pPr>
        <w:rPr>
          <w:szCs w:val="22"/>
        </w:rPr>
      </w:pPr>
    </w:p>
    <w:p w14:paraId="2DA22644" w14:textId="77777777" w:rsidR="008367CD" w:rsidRPr="00A24D0C" w:rsidRDefault="00183CD2">
      <w:pPr>
        <w:pStyle w:val="Heading2"/>
        <w:rPr>
          <w:sz w:val="22"/>
          <w:szCs w:val="22"/>
        </w:rPr>
      </w:pPr>
      <w:bookmarkStart w:id="61" w:name="_heading=h.tyjcwt" w:colFirst="0" w:colLast="0"/>
      <w:bookmarkEnd w:id="61"/>
      <w:r w:rsidRPr="00A24D0C">
        <w:rPr>
          <w:sz w:val="22"/>
          <w:szCs w:val="22"/>
        </w:rPr>
        <w:t>MSG approval</w:t>
      </w:r>
    </w:p>
    <w:p w14:paraId="40A2DBD7" w14:textId="77777777" w:rsidR="008367CD" w:rsidRPr="00A24D0C" w:rsidRDefault="008367CD">
      <w:pPr>
        <w:rPr>
          <w:szCs w:val="22"/>
        </w:rPr>
      </w:pPr>
    </w:p>
    <w:p w14:paraId="42D8987A" w14:textId="77777777" w:rsidR="008367CD" w:rsidRPr="00A24D0C" w:rsidRDefault="00183CD2">
      <w:pPr>
        <w:rPr>
          <w:b/>
          <w:szCs w:val="22"/>
        </w:rPr>
      </w:pPr>
      <w:r w:rsidRPr="00A24D0C">
        <w:rPr>
          <w:b/>
          <w:szCs w:val="22"/>
        </w:rPr>
        <w:t>8. Date of MSG approval of this submission.</w:t>
      </w: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377324C4" w14:textId="77777777">
        <w:tc>
          <w:tcPr>
            <w:tcW w:w="9062" w:type="dxa"/>
          </w:tcPr>
          <w:p w14:paraId="0A5E6434" w14:textId="77777777" w:rsidR="008367CD" w:rsidRPr="00A24D0C" w:rsidRDefault="00183CD2">
            <w:pPr>
              <w:rPr>
                <w:color w:val="000000"/>
                <w:szCs w:val="22"/>
              </w:rPr>
            </w:pPr>
            <w:r w:rsidRPr="00A24D0C">
              <w:rPr>
                <w:color w:val="000000"/>
                <w:szCs w:val="22"/>
              </w:rPr>
              <w:t>The TTEITI Steering Committee approved this submission at its 13</w:t>
            </w:r>
            <w:r w:rsidR="001D59DE">
              <w:rPr>
                <w:color w:val="000000"/>
                <w:szCs w:val="22"/>
              </w:rPr>
              <w:t>9</w:t>
            </w:r>
            <w:r w:rsidRPr="00A24D0C">
              <w:rPr>
                <w:color w:val="000000"/>
                <w:szCs w:val="22"/>
                <w:vertAlign w:val="superscript"/>
              </w:rPr>
              <w:t>th</w:t>
            </w:r>
            <w:r w:rsidRPr="00A24D0C">
              <w:rPr>
                <w:color w:val="000000"/>
                <w:szCs w:val="22"/>
              </w:rPr>
              <w:t xml:space="preserve"> meeting held on </w:t>
            </w:r>
            <w:r w:rsidR="001D59DE">
              <w:rPr>
                <w:color w:val="000000"/>
                <w:szCs w:val="22"/>
              </w:rPr>
              <w:t>May 19</w:t>
            </w:r>
            <w:r w:rsidR="001D59DE" w:rsidRPr="001D59DE">
              <w:rPr>
                <w:color w:val="000000"/>
                <w:szCs w:val="22"/>
                <w:vertAlign w:val="superscript"/>
              </w:rPr>
              <w:t>th</w:t>
            </w:r>
            <w:proofErr w:type="gramStart"/>
            <w:r w:rsidRPr="00A24D0C">
              <w:rPr>
                <w:color w:val="000000"/>
                <w:szCs w:val="22"/>
              </w:rPr>
              <w:t xml:space="preserve"> 2022</w:t>
            </w:r>
            <w:proofErr w:type="gramEnd"/>
            <w:r w:rsidRPr="00A24D0C">
              <w:rPr>
                <w:color w:val="000000"/>
                <w:szCs w:val="22"/>
              </w:rPr>
              <w:t xml:space="preserve">. </w:t>
            </w:r>
          </w:p>
          <w:p w14:paraId="6236D73C" w14:textId="77777777" w:rsidR="008367CD" w:rsidRPr="00A24D0C" w:rsidRDefault="008367CD">
            <w:pPr>
              <w:rPr>
                <w:szCs w:val="22"/>
              </w:rPr>
            </w:pPr>
          </w:p>
          <w:p w14:paraId="6CEC0969" w14:textId="77777777" w:rsidR="008367CD" w:rsidRPr="00A24D0C" w:rsidRDefault="008367CD">
            <w:pPr>
              <w:rPr>
                <w:szCs w:val="22"/>
              </w:rPr>
            </w:pPr>
          </w:p>
          <w:p w14:paraId="36320193" w14:textId="77777777" w:rsidR="008367CD" w:rsidRPr="00A24D0C" w:rsidRDefault="008367CD">
            <w:pPr>
              <w:rPr>
                <w:szCs w:val="22"/>
              </w:rPr>
            </w:pPr>
          </w:p>
        </w:tc>
      </w:tr>
    </w:tbl>
    <w:p w14:paraId="57564E2A" w14:textId="77777777" w:rsidR="008367CD" w:rsidRPr="00A24D0C" w:rsidRDefault="008367CD">
      <w:pPr>
        <w:rPr>
          <w:szCs w:val="22"/>
        </w:rPr>
      </w:pPr>
    </w:p>
    <w:p w14:paraId="25018EBB" w14:textId="77777777" w:rsidR="008367CD" w:rsidRPr="00A24D0C" w:rsidRDefault="008367CD">
      <w:pPr>
        <w:rPr>
          <w:color w:val="2F5496"/>
          <w:szCs w:val="22"/>
        </w:rPr>
      </w:pPr>
    </w:p>
    <w:p w14:paraId="47CD5DDF" w14:textId="77777777" w:rsidR="008367CD" w:rsidRPr="00A24D0C" w:rsidRDefault="00183CD2">
      <w:pPr>
        <w:pStyle w:val="Heading1"/>
        <w:rPr>
          <w:rFonts w:ascii="Franklin Gothic Book" w:eastAsia="Libre Franklin" w:hAnsi="Franklin Gothic Book" w:cs="Libre Franklin"/>
          <w:sz w:val="22"/>
          <w:szCs w:val="22"/>
        </w:rPr>
      </w:pPr>
      <w:bookmarkStart w:id="62" w:name="_heading=h.3dy6vkm" w:colFirst="0" w:colLast="0"/>
      <w:bookmarkEnd w:id="62"/>
      <w:r w:rsidRPr="00A24D0C">
        <w:rPr>
          <w:rFonts w:ascii="Franklin Gothic Book" w:eastAsia="Libre Franklin" w:hAnsi="Franklin Gothic Book" w:cs="Libre Franklin"/>
          <w:sz w:val="22"/>
          <w:szCs w:val="22"/>
        </w:rPr>
        <w:t>Part II: Government engagement</w:t>
      </w:r>
    </w:p>
    <w:p w14:paraId="2C9707DC" w14:textId="77777777" w:rsidR="008367CD" w:rsidRPr="00A24D0C" w:rsidRDefault="008367CD">
      <w:pPr>
        <w:rPr>
          <w:szCs w:val="22"/>
        </w:rPr>
      </w:pPr>
    </w:p>
    <w:p w14:paraId="39154037" w14:textId="77777777" w:rsidR="008367CD" w:rsidRPr="00A24D0C" w:rsidRDefault="00183CD2">
      <w:pPr>
        <w:rPr>
          <w:i/>
          <w:szCs w:val="22"/>
        </w:rPr>
      </w:pPr>
      <w:r w:rsidRPr="00A24D0C">
        <w:rPr>
          <w:i/>
          <w:szCs w:val="22"/>
        </w:rPr>
        <w:t>This questionnaire seeks to collect information from government MSG members about the engagement of the government in the EITI process from __ to __ [insert period under review]. Government MSG members are requested to fill out the form together and either submit it directly to the Validation team (</w:t>
      </w:r>
      <w:hyperlink r:id="rId24">
        <w:r w:rsidRPr="00A24D0C">
          <w:rPr>
            <w:i/>
            <w:color w:val="0000FF"/>
            <w:szCs w:val="22"/>
            <w:u w:val="single"/>
          </w:rPr>
          <w:t>xxx@eiti.org</w:t>
        </w:r>
      </w:hyperlink>
      <w:r w:rsidRPr="00A24D0C">
        <w:rPr>
          <w:i/>
          <w:szCs w:val="22"/>
        </w:rPr>
        <w:t>) or request the National Coordinator to submit it. Government MSG members may also mandate the National Coordinator to fill out the questionnaire. The deadline for submitting the form to the Validation team is (insert Validation commencement date).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7F4D47C8" w14:textId="77777777" w:rsidR="008367CD" w:rsidRPr="00A24D0C" w:rsidRDefault="00183CD2">
      <w:pPr>
        <w:rPr>
          <w:b/>
          <w:szCs w:val="22"/>
        </w:rPr>
      </w:pPr>
      <w:r w:rsidRPr="00A24D0C">
        <w:rPr>
          <w:b/>
          <w:szCs w:val="22"/>
        </w:rPr>
        <w:t>1. Examples of statements or actions in support of the EITI and/or matters in the scope of the EITI Standard by high-level government representatives, such as ministers or the head of state.</w:t>
      </w:r>
    </w:p>
    <w:tbl>
      <w:tblPr>
        <w:tblStyle w:val="a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45DE655B" w14:textId="77777777">
        <w:tc>
          <w:tcPr>
            <w:tcW w:w="9062" w:type="dxa"/>
          </w:tcPr>
          <w:p w14:paraId="52C7C0A3" w14:textId="5266E91A" w:rsidR="008367CD" w:rsidRPr="00A24D0C" w:rsidRDefault="00183CD2">
            <w:pPr>
              <w:jc w:val="both"/>
              <w:rPr>
                <w:szCs w:val="22"/>
              </w:rPr>
            </w:pPr>
            <w:r w:rsidRPr="00A24D0C">
              <w:rPr>
                <w:szCs w:val="22"/>
              </w:rPr>
              <w:t>The Government of the Republic of Trinidad and Tobago (GORTT) is committed to promoting transparency and accountability in the extractive industries. This is evident by the decision of the Cabinet of Trinidad and Tobago, to assign the Ministry of Energy and Energy Industries (MEEI) the responsibility for providing general administrative support to the Trinidad and Tobago Extractive Industries Transparency Initiative (TTEITI) Steering Committee and for meeting the annual cost of EITI implementation.</w:t>
            </w:r>
            <w:r w:rsidR="00013D66">
              <w:rPr>
                <w:szCs w:val="22"/>
              </w:rPr>
              <w:t xml:space="preserve"> The MEEI provides the Secretariat with office space, pays salaries of the Secretariat and per diem of steering committee members and procures services of the </w:t>
            </w:r>
            <w:r w:rsidR="00451BF2">
              <w:rPr>
                <w:szCs w:val="22"/>
              </w:rPr>
              <w:t>Independent Administrator (</w:t>
            </w:r>
            <w:r w:rsidR="00013D66">
              <w:rPr>
                <w:szCs w:val="22"/>
              </w:rPr>
              <w:t>IA</w:t>
            </w:r>
            <w:r w:rsidR="00451BF2">
              <w:rPr>
                <w:szCs w:val="22"/>
              </w:rPr>
              <w:t>)</w:t>
            </w:r>
            <w:r w:rsidR="00013D66">
              <w:rPr>
                <w:szCs w:val="22"/>
              </w:rPr>
              <w:t xml:space="preserve"> and other service providers. </w:t>
            </w:r>
          </w:p>
          <w:p w14:paraId="54360627" w14:textId="77777777" w:rsidR="008367CD" w:rsidRPr="00A24D0C" w:rsidRDefault="00183CD2">
            <w:pPr>
              <w:jc w:val="both"/>
              <w:rPr>
                <w:szCs w:val="22"/>
              </w:rPr>
            </w:pPr>
            <w:r w:rsidRPr="00A24D0C">
              <w:rPr>
                <w:szCs w:val="22"/>
              </w:rPr>
              <w:lastRenderedPageBreak/>
              <w:t>Cabinet also agreed to the inclusion of other key Government entities such as the Board of Inland Revenue, Ministry of Finance, and the state-owned National Gas Company of Trinidad and Tobago, Heritage Petroleum Company Limited, National Quarries Company Limited in the Steering Committee, to ensure a smooth implementation of EITI in the country.</w:t>
            </w:r>
          </w:p>
          <w:p w14:paraId="3796F74F" w14:textId="77777777" w:rsidR="008367CD" w:rsidRPr="00A24D0C" w:rsidRDefault="00183CD2">
            <w:pPr>
              <w:jc w:val="both"/>
              <w:rPr>
                <w:szCs w:val="22"/>
              </w:rPr>
            </w:pPr>
            <w:r w:rsidRPr="00A24D0C">
              <w:rPr>
                <w:szCs w:val="22"/>
              </w:rPr>
              <w:t xml:space="preserve">The Minister of Energy and Energy Industries reaffirmed his commitment to EITI at the Launch of Sixth EITI Report on Thursday 24th October 2019, noting its alignment with the Government’s principles of “openness, clarity and honesty.” The GORTT’s commitment for transparency is demonstrated by allowing public access to critical information contained in Government documents such as the Gas Master Plan, Roadmap to Recovery, and Review of the Economy. </w:t>
            </w:r>
          </w:p>
          <w:p w14:paraId="359A762E" w14:textId="76B69D61" w:rsidR="008367CD" w:rsidRPr="00A24D0C" w:rsidRDefault="00183CD2">
            <w:pPr>
              <w:jc w:val="both"/>
              <w:rPr>
                <w:szCs w:val="22"/>
              </w:rPr>
            </w:pPr>
            <w:r w:rsidRPr="00A24D0C">
              <w:rPr>
                <w:szCs w:val="22"/>
              </w:rPr>
              <w:t>The Minister also reaffirmed “Government’s duty to be a steward of our natural resource wealth and give citizens a guarantee that we will evolve the narrative from transparency to continued accountable and sustainable revenue management.”</w:t>
            </w:r>
            <w:r w:rsidR="00856052">
              <w:rPr>
                <w:szCs w:val="22"/>
              </w:rPr>
              <w:t xml:space="preserve"> (See link below).</w:t>
            </w:r>
          </w:p>
          <w:p w14:paraId="45F46F95" w14:textId="283AF7B0" w:rsidR="00856052" w:rsidRDefault="00183CD2">
            <w:pPr>
              <w:jc w:val="both"/>
              <w:rPr>
                <w:szCs w:val="22"/>
              </w:rPr>
            </w:pPr>
            <w:r w:rsidRPr="00A24D0C">
              <w:rPr>
                <w:szCs w:val="22"/>
              </w:rPr>
              <w:t xml:space="preserve">The Ministry of Energy and Energy Industries also published Monthly Bulletins on its website, which allows citizens and external parties to have access to timely and accurate data on the energy sector, including but not limited to crude and condensate production, natural gas production, and LNG exports. </w:t>
            </w:r>
            <w:hyperlink r:id="rId25" w:history="1">
              <w:r w:rsidR="00856052">
                <w:rPr>
                  <w:rStyle w:val="Hyperlink"/>
                </w:rPr>
                <w:t>Ministry of Energy and Energy Industries | Publications</w:t>
              </w:r>
            </w:hyperlink>
          </w:p>
          <w:p w14:paraId="01B48C72" w14:textId="7994364F" w:rsidR="008367CD" w:rsidRPr="00A24D0C" w:rsidRDefault="00183CD2">
            <w:pPr>
              <w:jc w:val="both"/>
              <w:rPr>
                <w:szCs w:val="22"/>
              </w:rPr>
            </w:pPr>
            <w:r w:rsidRPr="00A24D0C">
              <w:rPr>
                <w:szCs w:val="22"/>
              </w:rPr>
              <w:t>The Central Bank of Trinidad and Tobago also publishes data on the extractive industries.</w:t>
            </w:r>
          </w:p>
          <w:p w14:paraId="53152512" w14:textId="55BF373F" w:rsidR="00856052" w:rsidRDefault="00183CD2">
            <w:pPr>
              <w:spacing w:before="0" w:after="0"/>
              <w:rPr>
                <w:szCs w:val="22"/>
              </w:rPr>
            </w:pPr>
            <w:r w:rsidRPr="00A24D0C">
              <w:rPr>
                <w:szCs w:val="22"/>
              </w:rPr>
              <w:t xml:space="preserve">The GORTT through the Ministers and other high-ranking officials is also keen on providing updates to its citizens on the energy sector in its Spotlight series, media briefings, and interviews. </w:t>
            </w:r>
            <w:hyperlink r:id="rId26" w:history="1">
              <w:r w:rsidR="00856052">
                <w:rPr>
                  <w:rStyle w:val="Hyperlink"/>
                </w:rPr>
                <w:t>Ministry of Energy and Energy Industries | Search Results | spotlight on energy</w:t>
              </w:r>
            </w:hyperlink>
          </w:p>
          <w:p w14:paraId="067C9AB4" w14:textId="5E85EE55" w:rsidR="008367CD" w:rsidRPr="00A24D0C" w:rsidRDefault="00183CD2">
            <w:pPr>
              <w:spacing w:before="0" w:after="0"/>
              <w:rPr>
                <w:rFonts w:eastAsia="Times New Roman" w:cs="Times New Roman"/>
                <w:szCs w:val="22"/>
              </w:rPr>
            </w:pPr>
            <w:r w:rsidRPr="00A24D0C">
              <w:rPr>
                <w:szCs w:val="22"/>
              </w:rPr>
              <w:t>Additionally, the GORTT has been making progress with respect to Beneficial Owner and its implementation.</w:t>
            </w:r>
          </w:p>
          <w:p w14:paraId="7547A216" w14:textId="77777777" w:rsidR="008367CD" w:rsidRPr="00A24D0C" w:rsidRDefault="008367CD">
            <w:pPr>
              <w:rPr>
                <w:szCs w:val="22"/>
              </w:rPr>
            </w:pPr>
          </w:p>
          <w:p w14:paraId="58222DC0" w14:textId="77777777" w:rsidR="008367CD" w:rsidRPr="00A24D0C" w:rsidRDefault="00183CD2">
            <w:pPr>
              <w:rPr>
                <w:szCs w:val="22"/>
              </w:rPr>
            </w:pPr>
            <w:r w:rsidRPr="00A24D0C">
              <w:rPr>
                <w:szCs w:val="22"/>
              </w:rPr>
              <w:t>Reports:</w:t>
            </w:r>
          </w:p>
          <w:p w14:paraId="324214EA" w14:textId="77777777" w:rsidR="008367CD" w:rsidRPr="00A24D0C" w:rsidRDefault="00183CD2">
            <w:pPr>
              <w:rPr>
                <w:color w:val="000000"/>
                <w:szCs w:val="22"/>
              </w:rPr>
            </w:pPr>
            <w:r w:rsidRPr="00A24D0C">
              <w:rPr>
                <w:color w:val="000000"/>
                <w:szCs w:val="22"/>
              </w:rPr>
              <w:t xml:space="preserve">MOU Signing </w:t>
            </w:r>
          </w:p>
          <w:p w14:paraId="2C2919A5" w14:textId="77777777" w:rsidR="008367CD" w:rsidRPr="00A24D0C" w:rsidRDefault="00E56D6D">
            <w:pPr>
              <w:numPr>
                <w:ilvl w:val="0"/>
                <w:numId w:val="7"/>
              </w:numPr>
              <w:pBdr>
                <w:top w:val="nil"/>
                <w:left w:val="nil"/>
                <w:bottom w:val="nil"/>
                <w:right w:val="nil"/>
                <w:between w:val="nil"/>
              </w:pBdr>
              <w:rPr>
                <w:rFonts w:eastAsia="Libre Franklin" w:cs="Libre Franklin"/>
                <w:color w:val="FF0000"/>
                <w:szCs w:val="22"/>
              </w:rPr>
            </w:pPr>
            <w:hyperlink r:id="rId27">
              <w:r w:rsidR="00183CD2" w:rsidRPr="00A24D0C">
                <w:rPr>
                  <w:rFonts w:eastAsia="Libre Franklin" w:cs="Libre Franklin"/>
                  <w:color w:val="0000FF"/>
                  <w:szCs w:val="22"/>
                  <w:u w:val="single"/>
                </w:rPr>
                <w:t>Facebook</w:t>
              </w:r>
            </w:hyperlink>
          </w:p>
          <w:p w14:paraId="3FC9911A" w14:textId="77777777" w:rsidR="008367CD" w:rsidRPr="00A24D0C" w:rsidRDefault="00E56D6D">
            <w:pPr>
              <w:numPr>
                <w:ilvl w:val="0"/>
                <w:numId w:val="7"/>
              </w:numPr>
              <w:pBdr>
                <w:top w:val="nil"/>
                <w:left w:val="nil"/>
                <w:bottom w:val="nil"/>
                <w:right w:val="nil"/>
                <w:between w:val="nil"/>
              </w:pBdr>
              <w:rPr>
                <w:rFonts w:eastAsia="Libre Franklin" w:cs="Libre Franklin"/>
                <w:color w:val="FF0000"/>
                <w:szCs w:val="22"/>
              </w:rPr>
            </w:pPr>
            <w:hyperlink r:id="rId28">
              <w:r w:rsidR="00183CD2" w:rsidRPr="00A24D0C">
                <w:rPr>
                  <w:rFonts w:eastAsia="Libre Franklin" w:cs="Libre Franklin"/>
                  <w:color w:val="0000FF"/>
                  <w:szCs w:val="22"/>
                  <w:u w:val="single"/>
                </w:rPr>
                <w:t>TTEITI And Gov't Sign MOU - YouTube</w:t>
              </w:r>
            </w:hyperlink>
            <w:r w:rsidR="00183CD2" w:rsidRPr="00A24D0C">
              <w:rPr>
                <w:rFonts w:eastAsia="Libre Franklin" w:cs="Libre Franklin"/>
                <w:color w:val="000000"/>
                <w:szCs w:val="22"/>
              </w:rPr>
              <w:t xml:space="preserve"> </w:t>
            </w:r>
          </w:p>
          <w:p w14:paraId="32D07B32" w14:textId="77777777" w:rsidR="008367CD" w:rsidRPr="00A24D0C" w:rsidRDefault="00183CD2">
            <w:pPr>
              <w:rPr>
                <w:color w:val="000000"/>
                <w:szCs w:val="22"/>
              </w:rPr>
            </w:pPr>
            <w:r w:rsidRPr="00A24D0C">
              <w:rPr>
                <w:color w:val="000000"/>
                <w:szCs w:val="22"/>
              </w:rPr>
              <w:t xml:space="preserve">Launch of Report – Ministers Franklin Khan and Stuart Young. </w:t>
            </w:r>
          </w:p>
          <w:p w14:paraId="03130476" w14:textId="77777777" w:rsidR="008367CD" w:rsidRPr="00A24D0C" w:rsidRDefault="00183CD2">
            <w:pPr>
              <w:rPr>
                <w:color w:val="000000"/>
                <w:szCs w:val="22"/>
              </w:rPr>
            </w:pPr>
            <w:r w:rsidRPr="00A24D0C">
              <w:rPr>
                <w:color w:val="000000"/>
                <w:szCs w:val="22"/>
              </w:rPr>
              <w:t>Minister Young 7</w:t>
            </w:r>
            <w:r w:rsidRPr="00A24D0C">
              <w:rPr>
                <w:color w:val="000000"/>
                <w:szCs w:val="22"/>
                <w:vertAlign w:val="superscript"/>
              </w:rPr>
              <w:t>th</w:t>
            </w:r>
            <w:r w:rsidRPr="00A24D0C">
              <w:rPr>
                <w:color w:val="000000"/>
                <w:szCs w:val="22"/>
              </w:rPr>
              <w:t xml:space="preserve"> Report Launch (2021)</w:t>
            </w:r>
          </w:p>
          <w:p w14:paraId="0B9EC770" w14:textId="77777777" w:rsidR="008367CD" w:rsidRPr="00A24D0C" w:rsidRDefault="00E56D6D">
            <w:pPr>
              <w:numPr>
                <w:ilvl w:val="0"/>
                <w:numId w:val="7"/>
              </w:numPr>
              <w:pBdr>
                <w:top w:val="nil"/>
                <w:left w:val="nil"/>
                <w:bottom w:val="nil"/>
                <w:right w:val="nil"/>
                <w:between w:val="nil"/>
              </w:pBdr>
              <w:rPr>
                <w:rFonts w:eastAsia="Libre Franklin" w:cs="Libre Franklin"/>
                <w:color w:val="FF0000"/>
                <w:szCs w:val="22"/>
              </w:rPr>
            </w:pPr>
            <w:hyperlink r:id="rId29">
              <w:r w:rsidR="00183CD2" w:rsidRPr="00A24D0C">
                <w:rPr>
                  <w:rFonts w:eastAsia="Libre Franklin" w:cs="Libre Franklin"/>
                  <w:color w:val="0000FF"/>
                  <w:szCs w:val="22"/>
                  <w:u w:val="single"/>
                </w:rPr>
                <w:t>https://newsday.co.tt/2021/06/03/could-green-hydrogen-be-the-key/</w:t>
              </w:r>
            </w:hyperlink>
            <w:r w:rsidR="00183CD2" w:rsidRPr="00A24D0C">
              <w:rPr>
                <w:rFonts w:eastAsia="Libre Franklin" w:cs="Libre Franklin"/>
                <w:color w:val="FF0000"/>
                <w:szCs w:val="22"/>
              </w:rPr>
              <w:t xml:space="preserve"> </w:t>
            </w:r>
          </w:p>
          <w:p w14:paraId="6555B960" w14:textId="77777777" w:rsidR="008367CD" w:rsidRPr="00A24D0C" w:rsidRDefault="00E56D6D">
            <w:pPr>
              <w:numPr>
                <w:ilvl w:val="0"/>
                <w:numId w:val="7"/>
              </w:numPr>
              <w:pBdr>
                <w:top w:val="nil"/>
                <w:left w:val="nil"/>
                <w:bottom w:val="nil"/>
                <w:right w:val="nil"/>
                <w:between w:val="nil"/>
              </w:pBdr>
              <w:rPr>
                <w:rFonts w:eastAsia="Libre Franklin" w:cs="Libre Franklin"/>
                <w:color w:val="000000"/>
                <w:szCs w:val="22"/>
              </w:rPr>
            </w:pPr>
            <w:hyperlink r:id="rId30">
              <w:r w:rsidR="00183CD2" w:rsidRPr="00A24D0C">
                <w:rPr>
                  <w:rFonts w:eastAsia="Libre Franklin" w:cs="Libre Franklin"/>
                  <w:color w:val="0000FF"/>
                  <w:szCs w:val="22"/>
                  <w:u w:val="single"/>
                </w:rPr>
                <w:t>https://newsday.co.tt/2021/05/29/young-i-will-tackle-illegal-quarrying/</w:t>
              </w:r>
            </w:hyperlink>
            <w:r w:rsidR="00183CD2" w:rsidRPr="00A24D0C">
              <w:rPr>
                <w:rFonts w:eastAsia="Libre Franklin" w:cs="Libre Franklin"/>
                <w:color w:val="FF0000"/>
                <w:szCs w:val="22"/>
              </w:rPr>
              <w:t xml:space="preserve"> </w:t>
            </w:r>
            <w:r w:rsidR="00183CD2" w:rsidRPr="00A24D0C">
              <w:rPr>
                <w:rFonts w:eastAsia="Libre Franklin" w:cs="Libre Franklin"/>
                <w:color w:val="000000"/>
                <w:szCs w:val="22"/>
              </w:rPr>
              <w:t>(Illegal quarrying article)</w:t>
            </w:r>
          </w:p>
          <w:p w14:paraId="24B596B9" w14:textId="77777777" w:rsidR="008367CD" w:rsidRPr="00A24D0C" w:rsidRDefault="00183CD2">
            <w:pPr>
              <w:rPr>
                <w:color w:val="000000"/>
                <w:szCs w:val="22"/>
              </w:rPr>
            </w:pPr>
            <w:r w:rsidRPr="00A24D0C">
              <w:rPr>
                <w:color w:val="000000"/>
                <w:szCs w:val="22"/>
              </w:rPr>
              <w:t>Minister Khan 6</w:t>
            </w:r>
            <w:r w:rsidRPr="00A24D0C">
              <w:rPr>
                <w:color w:val="000000"/>
                <w:szCs w:val="22"/>
                <w:vertAlign w:val="superscript"/>
              </w:rPr>
              <w:t>th</w:t>
            </w:r>
            <w:r w:rsidRPr="00A24D0C">
              <w:rPr>
                <w:color w:val="000000"/>
                <w:szCs w:val="22"/>
              </w:rPr>
              <w:t xml:space="preserve"> Report Launch (2020)</w:t>
            </w:r>
          </w:p>
          <w:p w14:paraId="6563EF40" w14:textId="77777777" w:rsidR="008367CD" w:rsidRPr="00A24D0C" w:rsidRDefault="00E56D6D">
            <w:pPr>
              <w:spacing w:before="0" w:after="0"/>
              <w:rPr>
                <w:szCs w:val="22"/>
              </w:rPr>
            </w:pPr>
            <w:hyperlink r:id="rId31">
              <w:r w:rsidR="00183CD2" w:rsidRPr="00A24D0C">
                <w:rPr>
                  <w:color w:val="0000FF"/>
                  <w:szCs w:val="22"/>
                  <w:u w:val="single"/>
                </w:rPr>
                <w:t>https://www.facebook.com/eiti868/videos/403750086977564</w:t>
              </w:r>
            </w:hyperlink>
            <w:r w:rsidR="00183CD2" w:rsidRPr="00A24D0C">
              <w:rPr>
                <w:color w:val="FF0000"/>
                <w:szCs w:val="22"/>
              </w:rPr>
              <w:t xml:space="preserve"> </w:t>
            </w:r>
          </w:p>
        </w:tc>
      </w:tr>
    </w:tbl>
    <w:p w14:paraId="7FE33E9A" w14:textId="77777777" w:rsidR="008367CD" w:rsidRPr="00A24D0C" w:rsidRDefault="008367CD">
      <w:pPr>
        <w:rPr>
          <w:szCs w:val="22"/>
        </w:rPr>
      </w:pPr>
    </w:p>
    <w:p w14:paraId="4BE5A563" w14:textId="77777777" w:rsidR="008367CD" w:rsidRPr="00A24D0C" w:rsidRDefault="00183CD2">
      <w:pPr>
        <w:rPr>
          <w:b/>
          <w:szCs w:val="22"/>
        </w:rPr>
      </w:pPr>
      <w:r w:rsidRPr="00A24D0C">
        <w:rPr>
          <w:b/>
          <w:szCs w:val="22"/>
        </w:rPr>
        <w:lastRenderedPageBreak/>
        <w:t>2. Name and position of senior individual leading implementation.</w:t>
      </w:r>
    </w:p>
    <w:tbl>
      <w:tblPr>
        <w:tblStyle w:val="a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1C7F9D86" w14:textId="77777777">
        <w:tc>
          <w:tcPr>
            <w:tcW w:w="9062" w:type="dxa"/>
          </w:tcPr>
          <w:p w14:paraId="4406A227" w14:textId="77777777" w:rsidR="008367CD" w:rsidRPr="00A24D0C" w:rsidRDefault="00183CD2">
            <w:pPr>
              <w:rPr>
                <w:color w:val="000000"/>
                <w:szCs w:val="22"/>
              </w:rPr>
            </w:pPr>
            <w:r w:rsidRPr="00A24D0C">
              <w:rPr>
                <w:color w:val="000000"/>
                <w:szCs w:val="22"/>
              </w:rPr>
              <w:t>Gregory McGuire, Chairman, TTEITI Steering Committee</w:t>
            </w:r>
          </w:p>
          <w:p w14:paraId="4D878E2E" w14:textId="77777777" w:rsidR="008367CD" w:rsidRPr="00A24D0C" w:rsidRDefault="008367CD">
            <w:pPr>
              <w:rPr>
                <w:szCs w:val="22"/>
              </w:rPr>
            </w:pPr>
          </w:p>
          <w:p w14:paraId="646656A5" w14:textId="77777777" w:rsidR="008367CD" w:rsidRPr="00A24D0C" w:rsidRDefault="008367CD">
            <w:pPr>
              <w:rPr>
                <w:szCs w:val="22"/>
              </w:rPr>
            </w:pPr>
          </w:p>
          <w:p w14:paraId="4516F346" w14:textId="77777777" w:rsidR="008367CD" w:rsidRPr="00A24D0C" w:rsidRDefault="008367CD">
            <w:pPr>
              <w:rPr>
                <w:szCs w:val="22"/>
              </w:rPr>
            </w:pPr>
          </w:p>
        </w:tc>
      </w:tr>
    </w:tbl>
    <w:p w14:paraId="66CAD008" w14:textId="77777777" w:rsidR="008367CD" w:rsidRPr="00A24D0C" w:rsidRDefault="008367CD">
      <w:pPr>
        <w:rPr>
          <w:szCs w:val="22"/>
        </w:rPr>
      </w:pPr>
    </w:p>
    <w:p w14:paraId="0D9B9F25" w14:textId="77777777" w:rsidR="008367CD" w:rsidRPr="00A24D0C" w:rsidRDefault="00183CD2">
      <w:pPr>
        <w:rPr>
          <w:b/>
          <w:szCs w:val="22"/>
        </w:rPr>
      </w:pPr>
      <w:r w:rsidRPr="00A24D0C">
        <w:rPr>
          <w:b/>
          <w:szCs w:val="22"/>
        </w:rPr>
        <w:t xml:space="preserve">3. Describe the process for nominating government MSG members, including whether consideration was given to ensuring the seniority and diversity of representation. </w:t>
      </w:r>
    </w:p>
    <w:tbl>
      <w:tblPr>
        <w:tblStyle w:val="a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367CD" w:rsidRPr="00A24D0C" w14:paraId="3BA389D2" w14:textId="77777777">
        <w:tc>
          <w:tcPr>
            <w:tcW w:w="4531" w:type="dxa"/>
            <w:shd w:val="clear" w:color="auto" w:fill="E7E6E6"/>
          </w:tcPr>
          <w:p w14:paraId="263518EC" w14:textId="77777777" w:rsidR="008367CD" w:rsidRPr="00A24D0C" w:rsidRDefault="00183CD2">
            <w:pPr>
              <w:rPr>
                <w:szCs w:val="22"/>
              </w:rPr>
            </w:pPr>
            <w:r w:rsidRPr="00A24D0C">
              <w:rPr>
                <w:szCs w:val="22"/>
              </w:rPr>
              <w:t>Agreed procedure for selecting government MSG members</w:t>
            </w:r>
          </w:p>
        </w:tc>
        <w:tc>
          <w:tcPr>
            <w:tcW w:w="4531" w:type="dxa"/>
            <w:shd w:val="clear" w:color="auto" w:fill="E7E6E6"/>
          </w:tcPr>
          <w:p w14:paraId="5E09DE57" w14:textId="77777777" w:rsidR="008367CD" w:rsidRPr="00A24D0C" w:rsidRDefault="00183CD2">
            <w:pPr>
              <w:rPr>
                <w:szCs w:val="22"/>
              </w:rPr>
            </w:pPr>
            <w:r w:rsidRPr="00A24D0C">
              <w:rPr>
                <w:szCs w:val="22"/>
              </w:rPr>
              <w:t>Practice in the period under review</w:t>
            </w:r>
          </w:p>
        </w:tc>
      </w:tr>
      <w:tr w:rsidR="008367CD" w:rsidRPr="00A24D0C" w14:paraId="72773E1A" w14:textId="77777777">
        <w:tc>
          <w:tcPr>
            <w:tcW w:w="4531" w:type="dxa"/>
          </w:tcPr>
          <w:p w14:paraId="0BEB0B71" w14:textId="77777777" w:rsidR="008367CD" w:rsidRPr="00A24D0C" w:rsidRDefault="00183CD2">
            <w:pPr>
              <w:jc w:val="both"/>
              <w:rPr>
                <w:szCs w:val="22"/>
              </w:rPr>
            </w:pPr>
            <w:r w:rsidRPr="00A24D0C">
              <w:rPr>
                <w:szCs w:val="22"/>
              </w:rPr>
              <w:t>The TTEITI SC Members are appointed by the Cabinet of Trinidad and Tobago.</w:t>
            </w:r>
          </w:p>
          <w:p w14:paraId="5322B2D6" w14:textId="77777777" w:rsidR="008367CD" w:rsidRPr="00A24D0C" w:rsidRDefault="00183CD2">
            <w:pPr>
              <w:jc w:val="both"/>
              <w:rPr>
                <w:szCs w:val="22"/>
              </w:rPr>
            </w:pPr>
            <w:r w:rsidRPr="00A24D0C">
              <w:rPr>
                <w:szCs w:val="22"/>
              </w:rPr>
              <w:t>The Steering Committee is comprised of six Representatives from Government and State Agencies.</w:t>
            </w:r>
          </w:p>
          <w:p w14:paraId="75338BD6" w14:textId="77777777" w:rsidR="008367CD" w:rsidRPr="00A24D0C" w:rsidRDefault="00183CD2">
            <w:pPr>
              <w:jc w:val="both"/>
              <w:rPr>
                <w:szCs w:val="22"/>
              </w:rPr>
            </w:pPr>
            <w:r w:rsidRPr="00A24D0C">
              <w:rPr>
                <w:szCs w:val="22"/>
              </w:rPr>
              <w:t>As the need arises to appoint/re-appoint its members, the TTEITI Steering Committee (SC), will approach each representative constituency group to select and nominate persons for appointment/re-appointment to the SC by a nomination process for Cabinet’s approval: for Government and State Agency representatives, the MEEI in consultation with the Ministry of Finance will nominate a named Principal and Alternate Representative for each agency.</w:t>
            </w:r>
          </w:p>
          <w:p w14:paraId="5588979D" w14:textId="77777777" w:rsidR="008367CD" w:rsidRPr="00A24D0C" w:rsidRDefault="00183CD2">
            <w:pPr>
              <w:jc w:val="both"/>
              <w:rPr>
                <w:szCs w:val="22"/>
              </w:rPr>
            </w:pPr>
            <w:r w:rsidRPr="00A24D0C">
              <w:rPr>
                <w:szCs w:val="22"/>
              </w:rPr>
              <w:t>The appointment of a Principal or Alternate Member of the SC shall be made by instrument in writing for a period not exceeding four years.</w:t>
            </w:r>
          </w:p>
          <w:p w14:paraId="742D3A13" w14:textId="77777777" w:rsidR="008367CD" w:rsidRPr="00A24D0C" w:rsidRDefault="00183CD2">
            <w:pPr>
              <w:rPr>
                <w:color w:val="FF0000"/>
                <w:szCs w:val="22"/>
              </w:rPr>
            </w:pPr>
            <w:r w:rsidRPr="00A24D0C">
              <w:rPr>
                <w:szCs w:val="22"/>
              </w:rPr>
              <w:t>The MSG members are selected based on seniority and portfolio.</w:t>
            </w:r>
          </w:p>
        </w:tc>
        <w:tc>
          <w:tcPr>
            <w:tcW w:w="4531" w:type="dxa"/>
          </w:tcPr>
          <w:p w14:paraId="0619D528" w14:textId="77777777" w:rsidR="008367CD" w:rsidRPr="00A24D0C" w:rsidRDefault="00183CD2">
            <w:pPr>
              <w:rPr>
                <w:szCs w:val="22"/>
              </w:rPr>
            </w:pPr>
            <w:r w:rsidRPr="00A24D0C">
              <w:rPr>
                <w:szCs w:val="22"/>
              </w:rPr>
              <w:t xml:space="preserve">As it relates to appointment of a Principal or Alternate Member of the SC, once the respective </w:t>
            </w:r>
            <w:proofErr w:type="spellStart"/>
            <w:r w:rsidRPr="00A24D0C">
              <w:rPr>
                <w:szCs w:val="22"/>
              </w:rPr>
              <w:t>organisation</w:t>
            </w:r>
            <w:proofErr w:type="spellEnd"/>
            <w:r w:rsidRPr="00A24D0C">
              <w:rPr>
                <w:szCs w:val="22"/>
              </w:rPr>
              <w:t xml:space="preserve"> is satisfied with the performance of members, the appointment is automatically renewed.</w:t>
            </w:r>
          </w:p>
          <w:p w14:paraId="28130286" w14:textId="77777777" w:rsidR="008367CD" w:rsidRPr="00A24D0C" w:rsidRDefault="00A11EAB">
            <w:pPr>
              <w:rPr>
                <w:szCs w:val="22"/>
              </w:rPr>
            </w:pPr>
            <w:r w:rsidRPr="00A24D0C">
              <w:rPr>
                <w:i/>
                <w:color w:val="000000"/>
                <w:szCs w:val="22"/>
              </w:rPr>
              <w:t>The Cabinet approved the practice of the civil society and company representatives selecting their own representatives in Cabinet Minute 446, March 10</w:t>
            </w:r>
            <w:proofErr w:type="gramStart"/>
            <w:r w:rsidRPr="00A24D0C">
              <w:rPr>
                <w:i/>
                <w:color w:val="000000"/>
                <w:szCs w:val="22"/>
              </w:rPr>
              <w:t xml:space="preserve"> 2022</w:t>
            </w:r>
            <w:proofErr w:type="gramEnd"/>
            <w:r w:rsidRPr="00A24D0C">
              <w:rPr>
                <w:i/>
                <w:color w:val="000000"/>
                <w:szCs w:val="22"/>
              </w:rPr>
              <w:t>.</w:t>
            </w:r>
          </w:p>
          <w:p w14:paraId="7C54A1D9" w14:textId="77777777" w:rsidR="008367CD" w:rsidRPr="00A24D0C" w:rsidRDefault="008367CD">
            <w:pPr>
              <w:rPr>
                <w:szCs w:val="22"/>
              </w:rPr>
            </w:pPr>
          </w:p>
          <w:p w14:paraId="55D1F37F" w14:textId="77777777" w:rsidR="008367CD" w:rsidRPr="00A24D0C" w:rsidRDefault="008367CD">
            <w:pPr>
              <w:rPr>
                <w:szCs w:val="22"/>
              </w:rPr>
            </w:pPr>
          </w:p>
        </w:tc>
      </w:tr>
    </w:tbl>
    <w:p w14:paraId="63966C05" w14:textId="77777777" w:rsidR="008367CD" w:rsidRPr="00A24D0C" w:rsidRDefault="008367CD">
      <w:pPr>
        <w:rPr>
          <w:szCs w:val="22"/>
        </w:rPr>
      </w:pPr>
    </w:p>
    <w:p w14:paraId="1CBAF055" w14:textId="77777777" w:rsidR="008367CD" w:rsidRPr="00A24D0C" w:rsidRDefault="00183CD2">
      <w:pPr>
        <w:rPr>
          <w:b/>
          <w:szCs w:val="22"/>
        </w:rPr>
      </w:pPr>
      <w:r w:rsidRPr="00A24D0C">
        <w:rPr>
          <w:b/>
          <w:szCs w:val="22"/>
        </w:rPr>
        <w:t>4. If any MSG representatives changed during the MSG’s term, please describe the process followed for replacing them.</w:t>
      </w:r>
    </w:p>
    <w:tbl>
      <w:tblPr>
        <w:tblStyle w:val="a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367CD" w:rsidRPr="00A24D0C" w14:paraId="6C563010" w14:textId="77777777">
        <w:tc>
          <w:tcPr>
            <w:tcW w:w="4531" w:type="dxa"/>
            <w:shd w:val="clear" w:color="auto" w:fill="E7E6E6"/>
          </w:tcPr>
          <w:p w14:paraId="4AA2B1AA" w14:textId="77777777" w:rsidR="008367CD" w:rsidRPr="00A24D0C" w:rsidRDefault="00183CD2">
            <w:pPr>
              <w:rPr>
                <w:szCs w:val="22"/>
              </w:rPr>
            </w:pPr>
            <w:r w:rsidRPr="00A24D0C">
              <w:rPr>
                <w:szCs w:val="22"/>
              </w:rPr>
              <w:lastRenderedPageBreak/>
              <w:t>Agreed procedure for replacing government MSG members</w:t>
            </w:r>
          </w:p>
        </w:tc>
        <w:tc>
          <w:tcPr>
            <w:tcW w:w="4531" w:type="dxa"/>
            <w:shd w:val="clear" w:color="auto" w:fill="E7E6E6"/>
          </w:tcPr>
          <w:p w14:paraId="5E8696DB" w14:textId="77777777" w:rsidR="008367CD" w:rsidRPr="00A24D0C" w:rsidRDefault="00183CD2">
            <w:pPr>
              <w:rPr>
                <w:szCs w:val="22"/>
              </w:rPr>
            </w:pPr>
            <w:r w:rsidRPr="00A24D0C">
              <w:rPr>
                <w:szCs w:val="22"/>
              </w:rPr>
              <w:t>Practice in the period under review</w:t>
            </w:r>
          </w:p>
        </w:tc>
      </w:tr>
      <w:tr w:rsidR="008367CD" w:rsidRPr="00A24D0C" w14:paraId="0920DEB8" w14:textId="77777777">
        <w:tc>
          <w:tcPr>
            <w:tcW w:w="4531" w:type="dxa"/>
          </w:tcPr>
          <w:p w14:paraId="417ED437" w14:textId="77777777" w:rsidR="008367CD" w:rsidRPr="00A24D0C" w:rsidRDefault="00183CD2">
            <w:pPr>
              <w:jc w:val="both"/>
              <w:rPr>
                <w:szCs w:val="22"/>
              </w:rPr>
            </w:pPr>
            <w:r w:rsidRPr="00A24D0C">
              <w:rPr>
                <w:szCs w:val="22"/>
              </w:rPr>
              <w:t>A Principal or Alternate Member of the SC shall be eligible for reappointment and all members may be reappointed for a period not exceeding four years.</w:t>
            </w:r>
          </w:p>
          <w:p w14:paraId="39A02C4E" w14:textId="77777777" w:rsidR="008367CD" w:rsidRPr="00A24D0C" w:rsidRDefault="00183CD2">
            <w:pPr>
              <w:jc w:val="both"/>
              <w:rPr>
                <w:szCs w:val="22"/>
              </w:rPr>
            </w:pPr>
            <w:r w:rsidRPr="00A24D0C">
              <w:rPr>
                <w:szCs w:val="22"/>
              </w:rPr>
              <w:t xml:space="preserve">A Principal or Alternate Member of the SC may at any time resign his office by instrument in writing addressed to the Chair and submitted to the Chair and the Permanent Secretary, Ministry of Energy and Energy Industries. </w:t>
            </w:r>
          </w:p>
          <w:p w14:paraId="50D07C82" w14:textId="77777777" w:rsidR="008367CD" w:rsidRPr="00A24D0C" w:rsidRDefault="008367CD">
            <w:pPr>
              <w:rPr>
                <w:color w:val="FF0000"/>
                <w:szCs w:val="22"/>
              </w:rPr>
            </w:pPr>
          </w:p>
        </w:tc>
        <w:tc>
          <w:tcPr>
            <w:tcW w:w="4531" w:type="dxa"/>
          </w:tcPr>
          <w:p w14:paraId="69456EB3" w14:textId="56C07BE3" w:rsidR="008367CD" w:rsidRPr="00A24D0C" w:rsidRDefault="00183CD2">
            <w:pPr>
              <w:jc w:val="both"/>
              <w:rPr>
                <w:szCs w:val="22"/>
              </w:rPr>
            </w:pPr>
            <w:r w:rsidRPr="00A24D0C">
              <w:rPr>
                <w:szCs w:val="22"/>
              </w:rPr>
              <w:t xml:space="preserve">As it relates to the reappointment of SC members, once the respective </w:t>
            </w:r>
            <w:proofErr w:type="spellStart"/>
            <w:r w:rsidRPr="00A24D0C">
              <w:rPr>
                <w:szCs w:val="22"/>
              </w:rPr>
              <w:t>organisation</w:t>
            </w:r>
            <w:proofErr w:type="spellEnd"/>
            <w:r w:rsidRPr="00A24D0C">
              <w:rPr>
                <w:szCs w:val="22"/>
              </w:rPr>
              <w:t xml:space="preserve"> is satisfied with the performance of members, the appointment is automatically renewed.</w:t>
            </w:r>
            <w:r w:rsidR="00856052">
              <w:rPr>
                <w:szCs w:val="22"/>
              </w:rPr>
              <w:t xml:space="preserve"> </w:t>
            </w:r>
          </w:p>
          <w:p w14:paraId="27B4C350" w14:textId="77777777" w:rsidR="008367CD" w:rsidRPr="00A24D0C" w:rsidRDefault="008367CD">
            <w:pPr>
              <w:rPr>
                <w:szCs w:val="22"/>
              </w:rPr>
            </w:pPr>
          </w:p>
          <w:p w14:paraId="5CB59852" w14:textId="77777777" w:rsidR="008367CD" w:rsidRPr="00A24D0C" w:rsidRDefault="008367CD">
            <w:pPr>
              <w:rPr>
                <w:szCs w:val="22"/>
              </w:rPr>
            </w:pPr>
          </w:p>
          <w:p w14:paraId="3DA16DD6" w14:textId="77777777" w:rsidR="008367CD" w:rsidRPr="00A24D0C" w:rsidRDefault="008367CD">
            <w:pPr>
              <w:rPr>
                <w:szCs w:val="22"/>
              </w:rPr>
            </w:pPr>
          </w:p>
          <w:p w14:paraId="74FF81BB" w14:textId="77777777" w:rsidR="008367CD" w:rsidRPr="00A24D0C" w:rsidRDefault="008367CD">
            <w:pPr>
              <w:rPr>
                <w:szCs w:val="22"/>
              </w:rPr>
            </w:pPr>
          </w:p>
        </w:tc>
      </w:tr>
    </w:tbl>
    <w:p w14:paraId="4D0CEF04" w14:textId="77777777" w:rsidR="008367CD" w:rsidRPr="00A24D0C" w:rsidRDefault="008367CD">
      <w:pPr>
        <w:rPr>
          <w:szCs w:val="22"/>
        </w:rPr>
      </w:pPr>
    </w:p>
    <w:p w14:paraId="043A52CF" w14:textId="77777777" w:rsidR="008367CD" w:rsidRPr="00A24D0C" w:rsidRDefault="00183CD2">
      <w:pPr>
        <w:rPr>
          <w:b/>
          <w:szCs w:val="22"/>
        </w:rPr>
      </w:pPr>
      <w:r w:rsidRPr="00A24D0C">
        <w:rPr>
          <w:b/>
          <w:szCs w:val="22"/>
        </w:rPr>
        <w:t>5. Government resources directed to EITI implementation in the period under review, such as staff and funding for work plan activities.</w:t>
      </w:r>
    </w:p>
    <w:tbl>
      <w:tblPr>
        <w:tblStyle w:val="a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70D1E6A1" w14:textId="77777777">
        <w:tc>
          <w:tcPr>
            <w:tcW w:w="9062" w:type="dxa"/>
          </w:tcPr>
          <w:p w14:paraId="4C878752" w14:textId="77777777" w:rsidR="008367CD" w:rsidRPr="00A24D0C" w:rsidRDefault="00183CD2">
            <w:pPr>
              <w:rPr>
                <w:color w:val="000000"/>
                <w:szCs w:val="22"/>
              </w:rPr>
            </w:pPr>
            <w:r w:rsidRPr="00A24D0C">
              <w:rPr>
                <w:color w:val="000000"/>
                <w:szCs w:val="22"/>
              </w:rPr>
              <w:t xml:space="preserve">From March 2019 to present, the Government procured suppliers, paid the </w:t>
            </w:r>
            <w:proofErr w:type="gramStart"/>
            <w:r w:rsidRPr="00A24D0C">
              <w:rPr>
                <w:color w:val="000000"/>
                <w:szCs w:val="22"/>
              </w:rPr>
              <w:t>salaries</w:t>
            </w:r>
            <w:proofErr w:type="gramEnd"/>
            <w:r w:rsidRPr="00A24D0C">
              <w:rPr>
                <w:color w:val="000000"/>
                <w:szCs w:val="22"/>
              </w:rPr>
              <w:t xml:space="preserve"> and provided office space for the National Secretariat. The Government also provided support for work plan activities. From March 2019 to present, Government resources were allocated to fund the following: </w:t>
            </w:r>
          </w:p>
          <w:p w14:paraId="065F3081" w14:textId="77777777" w:rsidR="008367CD" w:rsidRPr="00A24D0C" w:rsidRDefault="00183CD2">
            <w:pPr>
              <w:numPr>
                <w:ilvl w:val="0"/>
                <w:numId w:val="10"/>
              </w:numPr>
              <w:spacing w:after="0"/>
              <w:rPr>
                <w:color w:val="000000"/>
                <w:szCs w:val="22"/>
              </w:rPr>
            </w:pPr>
            <w:r w:rsidRPr="00A24D0C">
              <w:rPr>
                <w:color w:val="000000"/>
                <w:szCs w:val="22"/>
              </w:rPr>
              <w:t>Stakeholder engagement via Communication Agency: TT$ 981,905</w:t>
            </w:r>
          </w:p>
          <w:p w14:paraId="0CD484EE" w14:textId="77777777" w:rsidR="008367CD" w:rsidRPr="00A24D0C" w:rsidRDefault="00183CD2">
            <w:pPr>
              <w:numPr>
                <w:ilvl w:val="0"/>
                <w:numId w:val="10"/>
              </w:numPr>
              <w:spacing w:after="0"/>
              <w:rPr>
                <w:color w:val="000000"/>
                <w:szCs w:val="22"/>
              </w:rPr>
            </w:pPr>
            <w:r w:rsidRPr="00A24D0C">
              <w:rPr>
                <w:color w:val="000000"/>
                <w:szCs w:val="22"/>
              </w:rPr>
              <w:t>T&amp;T EITI Report via Independent Auditor: TT$ 1,641,290.64</w:t>
            </w:r>
          </w:p>
          <w:p w14:paraId="4FFC5D8D" w14:textId="77777777" w:rsidR="008367CD" w:rsidRPr="00A24D0C" w:rsidRDefault="00183CD2">
            <w:pPr>
              <w:numPr>
                <w:ilvl w:val="0"/>
                <w:numId w:val="10"/>
              </w:numPr>
              <w:spacing w:after="0"/>
              <w:rPr>
                <w:color w:val="000000"/>
                <w:szCs w:val="22"/>
              </w:rPr>
            </w:pPr>
            <w:r w:rsidRPr="00A24D0C">
              <w:rPr>
                <w:color w:val="000000"/>
                <w:szCs w:val="22"/>
              </w:rPr>
              <w:t xml:space="preserve">Report innovation via revamped website: TT$ 97,800 </w:t>
            </w:r>
          </w:p>
          <w:p w14:paraId="1F9DC1D1" w14:textId="77777777" w:rsidR="008367CD" w:rsidRPr="00A24D0C" w:rsidRDefault="00183CD2">
            <w:pPr>
              <w:numPr>
                <w:ilvl w:val="0"/>
                <w:numId w:val="10"/>
              </w:numPr>
              <w:spacing w:after="0"/>
              <w:rPr>
                <w:color w:val="000000"/>
                <w:szCs w:val="22"/>
              </w:rPr>
            </w:pPr>
            <w:r w:rsidRPr="00A24D0C">
              <w:rPr>
                <w:color w:val="000000"/>
                <w:szCs w:val="22"/>
              </w:rPr>
              <w:t>Steering Committee Stipend: TT$ 262,400</w:t>
            </w:r>
          </w:p>
          <w:p w14:paraId="02212F5E" w14:textId="77777777" w:rsidR="008367CD" w:rsidRPr="00A24D0C" w:rsidRDefault="00183CD2">
            <w:pPr>
              <w:numPr>
                <w:ilvl w:val="0"/>
                <w:numId w:val="10"/>
              </w:numPr>
              <w:spacing w:after="0"/>
              <w:rPr>
                <w:color w:val="000000"/>
                <w:szCs w:val="22"/>
              </w:rPr>
            </w:pPr>
            <w:r w:rsidRPr="00A24D0C">
              <w:rPr>
                <w:color w:val="000000"/>
                <w:szCs w:val="22"/>
              </w:rPr>
              <w:t>Secretariat Empowerment via Facilitated Retreat &amp; Training Courses: TT$ 33,785</w:t>
            </w:r>
          </w:p>
          <w:p w14:paraId="4E22E4B7" w14:textId="77777777" w:rsidR="008367CD" w:rsidRPr="00A24D0C" w:rsidRDefault="00183CD2">
            <w:pPr>
              <w:jc w:val="both"/>
              <w:rPr>
                <w:szCs w:val="22"/>
              </w:rPr>
            </w:pPr>
            <w:r w:rsidRPr="00A24D0C">
              <w:rPr>
                <w:szCs w:val="22"/>
              </w:rPr>
              <w:t>The Cabinet of Trinidad and Tobago has assigned the Ministry of Energy and Energy Industries (MEEI) the responsibility for providing general administrative support to the Trinidad and Tobago Extractive Industries Transparency Initiative (TTEITI) Steering Committee and for meeting the annual cost of EITI implementation.</w:t>
            </w:r>
          </w:p>
          <w:p w14:paraId="2BAD29D5" w14:textId="77777777" w:rsidR="008367CD" w:rsidRPr="00A24D0C" w:rsidRDefault="00183CD2">
            <w:pPr>
              <w:jc w:val="both"/>
              <w:rPr>
                <w:szCs w:val="22"/>
              </w:rPr>
            </w:pPr>
            <w:r w:rsidRPr="00A24D0C">
              <w:rPr>
                <w:szCs w:val="22"/>
              </w:rPr>
              <w:t xml:space="preserve">The Energy Research and Planning Division assists with the administrative duties and is responsible for the preparation of documents for the honorarium payments, the preparation of cabinet notes and other areas that require Ministry intervention. The Energy Research and Planning Division also prepares the Expenditure Statements to be sent to the Ministry of Finance for the processing of funding. </w:t>
            </w:r>
          </w:p>
          <w:p w14:paraId="2D2AA9B2" w14:textId="2686C8E5" w:rsidR="008367CD" w:rsidRPr="00A24D0C" w:rsidRDefault="00183CD2">
            <w:pPr>
              <w:jc w:val="both"/>
              <w:rPr>
                <w:szCs w:val="22"/>
              </w:rPr>
            </w:pPr>
            <w:r w:rsidRPr="00A24D0C">
              <w:rPr>
                <w:szCs w:val="22"/>
              </w:rPr>
              <w:lastRenderedPageBreak/>
              <w:t xml:space="preserve">The Internal Audit Unit of the Ministry of Energy and Energy Industries is responsible for the </w:t>
            </w:r>
            <w:r w:rsidR="00856052">
              <w:rPr>
                <w:szCs w:val="22"/>
              </w:rPr>
              <w:t xml:space="preserve">vetting </w:t>
            </w:r>
            <w:r w:rsidRPr="00A24D0C">
              <w:rPr>
                <w:szCs w:val="22"/>
              </w:rPr>
              <w:t xml:space="preserve">of information </w:t>
            </w:r>
            <w:r w:rsidR="00856052">
              <w:rPr>
                <w:szCs w:val="22"/>
              </w:rPr>
              <w:t>collated by the Accounts unit on</w:t>
            </w:r>
            <w:r w:rsidR="004C3EAD">
              <w:rPr>
                <w:szCs w:val="22"/>
              </w:rPr>
              <w:t xml:space="preserve"> </w:t>
            </w:r>
            <w:r w:rsidRPr="00A24D0C">
              <w:rPr>
                <w:szCs w:val="22"/>
              </w:rPr>
              <w:t>revenues collected</w:t>
            </w:r>
            <w:r w:rsidR="00856052">
              <w:rPr>
                <w:szCs w:val="22"/>
              </w:rPr>
              <w:t>. This vetted information</w:t>
            </w:r>
            <w:r w:rsidRPr="00A24D0C">
              <w:rPr>
                <w:szCs w:val="22"/>
              </w:rPr>
              <w:t xml:space="preserve"> is submitted to the TTEITI</w:t>
            </w:r>
            <w:r w:rsidR="00856052">
              <w:rPr>
                <w:szCs w:val="22"/>
              </w:rPr>
              <w:t xml:space="preserve"> Independent Administrator</w:t>
            </w:r>
            <w:r w:rsidRPr="00A24D0C">
              <w:rPr>
                <w:szCs w:val="22"/>
              </w:rPr>
              <w:t xml:space="preserve">. This support is essential to ensure that the report is prepared in a timely manner. The Board of Inland Revenue is responsible for collating the receipts of revenue (taxes) paid by companies to Government. </w:t>
            </w:r>
          </w:p>
          <w:p w14:paraId="58BCD8EB" w14:textId="77777777" w:rsidR="008367CD" w:rsidRPr="00A24D0C" w:rsidRDefault="00183CD2">
            <w:pPr>
              <w:jc w:val="both"/>
              <w:rPr>
                <w:szCs w:val="22"/>
              </w:rPr>
            </w:pPr>
            <w:r w:rsidRPr="00A24D0C">
              <w:rPr>
                <w:szCs w:val="22"/>
              </w:rPr>
              <w:t xml:space="preserve">The Legal Unit facilitates the review of the Draft EITI Legislation, </w:t>
            </w:r>
            <w:proofErr w:type="gramStart"/>
            <w:r w:rsidRPr="00A24D0C">
              <w:rPr>
                <w:szCs w:val="22"/>
              </w:rPr>
              <w:t>contracts</w:t>
            </w:r>
            <w:proofErr w:type="gramEnd"/>
            <w:r w:rsidRPr="00A24D0C">
              <w:rPr>
                <w:szCs w:val="22"/>
              </w:rPr>
              <w:t xml:space="preserve"> and other legal matters.</w:t>
            </w:r>
          </w:p>
          <w:p w14:paraId="5FDAA59B" w14:textId="77777777" w:rsidR="008367CD" w:rsidRPr="00A24D0C" w:rsidRDefault="00183CD2">
            <w:pPr>
              <w:rPr>
                <w:color w:val="FF0000"/>
                <w:szCs w:val="22"/>
              </w:rPr>
            </w:pPr>
            <w:r w:rsidRPr="00A24D0C">
              <w:rPr>
                <w:szCs w:val="22"/>
              </w:rPr>
              <w:t>MSG representatives are also responsible for providing input for the preparation of policy documents, work plans, and other aspects related to the implementation of EITI in Trinidad and Tobago.</w:t>
            </w:r>
          </w:p>
          <w:p w14:paraId="62101D46" w14:textId="77777777" w:rsidR="008367CD" w:rsidRPr="00A24D0C" w:rsidRDefault="008367CD">
            <w:pPr>
              <w:rPr>
                <w:szCs w:val="22"/>
              </w:rPr>
            </w:pPr>
          </w:p>
          <w:p w14:paraId="1F3FEAD6" w14:textId="77777777" w:rsidR="008367CD" w:rsidRPr="00A24D0C" w:rsidRDefault="008367CD">
            <w:pPr>
              <w:rPr>
                <w:szCs w:val="22"/>
              </w:rPr>
            </w:pPr>
          </w:p>
          <w:p w14:paraId="7220D680" w14:textId="77777777" w:rsidR="008367CD" w:rsidRPr="00A24D0C" w:rsidRDefault="008367CD">
            <w:pPr>
              <w:rPr>
                <w:szCs w:val="22"/>
              </w:rPr>
            </w:pPr>
          </w:p>
        </w:tc>
      </w:tr>
    </w:tbl>
    <w:p w14:paraId="3F89B1B0" w14:textId="77777777" w:rsidR="008367CD" w:rsidRPr="00A24D0C" w:rsidRDefault="008367CD">
      <w:pPr>
        <w:rPr>
          <w:szCs w:val="22"/>
        </w:rPr>
      </w:pPr>
    </w:p>
    <w:p w14:paraId="207288E0" w14:textId="77777777" w:rsidR="008367CD" w:rsidRPr="00A24D0C" w:rsidRDefault="00183CD2">
      <w:pPr>
        <w:rPr>
          <w:b/>
          <w:szCs w:val="22"/>
        </w:rPr>
      </w:pPr>
      <w:r w:rsidRPr="00A24D0C">
        <w:rPr>
          <w:b/>
          <w:szCs w:val="22"/>
        </w:rPr>
        <w:t>6. Efforts undertaken by the government to ensure an enabling environment for company and CSO participation in the EITI and/or to remove any obstacles to EITI disclosures.</w:t>
      </w:r>
    </w:p>
    <w:tbl>
      <w:tblPr>
        <w:tblStyle w:val="a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0FCE309E" w14:textId="77777777">
        <w:tc>
          <w:tcPr>
            <w:tcW w:w="9062" w:type="dxa"/>
          </w:tcPr>
          <w:p w14:paraId="64F9CE57" w14:textId="77777777" w:rsidR="008367CD" w:rsidRPr="00A24D0C" w:rsidRDefault="00183CD2">
            <w:pPr>
              <w:jc w:val="both"/>
              <w:rPr>
                <w:szCs w:val="22"/>
              </w:rPr>
            </w:pPr>
            <w:r w:rsidRPr="00A24D0C">
              <w:rPr>
                <w:szCs w:val="22"/>
              </w:rPr>
              <w:t xml:space="preserve">The GORTT has taken the effort to establish EITI MOUs with stakeholders within the extractive industries. The MOU allows for all participants in the reporting process to disclose revenue paid to or received by the Government. </w:t>
            </w:r>
          </w:p>
          <w:p w14:paraId="5E6DDF0F" w14:textId="0B3F489E" w:rsidR="008367CD" w:rsidRPr="00A24D0C" w:rsidRDefault="00183CD2">
            <w:pPr>
              <w:jc w:val="both"/>
              <w:rPr>
                <w:szCs w:val="22"/>
              </w:rPr>
            </w:pPr>
            <w:r w:rsidRPr="00A24D0C">
              <w:rPr>
                <w:szCs w:val="22"/>
              </w:rPr>
              <w:t xml:space="preserve">The GORTT has drafted </w:t>
            </w:r>
            <w:r w:rsidRPr="00E86E01">
              <w:rPr>
                <w:szCs w:val="22"/>
                <w:highlight w:val="yellow"/>
                <w:rPrChange w:id="63" w:author="Christina Berger" w:date="2022-09-05T08:44:00Z">
                  <w:rPr>
                    <w:szCs w:val="22"/>
                  </w:rPr>
                </w:rPrChange>
              </w:rPr>
              <w:t>the Revenue Authority Bill 2021 which is aimed</w:t>
            </w:r>
            <w:r w:rsidRPr="00A24D0C">
              <w:rPr>
                <w:szCs w:val="22"/>
              </w:rPr>
              <w:t xml:space="preserve"> at transforming the tax collection system to ensure more efficiency, </w:t>
            </w:r>
            <w:proofErr w:type="gramStart"/>
            <w:r w:rsidRPr="00A24D0C">
              <w:rPr>
                <w:szCs w:val="22"/>
              </w:rPr>
              <w:t>accountability</w:t>
            </w:r>
            <w:proofErr w:type="gramEnd"/>
            <w:r w:rsidRPr="00A24D0C">
              <w:rPr>
                <w:szCs w:val="22"/>
              </w:rPr>
              <w:t xml:space="preserve"> and transparency. This bill seeks to establish the Trinidad and Tobago Revenue Authority which will replace the Board of Inland Revenue (BIR) and Customs and Excise Division. Furthermore, section 33 of the Bill will allow the Auditor General access to all accounts and information held in respect to the operations of the Authority to conduct an annual audit. The report of the annual audit will be submitted to the </w:t>
            </w:r>
            <w:proofErr w:type="gramStart"/>
            <w:r w:rsidRPr="00A24D0C">
              <w:rPr>
                <w:szCs w:val="22"/>
              </w:rPr>
              <w:t>Line Minister</w:t>
            </w:r>
            <w:proofErr w:type="gramEnd"/>
            <w:r w:rsidRPr="00A24D0C">
              <w:rPr>
                <w:szCs w:val="22"/>
              </w:rPr>
              <w:t xml:space="preserve"> and Board. </w:t>
            </w:r>
            <w:proofErr w:type="gramStart"/>
            <w:r w:rsidRPr="00A24D0C">
              <w:rPr>
                <w:szCs w:val="22"/>
              </w:rPr>
              <w:t>Subsequent to</w:t>
            </w:r>
            <w:proofErr w:type="gramEnd"/>
            <w:r w:rsidRPr="00A24D0C">
              <w:rPr>
                <w:szCs w:val="22"/>
              </w:rPr>
              <w:t xml:space="preserve"> the submission of the Auditor General’s report, the Board is required to submit an annual report to the Minister within sixty days, which in turn would be laid in Parliament within three months of receipt of said report. This Bill was introduced into the Senate in September 2021 and is currently awaiting proclamation. </w:t>
            </w:r>
            <w:r w:rsidR="004C3EAD">
              <w:rPr>
                <w:szCs w:val="22"/>
              </w:rPr>
              <w:t xml:space="preserve">The Steering Committee has discussed this bill at length </w:t>
            </w:r>
            <w:proofErr w:type="gramStart"/>
            <w:r w:rsidR="004C3EAD">
              <w:rPr>
                <w:szCs w:val="22"/>
              </w:rPr>
              <w:t>and also</w:t>
            </w:r>
            <w:proofErr w:type="gramEnd"/>
            <w:r w:rsidR="004C3EAD">
              <w:rPr>
                <w:szCs w:val="22"/>
              </w:rPr>
              <w:t xml:space="preserve"> publicized its impact on improving assurance in past reports. </w:t>
            </w:r>
          </w:p>
          <w:p w14:paraId="38131B2A" w14:textId="77777777" w:rsidR="008367CD" w:rsidRPr="00A24D0C" w:rsidRDefault="00183CD2">
            <w:pPr>
              <w:jc w:val="both"/>
              <w:rPr>
                <w:color w:val="000000"/>
                <w:szCs w:val="22"/>
              </w:rPr>
            </w:pPr>
            <w:r w:rsidRPr="00A24D0C">
              <w:rPr>
                <w:color w:val="000000"/>
                <w:szCs w:val="22"/>
              </w:rPr>
              <w:t xml:space="preserve">The GORTT has also taken steps towards ensuring transparency with respect to the beneficial ownership of companies incorporated under the Trinidad and Tobago Companies Act. The Act has been amended and mandates that with effect from May 30, 2019, each company on the Register of Companies is required to disclose </w:t>
            </w:r>
            <w:proofErr w:type="gramStart"/>
            <w:r w:rsidRPr="00A24D0C">
              <w:rPr>
                <w:color w:val="000000"/>
                <w:szCs w:val="22"/>
              </w:rPr>
              <w:t>all of</w:t>
            </w:r>
            <w:proofErr w:type="gramEnd"/>
            <w:r w:rsidRPr="00A24D0C">
              <w:rPr>
                <w:color w:val="000000"/>
                <w:szCs w:val="22"/>
              </w:rPr>
              <w:t xml:space="preserve"> the beneficial owners holding an interest in a Company. Recently, analytics from the TTEITI’s public sensitization campaign on beneficial ownership were used for the country’s successful Financial Action Task Force (FATF) assessment.</w:t>
            </w:r>
          </w:p>
          <w:p w14:paraId="5005F67E" w14:textId="77777777" w:rsidR="008367CD" w:rsidRPr="00A24D0C" w:rsidRDefault="00183CD2">
            <w:pPr>
              <w:rPr>
                <w:szCs w:val="22"/>
              </w:rPr>
            </w:pPr>
            <w:r w:rsidRPr="00A24D0C">
              <w:rPr>
                <w:color w:val="000000"/>
                <w:szCs w:val="22"/>
              </w:rPr>
              <w:t xml:space="preserve">The Government also routinely provides essential data for the EITI Reports including </w:t>
            </w:r>
            <w:proofErr w:type="spellStart"/>
            <w:r w:rsidRPr="00A24D0C">
              <w:rPr>
                <w:color w:val="000000"/>
                <w:szCs w:val="22"/>
              </w:rPr>
              <w:t>licence</w:t>
            </w:r>
            <w:proofErr w:type="spellEnd"/>
            <w:r w:rsidRPr="00A24D0C">
              <w:rPr>
                <w:color w:val="000000"/>
                <w:szCs w:val="22"/>
              </w:rPr>
              <w:t xml:space="preserve"> register/cadasters for oil and gas and mining; taxes and revenue payments etc.</w:t>
            </w:r>
          </w:p>
        </w:tc>
      </w:tr>
    </w:tbl>
    <w:p w14:paraId="742BE600" w14:textId="77777777" w:rsidR="008367CD" w:rsidRPr="00A24D0C" w:rsidRDefault="00183CD2">
      <w:pPr>
        <w:pStyle w:val="Heading2"/>
        <w:ind w:left="0" w:firstLine="0"/>
        <w:rPr>
          <w:sz w:val="22"/>
          <w:szCs w:val="22"/>
        </w:rPr>
      </w:pPr>
      <w:bookmarkStart w:id="64" w:name="_heading=h.1t3h5sf" w:colFirst="0" w:colLast="0"/>
      <w:bookmarkEnd w:id="64"/>
      <w:r w:rsidRPr="00A24D0C">
        <w:rPr>
          <w:sz w:val="22"/>
          <w:szCs w:val="22"/>
        </w:rPr>
        <w:lastRenderedPageBreak/>
        <w:t>Liaison with the broader constituency</w:t>
      </w:r>
    </w:p>
    <w:p w14:paraId="53238E93" w14:textId="77777777" w:rsidR="008367CD" w:rsidRPr="00A24D0C" w:rsidRDefault="00183CD2">
      <w:pPr>
        <w:rPr>
          <w:b/>
          <w:szCs w:val="22"/>
        </w:rPr>
      </w:pPr>
      <w:r w:rsidRPr="00A24D0C">
        <w:rPr>
          <w:b/>
          <w:szCs w:val="22"/>
        </w:rPr>
        <w:t xml:space="preserve">3. Describe the government constituency’s structures, </w:t>
      </w:r>
      <w:proofErr w:type="gramStart"/>
      <w:r w:rsidRPr="00A24D0C">
        <w:rPr>
          <w:b/>
          <w:szCs w:val="22"/>
        </w:rPr>
        <w:t>policies</w:t>
      </w:r>
      <w:proofErr w:type="gramEnd"/>
      <w:r w:rsidRPr="00A24D0C">
        <w:rPr>
          <w:b/>
          <w:szCs w:val="22"/>
        </w:rPr>
        <w:t xml:space="preserve"> and practices for coordination on EITI matters. </w:t>
      </w:r>
    </w:p>
    <w:p w14:paraId="162191EB" w14:textId="77777777" w:rsidR="008367CD" w:rsidRPr="00A24D0C" w:rsidRDefault="00183CD2">
      <w:pPr>
        <w:rPr>
          <w:szCs w:val="22"/>
        </w:rPr>
      </w:pPr>
      <w:r w:rsidRPr="00A24D0C">
        <w:rPr>
          <w:szCs w:val="22"/>
        </w:rPr>
        <w:t xml:space="preserve">Please provide supporting evidence. If the evidence is available online, please provide a link. If it is not, please </w:t>
      </w:r>
      <w:proofErr w:type="gramStart"/>
      <w:r w:rsidRPr="00A24D0C">
        <w:rPr>
          <w:szCs w:val="22"/>
        </w:rPr>
        <w:t>annex</w:t>
      </w:r>
      <w:proofErr w:type="gramEnd"/>
      <w:r w:rsidRPr="00A24D0C">
        <w:rPr>
          <w:szCs w:val="22"/>
        </w:rPr>
        <w:t xml:space="preserve"> the evidence to this questionnaire.</w:t>
      </w:r>
    </w:p>
    <w:p w14:paraId="20E7A928" w14:textId="77777777" w:rsidR="008367CD" w:rsidRPr="00A24D0C" w:rsidRDefault="008367CD">
      <w:pPr>
        <w:rPr>
          <w:szCs w:val="22"/>
        </w:rPr>
      </w:pPr>
    </w:p>
    <w:tbl>
      <w:tblPr>
        <w:tblStyle w:val="a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1"/>
        <w:gridCol w:w="3019"/>
      </w:tblGrid>
      <w:tr w:rsidR="008367CD" w:rsidRPr="00A24D0C" w14:paraId="6641EC18" w14:textId="77777777">
        <w:tc>
          <w:tcPr>
            <w:tcW w:w="3022" w:type="dxa"/>
            <w:shd w:val="clear" w:color="auto" w:fill="E7E6E6"/>
          </w:tcPr>
          <w:p w14:paraId="725133A0" w14:textId="77777777" w:rsidR="008367CD" w:rsidRPr="00A24D0C" w:rsidRDefault="00183CD2">
            <w:pPr>
              <w:rPr>
                <w:szCs w:val="22"/>
              </w:rPr>
            </w:pPr>
            <w:r w:rsidRPr="00A24D0C">
              <w:rPr>
                <w:szCs w:val="22"/>
              </w:rPr>
              <w:t>Structures in place for liaison with the broader constituency, such as coordination groups</w:t>
            </w:r>
          </w:p>
        </w:tc>
        <w:tc>
          <w:tcPr>
            <w:tcW w:w="3021" w:type="dxa"/>
            <w:shd w:val="clear" w:color="auto" w:fill="E7E6E6"/>
          </w:tcPr>
          <w:p w14:paraId="303687FF" w14:textId="77777777" w:rsidR="008367CD" w:rsidRPr="00A24D0C" w:rsidRDefault="00183CD2">
            <w:pPr>
              <w:rPr>
                <w:szCs w:val="22"/>
              </w:rPr>
            </w:pPr>
            <w:r w:rsidRPr="00A24D0C">
              <w:rPr>
                <w:szCs w:val="22"/>
              </w:rPr>
              <w:t>Policies and agreed procedures for liaison with the broader constituency</w:t>
            </w:r>
          </w:p>
        </w:tc>
        <w:tc>
          <w:tcPr>
            <w:tcW w:w="3019" w:type="dxa"/>
            <w:shd w:val="clear" w:color="auto" w:fill="E7E6E6"/>
          </w:tcPr>
          <w:p w14:paraId="370C19AE" w14:textId="77777777" w:rsidR="008367CD" w:rsidRPr="00A24D0C" w:rsidRDefault="00183CD2">
            <w:pPr>
              <w:rPr>
                <w:szCs w:val="22"/>
              </w:rPr>
            </w:pPr>
            <w:r w:rsidRPr="00A24D0C">
              <w:rPr>
                <w:szCs w:val="22"/>
              </w:rPr>
              <w:t>Practice in the period under review</w:t>
            </w:r>
          </w:p>
        </w:tc>
      </w:tr>
      <w:tr w:rsidR="008367CD" w:rsidRPr="00A24D0C" w14:paraId="047D6BC0" w14:textId="77777777">
        <w:tc>
          <w:tcPr>
            <w:tcW w:w="3022" w:type="dxa"/>
          </w:tcPr>
          <w:p w14:paraId="0A0B444A" w14:textId="77777777" w:rsidR="008367CD" w:rsidRPr="00A24D0C" w:rsidRDefault="00183CD2">
            <w:pPr>
              <w:rPr>
                <w:color w:val="000000"/>
                <w:szCs w:val="22"/>
              </w:rPr>
            </w:pPr>
            <w:r w:rsidRPr="00A24D0C">
              <w:rPr>
                <w:color w:val="000000"/>
                <w:szCs w:val="22"/>
              </w:rPr>
              <w:t>Management meeting presentations in MEEI</w:t>
            </w:r>
          </w:p>
          <w:p w14:paraId="6D47901D" w14:textId="77777777" w:rsidR="008367CD" w:rsidRPr="00A24D0C" w:rsidRDefault="008367CD">
            <w:pPr>
              <w:rPr>
                <w:color w:val="FF0000"/>
                <w:szCs w:val="22"/>
              </w:rPr>
            </w:pPr>
          </w:p>
          <w:p w14:paraId="6D70A271" w14:textId="77777777" w:rsidR="008367CD" w:rsidRPr="00A24D0C" w:rsidRDefault="00183CD2">
            <w:pPr>
              <w:rPr>
                <w:szCs w:val="22"/>
              </w:rPr>
            </w:pPr>
            <w:r w:rsidRPr="00A24D0C">
              <w:rPr>
                <w:szCs w:val="22"/>
              </w:rPr>
              <w:t>The Head of the Secretariat interacts with external agencies on behalf of the SC members. Examples include Auditor General, EMA.</w:t>
            </w:r>
          </w:p>
          <w:p w14:paraId="1514B746" w14:textId="77777777" w:rsidR="008367CD" w:rsidRPr="00A24D0C" w:rsidRDefault="008367CD">
            <w:pPr>
              <w:rPr>
                <w:color w:val="FF0000"/>
                <w:szCs w:val="22"/>
              </w:rPr>
            </w:pPr>
          </w:p>
        </w:tc>
        <w:tc>
          <w:tcPr>
            <w:tcW w:w="3021" w:type="dxa"/>
          </w:tcPr>
          <w:p w14:paraId="56C7B366" w14:textId="77777777" w:rsidR="008367CD" w:rsidRPr="00A24D0C" w:rsidRDefault="00183CD2">
            <w:pPr>
              <w:rPr>
                <w:szCs w:val="22"/>
              </w:rPr>
            </w:pPr>
            <w:r w:rsidRPr="00A24D0C">
              <w:rPr>
                <w:szCs w:val="22"/>
              </w:rPr>
              <w:t>The Head of the Secretariat interacts with external agencies on behalf of the SC members.</w:t>
            </w:r>
          </w:p>
          <w:p w14:paraId="463A2805" w14:textId="77777777" w:rsidR="008367CD" w:rsidRPr="00A24D0C" w:rsidRDefault="008367CD">
            <w:pPr>
              <w:rPr>
                <w:szCs w:val="22"/>
              </w:rPr>
            </w:pPr>
          </w:p>
          <w:p w14:paraId="401E2B19" w14:textId="77777777" w:rsidR="008367CD" w:rsidRPr="00A24D0C" w:rsidRDefault="008367CD">
            <w:pPr>
              <w:rPr>
                <w:szCs w:val="22"/>
              </w:rPr>
            </w:pPr>
          </w:p>
          <w:p w14:paraId="60682B68" w14:textId="77777777" w:rsidR="008367CD" w:rsidRPr="00A24D0C" w:rsidRDefault="008367CD">
            <w:pPr>
              <w:rPr>
                <w:szCs w:val="22"/>
              </w:rPr>
            </w:pPr>
          </w:p>
          <w:p w14:paraId="17562002" w14:textId="77777777" w:rsidR="008367CD" w:rsidRPr="00A24D0C" w:rsidRDefault="008367CD">
            <w:pPr>
              <w:rPr>
                <w:szCs w:val="22"/>
              </w:rPr>
            </w:pPr>
          </w:p>
        </w:tc>
        <w:tc>
          <w:tcPr>
            <w:tcW w:w="3019" w:type="dxa"/>
          </w:tcPr>
          <w:p w14:paraId="5E169D6E" w14:textId="77777777" w:rsidR="008367CD" w:rsidRPr="00A24D0C" w:rsidRDefault="00183CD2">
            <w:pPr>
              <w:rPr>
                <w:i/>
                <w:szCs w:val="22"/>
              </w:rPr>
            </w:pPr>
            <w:r w:rsidRPr="00A24D0C">
              <w:rPr>
                <w:i/>
                <w:szCs w:val="22"/>
              </w:rPr>
              <w:t>[Please describe how the constituency coordinated on EITI matters in the period under review, including a description of actors engaged.]</w:t>
            </w:r>
          </w:p>
          <w:p w14:paraId="24A26159" w14:textId="77777777" w:rsidR="008367CD" w:rsidRPr="00A24D0C" w:rsidRDefault="00183CD2">
            <w:pPr>
              <w:rPr>
                <w:szCs w:val="22"/>
              </w:rPr>
            </w:pPr>
            <w:r w:rsidRPr="00A24D0C">
              <w:rPr>
                <w:szCs w:val="22"/>
              </w:rPr>
              <w:t>N/A</w:t>
            </w:r>
          </w:p>
        </w:tc>
      </w:tr>
    </w:tbl>
    <w:p w14:paraId="5A9B651D" w14:textId="77777777" w:rsidR="008367CD" w:rsidRPr="00A24D0C" w:rsidRDefault="008367CD">
      <w:pPr>
        <w:rPr>
          <w:szCs w:val="22"/>
        </w:rPr>
      </w:pPr>
    </w:p>
    <w:p w14:paraId="1682E480" w14:textId="77777777" w:rsidR="008367CD" w:rsidRPr="00A24D0C" w:rsidRDefault="008367CD">
      <w:pPr>
        <w:rPr>
          <w:szCs w:val="22"/>
        </w:rPr>
      </w:pPr>
    </w:p>
    <w:p w14:paraId="3684C99C" w14:textId="77777777" w:rsidR="008367CD" w:rsidRPr="00A24D0C" w:rsidRDefault="00183CD2">
      <w:pPr>
        <w:rPr>
          <w:b/>
          <w:szCs w:val="22"/>
        </w:rPr>
      </w:pPr>
      <w:r w:rsidRPr="00A24D0C">
        <w:rPr>
          <w:b/>
          <w:szCs w:val="22"/>
        </w:rPr>
        <w:t>4. Have MSG members sought input from the broader constituency on the following documents. If yes, how and did you receive input?</w:t>
      </w:r>
    </w:p>
    <w:p w14:paraId="1F37279C" w14:textId="77777777" w:rsidR="008367CD" w:rsidRPr="00A24D0C" w:rsidRDefault="00183CD2">
      <w:pPr>
        <w:rPr>
          <w:szCs w:val="22"/>
        </w:rPr>
      </w:pPr>
      <w:r w:rsidRPr="00A24D0C">
        <w:rPr>
          <w:szCs w:val="22"/>
        </w:rPr>
        <w:tab/>
        <w:t>a) The latest EITI work plan, including priorities for EITI implementation</w:t>
      </w:r>
    </w:p>
    <w:p w14:paraId="21F75F85" w14:textId="77777777" w:rsidR="008367CD" w:rsidRPr="00A24D0C" w:rsidRDefault="00183CD2">
      <w:pPr>
        <w:rPr>
          <w:szCs w:val="22"/>
        </w:rPr>
      </w:pPr>
      <w:r w:rsidRPr="00A24D0C">
        <w:rPr>
          <w:szCs w:val="22"/>
        </w:rPr>
        <w:tab/>
        <w:t>b) The latest annual review of outcomes and impact</w:t>
      </w:r>
    </w:p>
    <w:tbl>
      <w:tblPr>
        <w:tblStyle w:val="a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2A0955AF" w14:textId="77777777">
        <w:tc>
          <w:tcPr>
            <w:tcW w:w="9062" w:type="dxa"/>
          </w:tcPr>
          <w:p w14:paraId="2A182E9C" w14:textId="77777777" w:rsidR="008367CD" w:rsidRPr="00A24D0C" w:rsidRDefault="00183CD2">
            <w:pPr>
              <w:rPr>
                <w:color w:val="000000"/>
                <w:szCs w:val="22"/>
              </w:rPr>
            </w:pPr>
            <w:r w:rsidRPr="00A24D0C">
              <w:rPr>
                <w:color w:val="000000"/>
                <w:szCs w:val="22"/>
              </w:rPr>
              <w:t>A)</w:t>
            </w:r>
            <w:r w:rsidR="00734AD1">
              <w:rPr>
                <w:color w:val="000000"/>
                <w:szCs w:val="22"/>
              </w:rPr>
              <w:t xml:space="preserve"> </w:t>
            </w:r>
            <w:r w:rsidRPr="00A24D0C">
              <w:rPr>
                <w:color w:val="000000"/>
                <w:szCs w:val="22"/>
              </w:rPr>
              <w:t>Yes</w:t>
            </w:r>
            <w:r w:rsidR="00734AD1">
              <w:rPr>
                <w:color w:val="000000"/>
                <w:szCs w:val="22"/>
              </w:rPr>
              <w:t>.</w:t>
            </w:r>
            <w:r w:rsidRPr="00A24D0C">
              <w:rPr>
                <w:color w:val="000000"/>
                <w:szCs w:val="22"/>
              </w:rPr>
              <w:t xml:space="preserve"> </w:t>
            </w:r>
            <w:r w:rsidR="00734AD1">
              <w:rPr>
                <w:color w:val="000000"/>
                <w:szCs w:val="22"/>
              </w:rPr>
              <w:t>A</w:t>
            </w:r>
            <w:r w:rsidRPr="00A24D0C">
              <w:rPr>
                <w:color w:val="000000"/>
                <w:szCs w:val="22"/>
              </w:rPr>
              <w:t xml:space="preserve"> survey of external civil society groups was </w:t>
            </w:r>
            <w:proofErr w:type="gramStart"/>
            <w:r w:rsidRPr="00A24D0C">
              <w:rPr>
                <w:color w:val="000000"/>
                <w:szCs w:val="22"/>
              </w:rPr>
              <w:t>undertaken</w:t>
            </w:r>
            <w:proofErr w:type="gramEnd"/>
            <w:r w:rsidRPr="00A24D0C">
              <w:rPr>
                <w:color w:val="000000"/>
                <w:szCs w:val="22"/>
              </w:rPr>
              <w:t xml:space="preserve"> and the results of the survey helped inform the committee’s workplan. </w:t>
            </w:r>
          </w:p>
          <w:p w14:paraId="7CC0E079" w14:textId="77777777" w:rsidR="008367CD" w:rsidRPr="00A24D0C" w:rsidRDefault="00183CD2">
            <w:pPr>
              <w:rPr>
                <w:color w:val="000000"/>
                <w:szCs w:val="22"/>
              </w:rPr>
            </w:pPr>
            <w:r w:rsidRPr="00A24D0C">
              <w:rPr>
                <w:color w:val="000000"/>
                <w:szCs w:val="22"/>
              </w:rPr>
              <w:t xml:space="preserve">B) The Steering Committee at its 132nd October 21, </w:t>
            </w:r>
            <w:proofErr w:type="gramStart"/>
            <w:r w:rsidRPr="00A24D0C">
              <w:rPr>
                <w:color w:val="000000"/>
                <w:szCs w:val="22"/>
              </w:rPr>
              <w:t>2021</w:t>
            </w:r>
            <w:proofErr w:type="gramEnd"/>
            <w:r w:rsidRPr="00A24D0C">
              <w:rPr>
                <w:color w:val="000000"/>
                <w:szCs w:val="22"/>
              </w:rPr>
              <w:t xml:space="preserve"> meeting reviewed the workplan and developed a plan of action for approaching unmet targets. </w:t>
            </w:r>
          </w:p>
          <w:p w14:paraId="0E707EF1" w14:textId="77777777" w:rsidR="008367CD" w:rsidRPr="00A24D0C" w:rsidRDefault="008367CD">
            <w:pPr>
              <w:rPr>
                <w:color w:val="FF0000"/>
                <w:szCs w:val="22"/>
              </w:rPr>
            </w:pPr>
          </w:p>
          <w:p w14:paraId="0CC29621" w14:textId="77777777" w:rsidR="008367CD" w:rsidRPr="00A24D0C" w:rsidRDefault="00183CD2">
            <w:pPr>
              <w:rPr>
                <w:szCs w:val="22"/>
              </w:rPr>
            </w:pPr>
            <w:r w:rsidRPr="00A24D0C">
              <w:rPr>
                <w:szCs w:val="22"/>
              </w:rPr>
              <w:lastRenderedPageBreak/>
              <w:t xml:space="preserve">The work plan is a collaborative effort between the TTEITI Secretariat and the members of the SC. The broader constituency may provide input when required. </w:t>
            </w:r>
          </w:p>
          <w:p w14:paraId="20063AC5" w14:textId="77777777" w:rsidR="008367CD" w:rsidRPr="00A24D0C" w:rsidRDefault="00183CD2">
            <w:pPr>
              <w:rPr>
                <w:szCs w:val="22"/>
              </w:rPr>
            </w:pPr>
            <w:r w:rsidRPr="00A24D0C">
              <w:rPr>
                <w:szCs w:val="22"/>
              </w:rPr>
              <w:t>The TTEITI Secretariat also has meetings with officials of Government entities, as and when required.</w:t>
            </w:r>
          </w:p>
        </w:tc>
      </w:tr>
    </w:tbl>
    <w:p w14:paraId="4328E44E" w14:textId="77777777" w:rsidR="008367CD" w:rsidRPr="00A24D0C" w:rsidRDefault="00183CD2">
      <w:pPr>
        <w:pStyle w:val="Heading2"/>
        <w:ind w:left="0" w:firstLine="0"/>
        <w:rPr>
          <w:sz w:val="22"/>
          <w:szCs w:val="22"/>
        </w:rPr>
      </w:pPr>
      <w:bookmarkStart w:id="65" w:name="_heading=h.4d34og8" w:colFirst="0" w:colLast="0"/>
      <w:bookmarkEnd w:id="65"/>
      <w:r w:rsidRPr="00A24D0C">
        <w:rPr>
          <w:sz w:val="22"/>
          <w:szCs w:val="22"/>
        </w:rPr>
        <w:lastRenderedPageBreak/>
        <w:t>Use of data</w:t>
      </w:r>
    </w:p>
    <w:p w14:paraId="12CB53FD" w14:textId="77777777" w:rsidR="008367CD" w:rsidRPr="00A24D0C" w:rsidRDefault="00183CD2">
      <w:pPr>
        <w:rPr>
          <w:b/>
          <w:szCs w:val="22"/>
        </w:rPr>
      </w:pPr>
      <w:r w:rsidRPr="00A24D0C">
        <w:rPr>
          <w:b/>
          <w:szCs w:val="22"/>
        </w:rPr>
        <w:t xml:space="preserve">5. Have government representatives contributed to communicating or using EITI data, including participation in outreach activities? </w:t>
      </w:r>
    </w:p>
    <w:p w14:paraId="1D61C79C" w14:textId="77777777" w:rsidR="008367CD" w:rsidRPr="00A24D0C" w:rsidRDefault="00183CD2">
      <w:pPr>
        <w:rPr>
          <w:szCs w:val="22"/>
        </w:rPr>
      </w:pPr>
      <w:r w:rsidRPr="00A24D0C">
        <w:rPr>
          <w:szCs w:val="22"/>
        </w:rPr>
        <w:t xml:space="preserve">If yes, please provide examples with links to any supporting evidence, such as reports, </w:t>
      </w:r>
      <w:proofErr w:type="gramStart"/>
      <w:r w:rsidRPr="00A24D0C">
        <w:rPr>
          <w:szCs w:val="22"/>
        </w:rPr>
        <w:t>speeches</w:t>
      </w:r>
      <w:proofErr w:type="gramEnd"/>
      <w:r w:rsidRPr="00A24D0C">
        <w:rPr>
          <w:szCs w:val="22"/>
        </w:rPr>
        <w:t xml:space="preserve"> or news articles.</w:t>
      </w:r>
    </w:p>
    <w:tbl>
      <w:tblPr>
        <w:tblStyle w:val="a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4548B8ED" w14:textId="77777777">
        <w:tc>
          <w:tcPr>
            <w:tcW w:w="9062" w:type="dxa"/>
          </w:tcPr>
          <w:p w14:paraId="4B337613" w14:textId="77777777" w:rsidR="008367CD" w:rsidRPr="00A24D0C" w:rsidRDefault="00183CD2">
            <w:pPr>
              <w:rPr>
                <w:szCs w:val="22"/>
              </w:rPr>
            </w:pPr>
            <w:r w:rsidRPr="00A24D0C">
              <w:rPr>
                <w:szCs w:val="22"/>
              </w:rPr>
              <w:t>Reports:</w:t>
            </w:r>
          </w:p>
          <w:p w14:paraId="10459EE8" w14:textId="77777777" w:rsidR="008367CD" w:rsidRPr="00A24D0C" w:rsidRDefault="00183CD2">
            <w:pPr>
              <w:rPr>
                <w:color w:val="000000"/>
                <w:szCs w:val="22"/>
              </w:rPr>
            </w:pPr>
            <w:r w:rsidRPr="00A24D0C">
              <w:rPr>
                <w:color w:val="000000"/>
                <w:szCs w:val="22"/>
              </w:rPr>
              <w:t xml:space="preserve">MOU Signing </w:t>
            </w:r>
          </w:p>
          <w:p w14:paraId="59EDE240" w14:textId="77777777" w:rsidR="008367CD" w:rsidRPr="00A24D0C" w:rsidRDefault="00E56D6D">
            <w:pPr>
              <w:numPr>
                <w:ilvl w:val="0"/>
                <w:numId w:val="7"/>
              </w:numPr>
              <w:pBdr>
                <w:top w:val="nil"/>
                <w:left w:val="nil"/>
                <w:bottom w:val="nil"/>
                <w:right w:val="nil"/>
                <w:between w:val="nil"/>
              </w:pBdr>
              <w:rPr>
                <w:rFonts w:eastAsia="Libre Franklin" w:cs="Libre Franklin"/>
                <w:color w:val="FF0000"/>
                <w:szCs w:val="22"/>
              </w:rPr>
            </w:pPr>
            <w:hyperlink r:id="rId32">
              <w:r w:rsidR="00183CD2" w:rsidRPr="00A24D0C">
                <w:rPr>
                  <w:rFonts w:eastAsia="Libre Franklin" w:cs="Libre Franklin"/>
                  <w:color w:val="0000FF"/>
                  <w:szCs w:val="22"/>
                  <w:u w:val="single"/>
                </w:rPr>
                <w:t>Facebook</w:t>
              </w:r>
            </w:hyperlink>
          </w:p>
          <w:p w14:paraId="160DA564" w14:textId="77777777" w:rsidR="008367CD" w:rsidRPr="00A24D0C" w:rsidRDefault="00E56D6D">
            <w:pPr>
              <w:numPr>
                <w:ilvl w:val="0"/>
                <w:numId w:val="7"/>
              </w:numPr>
              <w:pBdr>
                <w:top w:val="nil"/>
                <w:left w:val="nil"/>
                <w:bottom w:val="nil"/>
                <w:right w:val="nil"/>
                <w:between w:val="nil"/>
              </w:pBdr>
              <w:rPr>
                <w:rFonts w:eastAsia="Libre Franklin" w:cs="Libre Franklin"/>
                <w:color w:val="FF0000"/>
                <w:szCs w:val="22"/>
              </w:rPr>
            </w:pPr>
            <w:hyperlink r:id="rId33">
              <w:r w:rsidR="00183CD2" w:rsidRPr="00A24D0C">
                <w:rPr>
                  <w:rFonts w:eastAsia="Libre Franklin" w:cs="Libre Franklin"/>
                  <w:color w:val="0000FF"/>
                  <w:szCs w:val="22"/>
                  <w:u w:val="single"/>
                </w:rPr>
                <w:t>TTEITI And Gov't Sign MOU - YouTube</w:t>
              </w:r>
            </w:hyperlink>
            <w:r w:rsidR="00183CD2" w:rsidRPr="00A24D0C">
              <w:rPr>
                <w:rFonts w:eastAsia="Libre Franklin" w:cs="Libre Franklin"/>
                <w:color w:val="000000"/>
                <w:szCs w:val="22"/>
              </w:rPr>
              <w:t xml:space="preserve"> </w:t>
            </w:r>
          </w:p>
          <w:p w14:paraId="248EB5A3" w14:textId="77777777" w:rsidR="008367CD" w:rsidRPr="00A24D0C" w:rsidRDefault="00183CD2">
            <w:pPr>
              <w:rPr>
                <w:color w:val="000000"/>
                <w:szCs w:val="22"/>
              </w:rPr>
            </w:pPr>
            <w:r w:rsidRPr="00A24D0C">
              <w:rPr>
                <w:color w:val="000000"/>
                <w:szCs w:val="22"/>
              </w:rPr>
              <w:t xml:space="preserve"> Launch of Report – Minister Franklin Khan and Stuart Young. </w:t>
            </w:r>
          </w:p>
          <w:p w14:paraId="11DAEC8F" w14:textId="77777777" w:rsidR="008367CD" w:rsidRPr="00A24D0C" w:rsidRDefault="00183CD2">
            <w:pPr>
              <w:rPr>
                <w:color w:val="000000"/>
                <w:szCs w:val="22"/>
              </w:rPr>
            </w:pPr>
            <w:r w:rsidRPr="00A24D0C">
              <w:rPr>
                <w:color w:val="000000"/>
                <w:szCs w:val="22"/>
              </w:rPr>
              <w:t>Minister Young 7</w:t>
            </w:r>
            <w:r w:rsidRPr="00A24D0C">
              <w:rPr>
                <w:color w:val="000000"/>
                <w:szCs w:val="22"/>
                <w:vertAlign w:val="superscript"/>
              </w:rPr>
              <w:t>th</w:t>
            </w:r>
            <w:r w:rsidRPr="00A24D0C">
              <w:rPr>
                <w:color w:val="000000"/>
                <w:szCs w:val="22"/>
              </w:rPr>
              <w:t xml:space="preserve"> Report Launch (2021)</w:t>
            </w:r>
          </w:p>
          <w:p w14:paraId="16B1E239" w14:textId="77777777" w:rsidR="008367CD" w:rsidRPr="00A24D0C" w:rsidRDefault="00E56D6D">
            <w:pPr>
              <w:numPr>
                <w:ilvl w:val="0"/>
                <w:numId w:val="7"/>
              </w:numPr>
              <w:pBdr>
                <w:top w:val="nil"/>
                <w:left w:val="nil"/>
                <w:bottom w:val="nil"/>
                <w:right w:val="nil"/>
                <w:between w:val="nil"/>
              </w:pBdr>
              <w:rPr>
                <w:rFonts w:eastAsia="Libre Franklin" w:cs="Libre Franklin"/>
                <w:color w:val="FF0000"/>
                <w:szCs w:val="22"/>
              </w:rPr>
            </w:pPr>
            <w:hyperlink r:id="rId34">
              <w:r w:rsidR="00183CD2" w:rsidRPr="00A24D0C">
                <w:rPr>
                  <w:rFonts w:eastAsia="Libre Franklin" w:cs="Libre Franklin"/>
                  <w:color w:val="0000FF"/>
                  <w:szCs w:val="22"/>
                  <w:u w:val="single"/>
                </w:rPr>
                <w:t>https://newsday.co.tt/2021/06/03/could-green-hydrogen-be-the-key/</w:t>
              </w:r>
            </w:hyperlink>
            <w:r w:rsidR="00183CD2" w:rsidRPr="00A24D0C">
              <w:rPr>
                <w:rFonts w:eastAsia="Libre Franklin" w:cs="Libre Franklin"/>
                <w:color w:val="FF0000"/>
                <w:szCs w:val="22"/>
              </w:rPr>
              <w:t xml:space="preserve"> </w:t>
            </w:r>
          </w:p>
          <w:p w14:paraId="414067FE" w14:textId="77777777" w:rsidR="008367CD" w:rsidRPr="00A24D0C" w:rsidRDefault="00E56D6D">
            <w:pPr>
              <w:numPr>
                <w:ilvl w:val="0"/>
                <w:numId w:val="7"/>
              </w:numPr>
              <w:pBdr>
                <w:top w:val="nil"/>
                <w:left w:val="nil"/>
                <w:bottom w:val="nil"/>
                <w:right w:val="nil"/>
                <w:between w:val="nil"/>
              </w:pBdr>
              <w:rPr>
                <w:rFonts w:eastAsia="Libre Franklin" w:cs="Libre Franklin"/>
                <w:color w:val="000000"/>
                <w:szCs w:val="22"/>
              </w:rPr>
            </w:pPr>
            <w:hyperlink r:id="rId35">
              <w:r w:rsidR="00183CD2" w:rsidRPr="00A24D0C">
                <w:rPr>
                  <w:rFonts w:eastAsia="Libre Franklin" w:cs="Libre Franklin"/>
                  <w:color w:val="0000FF"/>
                  <w:szCs w:val="22"/>
                  <w:u w:val="single"/>
                </w:rPr>
                <w:t>https://newsday.co.tt/2021/05/29/young-i-will-tackle-illegal-quarrying/</w:t>
              </w:r>
            </w:hyperlink>
            <w:r w:rsidR="00183CD2" w:rsidRPr="00A24D0C">
              <w:rPr>
                <w:rFonts w:eastAsia="Libre Franklin" w:cs="Libre Franklin"/>
                <w:color w:val="FF0000"/>
                <w:szCs w:val="22"/>
              </w:rPr>
              <w:t xml:space="preserve"> </w:t>
            </w:r>
            <w:r w:rsidR="00183CD2" w:rsidRPr="00A24D0C">
              <w:rPr>
                <w:rFonts w:eastAsia="Libre Franklin" w:cs="Libre Franklin"/>
                <w:color w:val="000000"/>
                <w:szCs w:val="22"/>
              </w:rPr>
              <w:t>(Illegal quarrying article)</w:t>
            </w:r>
          </w:p>
          <w:p w14:paraId="5EE25975" w14:textId="77777777" w:rsidR="008367CD" w:rsidRPr="00A24D0C" w:rsidRDefault="00183CD2">
            <w:pPr>
              <w:rPr>
                <w:color w:val="000000"/>
                <w:szCs w:val="22"/>
              </w:rPr>
            </w:pPr>
            <w:r w:rsidRPr="00A24D0C">
              <w:rPr>
                <w:color w:val="000000"/>
                <w:szCs w:val="22"/>
              </w:rPr>
              <w:t>Minister Khan 6</w:t>
            </w:r>
            <w:r w:rsidRPr="00A24D0C">
              <w:rPr>
                <w:color w:val="000000"/>
                <w:szCs w:val="22"/>
                <w:vertAlign w:val="superscript"/>
              </w:rPr>
              <w:t>th</w:t>
            </w:r>
            <w:r w:rsidRPr="00A24D0C">
              <w:rPr>
                <w:color w:val="000000"/>
                <w:szCs w:val="22"/>
              </w:rPr>
              <w:t xml:space="preserve"> Report Launch (2020)</w:t>
            </w:r>
          </w:p>
          <w:p w14:paraId="2C8EC3B5" w14:textId="77777777" w:rsidR="008367CD" w:rsidRPr="00A24D0C" w:rsidRDefault="00E56D6D">
            <w:pPr>
              <w:rPr>
                <w:color w:val="FF0000"/>
                <w:szCs w:val="22"/>
              </w:rPr>
            </w:pPr>
            <w:hyperlink r:id="rId36">
              <w:r w:rsidR="00183CD2" w:rsidRPr="00A24D0C">
                <w:rPr>
                  <w:color w:val="0000FF"/>
                  <w:szCs w:val="22"/>
                  <w:u w:val="single"/>
                </w:rPr>
                <w:t>https://www.facebook.com/eiti868/videos/403750086977564</w:t>
              </w:r>
            </w:hyperlink>
          </w:p>
          <w:p w14:paraId="7BF6C74C" w14:textId="77777777" w:rsidR="008367CD" w:rsidRPr="00A24D0C" w:rsidRDefault="00183CD2">
            <w:pPr>
              <w:rPr>
                <w:szCs w:val="22"/>
              </w:rPr>
            </w:pPr>
            <w:r w:rsidRPr="00A24D0C">
              <w:rPr>
                <w:szCs w:val="22"/>
              </w:rPr>
              <w:t>It should be noted that the pandemic has affected the ability of the MSG group in hosting outreach activities during the period under review.</w:t>
            </w:r>
          </w:p>
        </w:tc>
      </w:tr>
    </w:tbl>
    <w:p w14:paraId="11EB41EE" w14:textId="77777777" w:rsidR="008367CD" w:rsidRPr="00A24D0C" w:rsidRDefault="008367CD">
      <w:pPr>
        <w:rPr>
          <w:szCs w:val="22"/>
        </w:rPr>
      </w:pPr>
    </w:p>
    <w:p w14:paraId="094CF52C" w14:textId="77777777" w:rsidR="008367CD" w:rsidRPr="00A24D0C" w:rsidRDefault="00183CD2">
      <w:pPr>
        <w:pStyle w:val="Heading2"/>
        <w:rPr>
          <w:sz w:val="22"/>
          <w:szCs w:val="22"/>
        </w:rPr>
      </w:pPr>
      <w:bookmarkStart w:id="66" w:name="_heading=h.2s8eyo1" w:colFirst="0" w:colLast="0"/>
      <w:bookmarkEnd w:id="66"/>
      <w:r w:rsidRPr="00A24D0C">
        <w:rPr>
          <w:sz w:val="22"/>
          <w:szCs w:val="22"/>
        </w:rPr>
        <w:t>Sign-off</w:t>
      </w:r>
    </w:p>
    <w:p w14:paraId="686644D1" w14:textId="77777777" w:rsidR="008367CD" w:rsidRPr="00A24D0C" w:rsidRDefault="00183CD2">
      <w:pPr>
        <w:rPr>
          <w:b/>
          <w:szCs w:val="22"/>
        </w:rPr>
      </w:pPr>
      <w:r w:rsidRPr="00A24D0C">
        <w:rPr>
          <w:b/>
          <w:szCs w:val="22"/>
        </w:rPr>
        <w:t>Please include below the names and contact details of the MSG members from the government constituency who sign off on submitting the above information to the Validation team. Add rows as needed.</w:t>
      </w:r>
    </w:p>
    <w:tbl>
      <w:tblPr>
        <w:tblStyle w:val="a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0"/>
        <w:gridCol w:w="2448"/>
        <w:gridCol w:w="2213"/>
        <w:gridCol w:w="2191"/>
      </w:tblGrid>
      <w:tr w:rsidR="008367CD" w:rsidRPr="00A24D0C" w14:paraId="39ACBDCA" w14:textId="77777777">
        <w:tc>
          <w:tcPr>
            <w:tcW w:w="2210" w:type="dxa"/>
            <w:shd w:val="clear" w:color="auto" w:fill="E7E6E6"/>
          </w:tcPr>
          <w:p w14:paraId="366AE9BB" w14:textId="77777777" w:rsidR="008367CD" w:rsidRPr="00A24D0C" w:rsidRDefault="00183CD2">
            <w:pPr>
              <w:rPr>
                <w:szCs w:val="22"/>
              </w:rPr>
            </w:pPr>
            <w:r w:rsidRPr="00A24D0C">
              <w:rPr>
                <w:szCs w:val="22"/>
              </w:rPr>
              <w:lastRenderedPageBreak/>
              <w:t>Name</w:t>
            </w:r>
          </w:p>
        </w:tc>
        <w:tc>
          <w:tcPr>
            <w:tcW w:w="2448" w:type="dxa"/>
            <w:shd w:val="clear" w:color="auto" w:fill="E7E6E6"/>
          </w:tcPr>
          <w:p w14:paraId="3E9582AD" w14:textId="77777777" w:rsidR="008367CD" w:rsidRPr="00A24D0C" w:rsidRDefault="00183CD2">
            <w:pPr>
              <w:rPr>
                <w:szCs w:val="22"/>
              </w:rPr>
            </w:pPr>
            <w:r w:rsidRPr="00A24D0C">
              <w:rPr>
                <w:szCs w:val="22"/>
              </w:rPr>
              <w:t>Email address or telephone number</w:t>
            </w:r>
          </w:p>
        </w:tc>
        <w:tc>
          <w:tcPr>
            <w:tcW w:w="2213" w:type="dxa"/>
            <w:shd w:val="clear" w:color="auto" w:fill="E7E6E6"/>
          </w:tcPr>
          <w:p w14:paraId="08C2F53A" w14:textId="77777777" w:rsidR="008367CD" w:rsidRPr="00A24D0C" w:rsidRDefault="00183CD2">
            <w:pPr>
              <w:rPr>
                <w:szCs w:val="22"/>
              </w:rPr>
            </w:pPr>
            <w:r w:rsidRPr="00A24D0C">
              <w:rPr>
                <w:szCs w:val="22"/>
              </w:rPr>
              <w:t>Date</w:t>
            </w:r>
          </w:p>
        </w:tc>
        <w:tc>
          <w:tcPr>
            <w:tcW w:w="2191" w:type="dxa"/>
            <w:shd w:val="clear" w:color="auto" w:fill="E7E6E6"/>
          </w:tcPr>
          <w:p w14:paraId="3A466566" w14:textId="77777777" w:rsidR="008367CD" w:rsidRPr="00A24D0C" w:rsidRDefault="00183CD2">
            <w:pPr>
              <w:rPr>
                <w:szCs w:val="22"/>
              </w:rPr>
            </w:pPr>
            <w:r w:rsidRPr="00A24D0C">
              <w:rPr>
                <w:szCs w:val="22"/>
              </w:rPr>
              <w:t>Signature (optional)</w:t>
            </w:r>
          </w:p>
        </w:tc>
      </w:tr>
      <w:tr w:rsidR="008367CD" w:rsidRPr="00A24D0C" w14:paraId="6AC7329B" w14:textId="77777777">
        <w:tc>
          <w:tcPr>
            <w:tcW w:w="2210" w:type="dxa"/>
            <w:shd w:val="clear" w:color="auto" w:fill="E7E6E6"/>
          </w:tcPr>
          <w:p w14:paraId="32F9D004" w14:textId="77777777" w:rsidR="008367CD" w:rsidRPr="00A24D0C" w:rsidRDefault="00183CD2">
            <w:pPr>
              <w:rPr>
                <w:szCs w:val="22"/>
              </w:rPr>
            </w:pPr>
            <w:r w:rsidRPr="00A24D0C">
              <w:rPr>
                <w:szCs w:val="22"/>
              </w:rPr>
              <w:t>Mr. Timmy Baksh</w:t>
            </w:r>
          </w:p>
        </w:tc>
        <w:tc>
          <w:tcPr>
            <w:tcW w:w="2448" w:type="dxa"/>
            <w:shd w:val="clear" w:color="auto" w:fill="E7E6E6"/>
          </w:tcPr>
          <w:p w14:paraId="34ADF6EE" w14:textId="694017B4" w:rsidR="008367CD" w:rsidRPr="00A24D0C" w:rsidRDefault="00E56D6D">
            <w:pPr>
              <w:rPr>
                <w:szCs w:val="22"/>
              </w:rPr>
            </w:pPr>
            <w:hyperlink r:id="rId37" w:history="1">
              <w:r w:rsidR="0029664D" w:rsidRPr="0051336F">
                <w:rPr>
                  <w:rStyle w:val="Hyperlink"/>
                  <w:szCs w:val="22"/>
                </w:rPr>
                <w:t>tbaksh@energy.gov.tt</w:t>
              </w:r>
            </w:hyperlink>
          </w:p>
        </w:tc>
        <w:tc>
          <w:tcPr>
            <w:tcW w:w="2213" w:type="dxa"/>
            <w:shd w:val="clear" w:color="auto" w:fill="E7E6E6"/>
          </w:tcPr>
          <w:p w14:paraId="10E6DB43" w14:textId="77777777" w:rsidR="008367CD" w:rsidRPr="00A24D0C" w:rsidRDefault="00183CD2">
            <w:pPr>
              <w:rPr>
                <w:szCs w:val="22"/>
              </w:rPr>
            </w:pPr>
            <w:r w:rsidRPr="00A24D0C">
              <w:rPr>
                <w:szCs w:val="22"/>
              </w:rPr>
              <w:t>13/01/2022</w:t>
            </w:r>
          </w:p>
        </w:tc>
        <w:tc>
          <w:tcPr>
            <w:tcW w:w="2191" w:type="dxa"/>
            <w:shd w:val="clear" w:color="auto" w:fill="E7E6E6"/>
          </w:tcPr>
          <w:p w14:paraId="037641CE" w14:textId="77777777" w:rsidR="008367CD" w:rsidRPr="00A24D0C" w:rsidRDefault="008367CD">
            <w:pPr>
              <w:rPr>
                <w:szCs w:val="22"/>
              </w:rPr>
            </w:pPr>
          </w:p>
        </w:tc>
      </w:tr>
      <w:tr w:rsidR="008367CD" w:rsidRPr="00A24D0C" w14:paraId="5D540C3F" w14:textId="77777777">
        <w:tc>
          <w:tcPr>
            <w:tcW w:w="2210" w:type="dxa"/>
            <w:shd w:val="clear" w:color="auto" w:fill="E7E6E6"/>
          </w:tcPr>
          <w:p w14:paraId="76ED5C0A" w14:textId="77777777" w:rsidR="008367CD" w:rsidRPr="00A24D0C" w:rsidRDefault="00183CD2">
            <w:pPr>
              <w:rPr>
                <w:szCs w:val="22"/>
              </w:rPr>
            </w:pPr>
            <w:r w:rsidRPr="00A24D0C">
              <w:rPr>
                <w:szCs w:val="22"/>
              </w:rPr>
              <w:t xml:space="preserve">Ms. </w:t>
            </w:r>
            <w:proofErr w:type="spellStart"/>
            <w:r w:rsidRPr="00A24D0C">
              <w:rPr>
                <w:szCs w:val="22"/>
              </w:rPr>
              <w:t>Romilla</w:t>
            </w:r>
            <w:proofErr w:type="spellEnd"/>
            <w:r w:rsidRPr="00A24D0C">
              <w:rPr>
                <w:szCs w:val="22"/>
              </w:rPr>
              <w:t xml:space="preserve"> Maraj   </w:t>
            </w:r>
          </w:p>
        </w:tc>
        <w:tc>
          <w:tcPr>
            <w:tcW w:w="2448" w:type="dxa"/>
            <w:shd w:val="clear" w:color="auto" w:fill="E7E6E6"/>
          </w:tcPr>
          <w:p w14:paraId="0AF0F607" w14:textId="77777777" w:rsidR="008367CD" w:rsidRPr="00A24D0C" w:rsidRDefault="00183CD2">
            <w:pPr>
              <w:rPr>
                <w:szCs w:val="22"/>
              </w:rPr>
            </w:pPr>
            <w:r w:rsidRPr="00A24D0C">
              <w:rPr>
                <w:szCs w:val="22"/>
              </w:rPr>
              <w:t>romilla.maraj@ngc.co.tt</w:t>
            </w:r>
          </w:p>
        </w:tc>
        <w:tc>
          <w:tcPr>
            <w:tcW w:w="2213" w:type="dxa"/>
            <w:shd w:val="clear" w:color="auto" w:fill="E7E6E6"/>
          </w:tcPr>
          <w:p w14:paraId="591B30E6" w14:textId="77777777" w:rsidR="008367CD" w:rsidRPr="00A24D0C" w:rsidRDefault="00183CD2">
            <w:pPr>
              <w:rPr>
                <w:szCs w:val="22"/>
              </w:rPr>
            </w:pPr>
            <w:r w:rsidRPr="00A24D0C">
              <w:rPr>
                <w:szCs w:val="22"/>
              </w:rPr>
              <w:t>13/01/2022</w:t>
            </w:r>
          </w:p>
        </w:tc>
        <w:tc>
          <w:tcPr>
            <w:tcW w:w="2191" w:type="dxa"/>
            <w:shd w:val="clear" w:color="auto" w:fill="E7E6E6"/>
          </w:tcPr>
          <w:p w14:paraId="032FD6E7" w14:textId="77777777" w:rsidR="008367CD" w:rsidRPr="00A24D0C" w:rsidRDefault="008367CD">
            <w:pPr>
              <w:rPr>
                <w:szCs w:val="22"/>
              </w:rPr>
            </w:pPr>
          </w:p>
        </w:tc>
      </w:tr>
      <w:tr w:rsidR="008367CD" w:rsidRPr="00A24D0C" w14:paraId="0B6C6979" w14:textId="77777777">
        <w:tc>
          <w:tcPr>
            <w:tcW w:w="2210" w:type="dxa"/>
          </w:tcPr>
          <w:p w14:paraId="7C66ACCB" w14:textId="77777777" w:rsidR="008367CD" w:rsidRPr="00A24D0C" w:rsidRDefault="00183CD2">
            <w:pPr>
              <w:rPr>
                <w:szCs w:val="22"/>
              </w:rPr>
            </w:pPr>
            <w:r w:rsidRPr="00A24D0C">
              <w:rPr>
                <w:szCs w:val="22"/>
              </w:rPr>
              <w:t xml:space="preserve">Kory Hall  </w:t>
            </w:r>
          </w:p>
        </w:tc>
        <w:tc>
          <w:tcPr>
            <w:tcW w:w="2448" w:type="dxa"/>
          </w:tcPr>
          <w:p w14:paraId="09FFEBC6" w14:textId="6573305D" w:rsidR="008367CD" w:rsidRPr="00A24D0C" w:rsidRDefault="00E56D6D">
            <w:pPr>
              <w:rPr>
                <w:szCs w:val="22"/>
              </w:rPr>
            </w:pPr>
            <w:hyperlink r:id="rId38" w:history="1">
              <w:r w:rsidR="0029664D" w:rsidRPr="0051336F">
                <w:rPr>
                  <w:rStyle w:val="Hyperlink"/>
                  <w:szCs w:val="22"/>
                </w:rPr>
                <w:t>kory.hall@ngc.co.tt</w:t>
              </w:r>
            </w:hyperlink>
          </w:p>
        </w:tc>
        <w:tc>
          <w:tcPr>
            <w:tcW w:w="2213" w:type="dxa"/>
          </w:tcPr>
          <w:p w14:paraId="3A04C081" w14:textId="77777777" w:rsidR="008367CD" w:rsidRPr="00A24D0C" w:rsidRDefault="00183CD2">
            <w:pPr>
              <w:rPr>
                <w:szCs w:val="22"/>
              </w:rPr>
            </w:pPr>
            <w:r w:rsidRPr="00A24D0C">
              <w:rPr>
                <w:szCs w:val="22"/>
              </w:rPr>
              <w:t>13/01/2022</w:t>
            </w:r>
          </w:p>
        </w:tc>
        <w:tc>
          <w:tcPr>
            <w:tcW w:w="2191" w:type="dxa"/>
          </w:tcPr>
          <w:p w14:paraId="6359E9D5" w14:textId="77777777" w:rsidR="008367CD" w:rsidRPr="00A24D0C" w:rsidRDefault="008367CD">
            <w:pPr>
              <w:rPr>
                <w:szCs w:val="22"/>
              </w:rPr>
            </w:pPr>
          </w:p>
        </w:tc>
      </w:tr>
      <w:tr w:rsidR="008367CD" w:rsidRPr="00A24D0C" w14:paraId="24CCCDC9" w14:textId="77777777">
        <w:tc>
          <w:tcPr>
            <w:tcW w:w="2210" w:type="dxa"/>
          </w:tcPr>
          <w:p w14:paraId="5916F94F" w14:textId="77777777" w:rsidR="008367CD" w:rsidRPr="00A24D0C" w:rsidRDefault="00183CD2">
            <w:pPr>
              <w:rPr>
                <w:szCs w:val="22"/>
              </w:rPr>
            </w:pPr>
            <w:r w:rsidRPr="00A24D0C">
              <w:rPr>
                <w:szCs w:val="22"/>
              </w:rPr>
              <w:t>Kathy Ann Holder</w:t>
            </w:r>
          </w:p>
        </w:tc>
        <w:tc>
          <w:tcPr>
            <w:tcW w:w="2448" w:type="dxa"/>
          </w:tcPr>
          <w:p w14:paraId="616727EF" w14:textId="77777777" w:rsidR="008367CD" w:rsidRPr="00A24D0C" w:rsidRDefault="00183CD2">
            <w:pPr>
              <w:rPr>
                <w:szCs w:val="22"/>
              </w:rPr>
            </w:pPr>
            <w:r w:rsidRPr="00A24D0C">
              <w:rPr>
                <w:szCs w:val="22"/>
              </w:rPr>
              <w:t>KathyAnn.Holder@gov.tt</w:t>
            </w:r>
          </w:p>
        </w:tc>
        <w:tc>
          <w:tcPr>
            <w:tcW w:w="2213" w:type="dxa"/>
          </w:tcPr>
          <w:p w14:paraId="4D73ECAA" w14:textId="77777777" w:rsidR="008367CD" w:rsidRPr="00A24D0C" w:rsidRDefault="00183CD2">
            <w:pPr>
              <w:rPr>
                <w:szCs w:val="22"/>
              </w:rPr>
            </w:pPr>
            <w:r w:rsidRPr="00A24D0C">
              <w:rPr>
                <w:szCs w:val="22"/>
              </w:rPr>
              <w:t>13/01/2022</w:t>
            </w:r>
          </w:p>
        </w:tc>
        <w:tc>
          <w:tcPr>
            <w:tcW w:w="2191" w:type="dxa"/>
          </w:tcPr>
          <w:p w14:paraId="734B24B9" w14:textId="77777777" w:rsidR="008367CD" w:rsidRPr="00A24D0C" w:rsidRDefault="008367CD">
            <w:pPr>
              <w:rPr>
                <w:szCs w:val="22"/>
              </w:rPr>
            </w:pPr>
          </w:p>
        </w:tc>
      </w:tr>
      <w:tr w:rsidR="008367CD" w:rsidRPr="00A24D0C" w14:paraId="062C89BF" w14:textId="77777777">
        <w:tc>
          <w:tcPr>
            <w:tcW w:w="2210" w:type="dxa"/>
          </w:tcPr>
          <w:p w14:paraId="5FFF662B" w14:textId="77777777" w:rsidR="008367CD" w:rsidRPr="00A24D0C" w:rsidRDefault="00183CD2">
            <w:pPr>
              <w:rPr>
                <w:szCs w:val="22"/>
              </w:rPr>
            </w:pPr>
            <w:proofErr w:type="spellStart"/>
            <w:r w:rsidRPr="00A24D0C">
              <w:rPr>
                <w:szCs w:val="22"/>
              </w:rPr>
              <w:t>Davanand</w:t>
            </w:r>
            <w:proofErr w:type="spellEnd"/>
            <w:r w:rsidRPr="00A24D0C">
              <w:rPr>
                <w:szCs w:val="22"/>
              </w:rPr>
              <w:t xml:space="preserve"> </w:t>
            </w:r>
            <w:proofErr w:type="spellStart"/>
            <w:r w:rsidRPr="00A24D0C">
              <w:rPr>
                <w:szCs w:val="22"/>
              </w:rPr>
              <w:t>Raghunanan</w:t>
            </w:r>
            <w:proofErr w:type="spellEnd"/>
          </w:p>
        </w:tc>
        <w:tc>
          <w:tcPr>
            <w:tcW w:w="2448" w:type="dxa"/>
          </w:tcPr>
          <w:p w14:paraId="63FF6AC4" w14:textId="77777777" w:rsidR="008367CD" w:rsidRPr="00A24D0C" w:rsidRDefault="00183CD2">
            <w:pPr>
              <w:rPr>
                <w:szCs w:val="22"/>
              </w:rPr>
            </w:pPr>
            <w:r w:rsidRPr="00A24D0C">
              <w:rPr>
                <w:szCs w:val="22"/>
              </w:rPr>
              <w:t>draghunanan@ird.gov.tt</w:t>
            </w:r>
          </w:p>
        </w:tc>
        <w:tc>
          <w:tcPr>
            <w:tcW w:w="2213" w:type="dxa"/>
          </w:tcPr>
          <w:p w14:paraId="58AFD7AA" w14:textId="77777777" w:rsidR="008367CD" w:rsidRPr="00A24D0C" w:rsidRDefault="00183CD2">
            <w:pPr>
              <w:rPr>
                <w:szCs w:val="22"/>
              </w:rPr>
            </w:pPr>
            <w:r w:rsidRPr="00A24D0C">
              <w:rPr>
                <w:szCs w:val="22"/>
              </w:rPr>
              <w:t>13/01/2022</w:t>
            </w:r>
          </w:p>
        </w:tc>
        <w:tc>
          <w:tcPr>
            <w:tcW w:w="2191" w:type="dxa"/>
          </w:tcPr>
          <w:p w14:paraId="6CF17543" w14:textId="77777777" w:rsidR="008367CD" w:rsidRPr="00A24D0C" w:rsidRDefault="008367CD">
            <w:pPr>
              <w:rPr>
                <w:szCs w:val="22"/>
              </w:rPr>
            </w:pPr>
          </w:p>
        </w:tc>
      </w:tr>
      <w:tr w:rsidR="008367CD" w:rsidRPr="00A24D0C" w14:paraId="08249E16" w14:textId="77777777">
        <w:tc>
          <w:tcPr>
            <w:tcW w:w="2210" w:type="dxa"/>
          </w:tcPr>
          <w:p w14:paraId="75AD2858" w14:textId="77777777" w:rsidR="008367CD" w:rsidRPr="00A24D0C" w:rsidRDefault="008367CD">
            <w:pPr>
              <w:rPr>
                <w:szCs w:val="22"/>
              </w:rPr>
            </w:pPr>
          </w:p>
        </w:tc>
        <w:tc>
          <w:tcPr>
            <w:tcW w:w="2448" w:type="dxa"/>
          </w:tcPr>
          <w:p w14:paraId="0EF1AE82" w14:textId="77777777" w:rsidR="008367CD" w:rsidRPr="00A24D0C" w:rsidRDefault="008367CD">
            <w:pPr>
              <w:rPr>
                <w:szCs w:val="22"/>
              </w:rPr>
            </w:pPr>
          </w:p>
        </w:tc>
        <w:tc>
          <w:tcPr>
            <w:tcW w:w="2213" w:type="dxa"/>
          </w:tcPr>
          <w:p w14:paraId="68C0727D" w14:textId="77777777" w:rsidR="008367CD" w:rsidRPr="00A24D0C" w:rsidRDefault="008367CD">
            <w:pPr>
              <w:rPr>
                <w:szCs w:val="22"/>
              </w:rPr>
            </w:pPr>
          </w:p>
        </w:tc>
        <w:tc>
          <w:tcPr>
            <w:tcW w:w="2191" w:type="dxa"/>
          </w:tcPr>
          <w:p w14:paraId="39F50744" w14:textId="77777777" w:rsidR="008367CD" w:rsidRPr="00A24D0C" w:rsidRDefault="008367CD">
            <w:pPr>
              <w:rPr>
                <w:szCs w:val="22"/>
              </w:rPr>
            </w:pPr>
          </w:p>
        </w:tc>
      </w:tr>
      <w:tr w:rsidR="008367CD" w:rsidRPr="00A24D0C" w14:paraId="6056AFE9" w14:textId="77777777">
        <w:tc>
          <w:tcPr>
            <w:tcW w:w="2210" w:type="dxa"/>
          </w:tcPr>
          <w:p w14:paraId="7FD1786C" w14:textId="77777777" w:rsidR="008367CD" w:rsidRPr="00A24D0C" w:rsidRDefault="008367CD">
            <w:pPr>
              <w:rPr>
                <w:szCs w:val="22"/>
              </w:rPr>
            </w:pPr>
          </w:p>
        </w:tc>
        <w:tc>
          <w:tcPr>
            <w:tcW w:w="2448" w:type="dxa"/>
          </w:tcPr>
          <w:p w14:paraId="2205BD8C" w14:textId="77777777" w:rsidR="008367CD" w:rsidRPr="00A24D0C" w:rsidRDefault="008367CD">
            <w:pPr>
              <w:rPr>
                <w:szCs w:val="22"/>
              </w:rPr>
            </w:pPr>
          </w:p>
        </w:tc>
        <w:tc>
          <w:tcPr>
            <w:tcW w:w="2213" w:type="dxa"/>
          </w:tcPr>
          <w:p w14:paraId="51457681" w14:textId="77777777" w:rsidR="008367CD" w:rsidRPr="00A24D0C" w:rsidRDefault="008367CD">
            <w:pPr>
              <w:rPr>
                <w:szCs w:val="22"/>
              </w:rPr>
            </w:pPr>
          </w:p>
        </w:tc>
        <w:tc>
          <w:tcPr>
            <w:tcW w:w="2191" w:type="dxa"/>
          </w:tcPr>
          <w:p w14:paraId="70E01A1D" w14:textId="77777777" w:rsidR="008367CD" w:rsidRPr="00A24D0C" w:rsidRDefault="008367CD">
            <w:pPr>
              <w:rPr>
                <w:szCs w:val="22"/>
              </w:rPr>
            </w:pPr>
          </w:p>
        </w:tc>
      </w:tr>
    </w:tbl>
    <w:p w14:paraId="78A774B4" w14:textId="77777777" w:rsidR="008367CD" w:rsidRPr="00A24D0C" w:rsidRDefault="008367CD">
      <w:pPr>
        <w:rPr>
          <w:szCs w:val="22"/>
        </w:rPr>
      </w:pPr>
    </w:p>
    <w:p w14:paraId="4B350F48" w14:textId="77777777" w:rsidR="008367CD" w:rsidRPr="00A24D0C" w:rsidRDefault="008367CD">
      <w:pPr>
        <w:rPr>
          <w:szCs w:val="22"/>
        </w:rPr>
      </w:pPr>
    </w:p>
    <w:p w14:paraId="4D981A97" w14:textId="77777777" w:rsidR="008367CD" w:rsidRPr="00A24D0C" w:rsidRDefault="00183CD2">
      <w:pPr>
        <w:rPr>
          <w:color w:val="2F5496"/>
          <w:szCs w:val="22"/>
        </w:rPr>
      </w:pPr>
      <w:r w:rsidRPr="00A24D0C">
        <w:rPr>
          <w:szCs w:val="22"/>
        </w:rPr>
        <w:br w:type="page"/>
      </w:r>
    </w:p>
    <w:p w14:paraId="5F410019" w14:textId="77777777" w:rsidR="008367CD" w:rsidRPr="00A24D0C" w:rsidRDefault="00183CD2">
      <w:pPr>
        <w:pStyle w:val="Heading1"/>
        <w:rPr>
          <w:rFonts w:ascii="Franklin Gothic Book" w:eastAsia="Libre Franklin" w:hAnsi="Franklin Gothic Book" w:cs="Libre Franklin"/>
          <w:sz w:val="22"/>
          <w:szCs w:val="22"/>
        </w:rPr>
      </w:pPr>
      <w:bookmarkStart w:id="67" w:name="_heading=h.17dp8vu" w:colFirst="0" w:colLast="0"/>
      <w:bookmarkEnd w:id="67"/>
      <w:r w:rsidRPr="00A24D0C">
        <w:rPr>
          <w:rFonts w:ascii="Franklin Gothic Book" w:eastAsia="Libre Franklin" w:hAnsi="Franklin Gothic Book" w:cs="Libre Franklin"/>
          <w:sz w:val="22"/>
          <w:szCs w:val="22"/>
        </w:rPr>
        <w:lastRenderedPageBreak/>
        <w:t>Part III: Industry engagement</w:t>
      </w:r>
    </w:p>
    <w:p w14:paraId="5BADB8D7" w14:textId="77777777" w:rsidR="008367CD" w:rsidRPr="00A24D0C" w:rsidRDefault="008367CD">
      <w:pPr>
        <w:rPr>
          <w:szCs w:val="22"/>
        </w:rPr>
      </w:pPr>
    </w:p>
    <w:p w14:paraId="3298F051" w14:textId="77777777" w:rsidR="008367CD" w:rsidRPr="00A24D0C" w:rsidRDefault="00183CD2">
      <w:pPr>
        <w:rPr>
          <w:i/>
          <w:szCs w:val="22"/>
        </w:rPr>
      </w:pPr>
      <w:r w:rsidRPr="00A24D0C">
        <w:rPr>
          <w:i/>
          <w:szCs w:val="22"/>
        </w:rPr>
        <w:t xml:space="preserve">This questionnaire seeks to collect information from industry MSG members about the engagement of oil, </w:t>
      </w:r>
      <w:proofErr w:type="gramStart"/>
      <w:r w:rsidRPr="00A24D0C">
        <w:rPr>
          <w:i/>
          <w:szCs w:val="22"/>
        </w:rPr>
        <w:t>gas</w:t>
      </w:r>
      <w:proofErr w:type="gramEnd"/>
      <w:r w:rsidRPr="00A24D0C">
        <w:rPr>
          <w:i/>
          <w:szCs w:val="22"/>
        </w:rPr>
        <w:t xml:space="preserve"> and mining companies in the EITI process from __ to __ [insert period under review]. Industry MSG members are requested to fill out the form together and either submit it directly to the Validation team (</w:t>
      </w:r>
      <w:hyperlink r:id="rId39">
        <w:r w:rsidRPr="00A24D0C">
          <w:rPr>
            <w:i/>
            <w:color w:val="0000FF"/>
            <w:szCs w:val="22"/>
            <w:u w:val="single"/>
          </w:rPr>
          <w:t>xxx@eiti.org</w:t>
        </w:r>
      </w:hyperlink>
      <w:r w:rsidRPr="00A24D0C">
        <w:rPr>
          <w:i/>
          <w:szCs w:val="22"/>
        </w:rPr>
        <w:t>) or request the National Coordinator to submit it. The deadline for submitting the form to the Validation team is (insert Validation commencement date).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30480F98" w14:textId="77777777" w:rsidR="008367CD" w:rsidRPr="00A24D0C" w:rsidRDefault="00183CD2">
      <w:pPr>
        <w:pStyle w:val="Heading2"/>
        <w:rPr>
          <w:sz w:val="22"/>
          <w:szCs w:val="22"/>
        </w:rPr>
      </w:pPr>
      <w:bookmarkStart w:id="68" w:name="_heading=h.3rdcrjn" w:colFirst="0" w:colLast="0"/>
      <w:bookmarkEnd w:id="68"/>
      <w:r w:rsidRPr="00A24D0C">
        <w:rPr>
          <w:sz w:val="22"/>
          <w:szCs w:val="22"/>
        </w:rPr>
        <w:t>MSG nominations</w:t>
      </w:r>
    </w:p>
    <w:p w14:paraId="578B0E96" w14:textId="77777777" w:rsidR="008367CD" w:rsidRPr="00A24D0C" w:rsidRDefault="00183CD2">
      <w:pPr>
        <w:rPr>
          <w:b/>
          <w:szCs w:val="22"/>
        </w:rPr>
      </w:pPr>
      <w:r w:rsidRPr="00A24D0C">
        <w:rPr>
          <w:b/>
          <w:szCs w:val="22"/>
        </w:rPr>
        <w:t xml:space="preserve">1. Describe the process for nominating industry MSG members, including whether consideration was given to ensuring the diversity of representation. </w:t>
      </w:r>
    </w:p>
    <w:p w14:paraId="0CBB7E91" w14:textId="77777777" w:rsidR="008367CD" w:rsidRPr="00A24D0C" w:rsidRDefault="00183CD2">
      <w:pPr>
        <w:rPr>
          <w:szCs w:val="22"/>
        </w:rPr>
      </w:pPr>
      <w:r w:rsidRPr="00A24D0C">
        <w:rPr>
          <w:szCs w:val="22"/>
        </w:rPr>
        <w:t xml:space="preserve">Please provide supporting documentation related to the latest nomination process. This could include the invitation to participate in the MSG, a list of interested </w:t>
      </w:r>
      <w:proofErr w:type="spellStart"/>
      <w:r w:rsidRPr="00A24D0C">
        <w:rPr>
          <w:szCs w:val="22"/>
        </w:rPr>
        <w:t>organisations</w:t>
      </w:r>
      <w:proofErr w:type="spellEnd"/>
      <w:r w:rsidRPr="00A24D0C">
        <w:rPr>
          <w:szCs w:val="22"/>
        </w:rPr>
        <w:t xml:space="preserve"> or individuals, constituency </w:t>
      </w:r>
      <w:proofErr w:type="spellStart"/>
      <w:r w:rsidRPr="00A24D0C">
        <w:rPr>
          <w:szCs w:val="22"/>
        </w:rPr>
        <w:t>ToRs</w:t>
      </w:r>
      <w:proofErr w:type="spellEnd"/>
      <w:r w:rsidRPr="00A24D0C">
        <w:rPr>
          <w:szCs w:val="22"/>
        </w:rPr>
        <w:t xml:space="preserve">, minutes of the election process, etc. If the evidence is available online, please provide a link. If it is not, please </w:t>
      </w:r>
      <w:proofErr w:type="gramStart"/>
      <w:r w:rsidRPr="00A24D0C">
        <w:rPr>
          <w:szCs w:val="22"/>
        </w:rPr>
        <w:t>annex</w:t>
      </w:r>
      <w:proofErr w:type="gramEnd"/>
      <w:r w:rsidRPr="00A24D0C">
        <w:rPr>
          <w:szCs w:val="22"/>
        </w:rPr>
        <w:t xml:space="preserve"> the evidence to this questionnaire.</w:t>
      </w:r>
    </w:p>
    <w:tbl>
      <w:tblPr>
        <w:tblStyle w:val="af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367CD" w:rsidRPr="00A24D0C" w14:paraId="1B744E03" w14:textId="77777777">
        <w:tc>
          <w:tcPr>
            <w:tcW w:w="4531" w:type="dxa"/>
            <w:shd w:val="clear" w:color="auto" w:fill="E7E6E6"/>
          </w:tcPr>
          <w:p w14:paraId="0FF32DA3" w14:textId="77777777" w:rsidR="008367CD" w:rsidRPr="00A24D0C" w:rsidRDefault="00183CD2">
            <w:pPr>
              <w:rPr>
                <w:szCs w:val="22"/>
              </w:rPr>
            </w:pPr>
            <w:r w:rsidRPr="00A24D0C">
              <w:rPr>
                <w:szCs w:val="22"/>
              </w:rPr>
              <w:t>Agreed procedure for selecting industry MSG members</w:t>
            </w:r>
          </w:p>
        </w:tc>
        <w:tc>
          <w:tcPr>
            <w:tcW w:w="4531" w:type="dxa"/>
            <w:shd w:val="clear" w:color="auto" w:fill="E7E6E6"/>
          </w:tcPr>
          <w:p w14:paraId="7F2A7916" w14:textId="77777777" w:rsidR="008367CD" w:rsidRPr="00A24D0C" w:rsidRDefault="00183CD2">
            <w:pPr>
              <w:rPr>
                <w:szCs w:val="22"/>
              </w:rPr>
            </w:pPr>
            <w:r w:rsidRPr="00A24D0C">
              <w:rPr>
                <w:szCs w:val="22"/>
              </w:rPr>
              <w:t>Practice in the period under review</w:t>
            </w:r>
          </w:p>
        </w:tc>
      </w:tr>
      <w:tr w:rsidR="008367CD" w:rsidRPr="00A24D0C" w14:paraId="5E2F7DE3" w14:textId="77777777">
        <w:tc>
          <w:tcPr>
            <w:tcW w:w="4531" w:type="dxa"/>
          </w:tcPr>
          <w:p w14:paraId="57E176DF" w14:textId="77777777" w:rsidR="008367CD" w:rsidRPr="00A24D0C" w:rsidRDefault="00183CD2">
            <w:pPr>
              <w:numPr>
                <w:ilvl w:val="0"/>
                <w:numId w:val="1"/>
              </w:numPr>
              <w:pBdr>
                <w:top w:val="nil"/>
                <w:left w:val="nil"/>
                <w:bottom w:val="nil"/>
                <w:right w:val="nil"/>
                <w:between w:val="nil"/>
              </w:pBdr>
              <w:rPr>
                <w:szCs w:val="22"/>
              </w:rPr>
            </w:pPr>
            <w:r w:rsidRPr="00A24D0C">
              <w:rPr>
                <w:rFonts w:eastAsia="Libre Franklin" w:cs="Libre Franklin"/>
                <w:color w:val="000000"/>
                <w:szCs w:val="22"/>
              </w:rPr>
              <w:t>Cabinet selected members</w:t>
            </w:r>
          </w:p>
          <w:p w14:paraId="7F9A222C" w14:textId="5B2C2E38" w:rsidR="008367CD" w:rsidRPr="00A24D0C" w:rsidRDefault="00183CD2">
            <w:pPr>
              <w:numPr>
                <w:ilvl w:val="0"/>
                <w:numId w:val="1"/>
              </w:numPr>
              <w:pBdr>
                <w:top w:val="nil"/>
                <w:left w:val="nil"/>
                <w:bottom w:val="nil"/>
                <w:right w:val="nil"/>
                <w:between w:val="nil"/>
              </w:pBdr>
              <w:rPr>
                <w:szCs w:val="22"/>
              </w:rPr>
            </w:pPr>
            <w:r w:rsidRPr="00A24D0C">
              <w:rPr>
                <w:rFonts w:eastAsia="Libre Franklin" w:cs="Libre Franklin"/>
                <w:color w:val="000000"/>
                <w:szCs w:val="22"/>
              </w:rPr>
              <w:t xml:space="preserve">Steering committee agreed to governance procedures.   </w:t>
            </w:r>
          </w:p>
        </w:tc>
        <w:tc>
          <w:tcPr>
            <w:tcW w:w="4531" w:type="dxa"/>
          </w:tcPr>
          <w:p w14:paraId="571DF808" w14:textId="77777777" w:rsidR="008367CD" w:rsidRPr="00A24D0C" w:rsidRDefault="00183CD2">
            <w:pPr>
              <w:numPr>
                <w:ilvl w:val="0"/>
                <w:numId w:val="1"/>
              </w:numPr>
              <w:pBdr>
                <w:top w:val="nil"/>
                <w:left w:val="nil"/>
                <w:bottom w:val="nil"/>
                <w:right w:val="nil"/>
                <w:between w:val="nil"/>
              </w:pBdr>
              <w:rPr>
                <w:szCs w:val="22"/>
              </w:rPr>
            </w:pPr>
            <w:r w:rsidRPr="00A24D0C">
              <w:rPr>
                <w:rFonts w:eastAsia="Libre Franklin" w:cs="Libre Franklin"/>
                <w:color w:val="000000"/>
                <w:szCs w:val="22"/>
              </w:rPr>
              <w:t>Not applicable as no members were changed for the period under review.</w:t>
            </w:r>
          </w:p>
          <w:p w14:paraId="33C12319" w14:textId="77777777" w:rsidR="008367CD" w:rsidRPr="00A24D0C" w:rsidRDefault="00183CD2">
            <w:pPr>
              <w:numPr>
                <w:ilvl w:val="0"/>
                <w:numId w:val="1"/>
              </w:numPr>
              <w:pBdr>
                <w:top w:val="nil"/>
                <w:left w:val="nil"/>
                <w:bottom w:val="nil"/>
                <w:right w:val="nil"/>
                <w:between w:val="nil"/>
              </w:pBdr>
              <w:rPr>
                <w:szCs w:val="22"/>
              </w:rPr>
            </w:pPr>
            <w:r w:rsidRPr="00A24D0C">
              <w:rPr>
                <w:rFonts w:eastAsia="Libre Franklin" w:cs="Libre Franklin"/>
                <w:color w:val="000000"/>
                <w:szCs w:val="22"/>
              </w:rPr>
              <w:t>Invitation to mining sector representative to ensure that the requisite expertise was brought for this sector.</w:t>
            </w:r>
          </w:p>
          <w:p w14:paraId="136C47E8" w14:textId="77777777" w:rsidR="00DF244F" w:rsidRPr="00A24D0C" w:rsidRDefault="00DF244F">
            <w:pPr>
              <w:numPr>
                <w:ilvl w:val="0"/>
                <w:numId w:val="1"/>
              </w:numPr>
              <w:pBdr>
                <w:top w:val="nil"/>
                <w:left w:val="nil"/>
                <w:bottom w:val="nil"/>
                <w:right w:val="nil"/>
                <w:between w:val="nil"/>
              </w:pBdr>
              <w:rPr>
                <w:szCs w:val="22"/>
              </w:rPr>
            </w:pPr>
            <w:r w:rsidRPr="00A24D0C">
              <w:rPr>
                <w:i/>
                <w:color w:val="000000"/>
                <w:szCs w:val="22"/>
              </w:rPr>
              <w:t>The Cabinet approved the civil society and company representatives selecting their own representatives in Cabinet Minute 446, March 10</w:t>
            </w:r>
            <w:proofErr w:type="gramStart"/>
            <w:r w:rsidRPr="00A24D0C">
              <w:rPr>
                <w:i/>
                <w:color w:val="000000"/>
                <w:szCs w:val="22"/>
              </w:rPr>
              <w:t xml:space="preserve"> 2022</w:t>
            </w:r>
            <w:proofErr w:type="gramEnd"/>
            <w:r w:rsidRPr="00A24D0C">
              <w:rPr>
                <w:i/>
                <w:color w:val="000000"/>
                <w:szCs w:val="22"/>
              </w:rPr>
              <w:t>.</w:t>
            </w:r>
          </w:p>
          <w:p w14:paraId="3C0F503F" w14:textId="77777777" w:rsidR="008367CD" w:rsidRPr="00A24D0C" w:rsidRDefault="008367CD">
            <w:pPr>
              <w:pBdr>
                <w:top w:val="nil"/>
                <w:left w:val="nil"/>
                <w:bottom w:val="nil"/>
                <w:right w:val="nil"/>
                <w:between w:val="nil"/>
              </w:pBdr>
              <w:rPr>
                <w:szCs w:val="22"/>
              </w:rPr>
            </w:pPr>
          </w:p>
          <w:p w14:paraId="328646DF" w14:textId="77777777" w:rsidR="008367CD" w:rsidRPr="00A24D0C" w:rsidRDefault="008367CD">
            <w:pPr>
              <w:pBdr>
                <w:top w:val="nil"/>
                <w:left w:val="nil"/>
                <w:bottom w:val="nil"/>
                <w:right w:val="nil"/>
                <w:between w:val="nil"/>
              </w:pBdr>
              <w:rPr>
                <w:szCs w:val="22"/>
              </w:rPr>
            </w:pPr>
          </w:p>
          <w:p w14:paraId="6459A583" w14:textId="77777777" w:rsidR="008367CD" w:rsidRPr="00A24D0C" w:rsidRDefault="008367CD">
            <w:pPr>
              <w:pBdr>
                <w:top w:val="nil"/>
                <w:left w:val="nil"/>
                <w:bottom w:val="nil"/>
                <w:right w:val="nil"/>
                <w:between w:val="nil"/>
              </w:pBdr>
              <w:rPr>
                <w:szCs w:val="22"/>
              </w:rPr>
            </w:pPr>
          </w:p>
        </w:tc>
      </w:tr>
    </w:tbl>
    <w:p w14:paraId="5EFD4B80" w14:textId="77777777" w:rsidR="008367CD" w:rsidRPr="00A24D0C" w:rsidRDefault="008367CD">
      <w:pPr>
        <w:rPr>
          <w:szCs w:val="22"/>
        </w:rPr>
      </w:pPr>
    </w:p>
    <w:p w14:paraId="364645C4" w14:textId="77777777" w:rsidR="008367CD" w:rsidRPr="00A24D0C" w:rsidRDefault="00183CD2">
      <w:pPr>
        <w:rPr>
          <w:b/>
          <w:szCs w:val="22"/>
        </w:rPr>
      </w:pPr>
      <w:r w:rsidRPr="00A24D0C">
        <w:rPr>
          <w:b/>
          <w:szCs w:val="22"/>
        </w:rPr>
        <w:lastRenderedPageBreak/>
        <w:t>2. If any MSG representatives changed during the MSG’s term, please describe the process followed for replacing them.</w:t>
      </w:r>
    </w:p>
    <w:tbl>
      <w:tblPr>
        <w:tblStyle w:val="a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367CD" w:rsidRPr="00A24D0C" w14:paraId="68BB040A" w14:textId="77777777">
        <w:tc>
          <w:tcPr>
            <w:tcW w:w="4531" w:type="dxa"/>
            <w:shd w:val="clear" w:color="auto" w:fill="E7E6E6"/>
          </w:tcPr>
          <w:p w14:paraId="40EF48FE" w14:textId="77777777" w:rsidR="008367CD" w:rsidRPr="00A24D0C" w:rsidRDefault="00183CD2">
            <w:pPr>
              <w:rPr>
                <w:szCs w:val="22"/>
              </w:rPr>
            </w:pPr>
            <w:r w:rsidRPr="00A24D0C">
              <w:rPr>
                <w:szCs w:val="22"/>
              </w:rPr>
              <w:t xml:space="preserve">Agreed procedure for </w:t>
            </w:r>
            <w:proofErr w:type="gramStart"/>
            <w:r w:rsidRPr="00A24D0C">
              <w:rPr>
                <w:szCs w:val="22"/>
              </w:rPr>
              <w:t>replacing  industry</w:t>
            </w:r>
            <w:proofErr w:type="gramEnd"/>
            <w:r w:rsidRPr="00A24D0C">
              <w:rPr>
                <w:szCs w:val="22"/>
              </w:rPr>
              <w:t xml:space="preserve"> MSG members</w:t>
            </w:r>
          </w:p>
        </w:tc>
        <w:tc>
          <w:tcPr>
            <w:tcW w:w="4531" w:type="dxa"/>
            <w:shd w:val="clear" w:color="auto" w:fill="E7E6E6"/>
          </w:tcPr>
          <w:p w14:paraId="36D01B7B" w14:textId="77777777" w:rsidR="008367CD" w:rsidRPr="00A24D0C" w:rsidRDefault="00183CD2">
            <w:pPr>
              <w:rPr>
                <w:szCs w:val="22"/>
              </w:rPr>
            </w:pPr>
            <w:r w:rsidRPr="00A24D0C">
              <w:rPr>
                <w:szCs w:val="22"/>
              </w:rPr>
              <w:t>Practice in the period under review</w:t>
            </w:r>
          </w:p>
        </w:tc>
      </w:tr>
      <w:tr w:rsidR="008367CD" w:rsidRPr="00A24D0C" w14:paraId="2D57100C" w14:textId="77777777">
        <w:tc>
          <w:tcPr>
            <w:tcW w:w="4531" w:type="dxa"/>
          </w:tcPr>
          <w:p w14:paraId="6996E2F9" w14:textId="77777777" w:rsidR="008367CD" w:rsidRPr="00A24D0C" w:rsidRDefault="00183CD2">
            <w:pPr>
              <w:rPr>
                <w:color w:val="FF0000"/>
                <w:szCs w:val="22"/>
              </w:rPr>
            </w:pPr>
            <w:r w:rsidRPr="00A24D0C">
              <w:rPr>
                <w:color w:val="000000"/>
                <w:szCs w:val="22"/>
              </w:rPr>
              <w:t xml:space="preserve">The MSG member notifies the Chair and the Permanent Secretary, MEEI, in writing about their decision to change company representatives. </w:t>
            </w:r>
          </w:p>
        </w:tc>
        <w:tc>
          <w:tcPr>
            <w:tcW w:w="4531" w:type="dxa"/>
          </w:tcPr>
          <w:p w14:paraId="5C8E6783" w14:textId="77777777" w:rsidR="008367CD" w:rsidRPr="00A24D0C" w:rsidRDefault="00183CD2">
            <w:pPr>
              <w:numPr>
                <w:ilvl w:val="0"/>
                <w:numId w:val="2"/>
              </w:numPr>
              <w:pBdr>
                <w:top w:val="nil"/>
                <w:left w:val="nil"/>
                <w:bottom w:val="nil"/>
                <w:right w:val="nil"/>
                <w:between w:val="nil"/>
              </w:pBdr>
              <w:rPr>
                <w:szCs w:val="22"/>
              </w:rPr>
            </w:pPr>
            <w:r w:rsidRPr="00A24D0C">
              <w:rPr>
                <w:color w:val="000000"/>
                <w:szCs w:val="22"/>
              </w:rPr>
              <w:t xml:space="preserve">Not applicable as no </w:t>
            </w:r>
            <w:proofErr w:type="gramStart"/>
            <w:r w:rsidRPr="00A24D0C">
              <w:rPr>
                <w:color w:val="000000"/>
                <w:szCs w:val="22"/>
              </w:rPr>
              <w:t>members  changed</w:t>
            </w:r>
            <w:proofErr w:type="gramEnd"/>
            <w:r w:rsidRPr="00A24D0C">
              <w:rPr>
                <w:color w:val="000000"/>
                <w:szCs w:val="22"/>
              </w:rPr>
              <w:t xml:space="preserve">.  </w:t>
            </w:r>
          </w:p>
          <w:p w14:paraId="5E25EC7F" w14:textId="77777777" w:rsidR="00DF244F" w:rsidRPr="00A24D0C" w:rsidRDefault="00DF244F">
            <w:pPr>
              <w:numPr>
                <w:ilvl w:val="0"/>
                <w:numId w:val="2"/>
              </w:numPr>
              <w:pBdr>
                <w:top w:val="nil"/>
                <w:left w:val="nil"/>
                <w:bottom w:val="nil"/>
                <w:right w:val="nil"/>
                <w:between w:val="nil"/>
              </w:pBdr>
              <w:rPr>
                <w:szCs w:val="22"/>
              </w:rPr>
            </w:pPr>
            <w:r w:rsidRPr="00A24D0C">
              <w:rPr>
                <w:i/>
                <w:color w:val="000000"/>
                <w:szCs w:val="22"/>
              </w:rPr>
              <w:t>The Cabinet approved the civil society and company representatives selecting their own representatives in Cabinet Minute 446, March 10</w:t>
            </w:r>
            <w:proofErr w:type="gramStart"/>
            <w:r w:rsidRPr="00A24D0C">
              <w:rPr>
                <w:i/>
                <w:color w:val="000000"/>
                <w:szCs w:val="22"/>
              </w:rPr>
              <w:t xml:space="preserve"> 2022</w:t>
            </w:r>
            <w:proofErr w:type="gramEnd"/>
            <w:r w:rsidRPr="00A24D0C">
              <w:rPr>
                <w:i/>
                <w:color w:val="000000"/>
                <w:szCs w:val="22"/>
              </w:rPr>
              <w:t>.</w:t>
            </w:r>
          </w:p>
          <w:p w14:paraId="6FEEB128" w14:textId="77777777" w:rsidR="008367CD" w:rsidRPr="00A24D0C" w:rsidRDefault="008367CD">
            <w:pPr>
              <w:rPr>
                <w:szCs w:val="22"/>
              </w:rPr>
            </w:pPr>
          </w:p>
          <w:p w14:paraId="330F3063" w14:textId="77777777" w:rsidR="008367CD" w:rsidRPr="00A24D0C" w:rsidRDefault="008367CD">
            <w:pPr>
              <w:rPr>
                <w:szCs w:val="22"/>
              </w:rPr>
            </w:pPr>
          </w:p>
          <w:p w14:paraId="68C00C52" w14:textId="77777777" w:rsidR="008367CD" w:rsidRPr="00A24D0C" w:rsidRDefault="008367CD">
            <w:pPr>
              <w:rPr>
                <w:szCs w:val="22"/>
              </w:rPr>
            </w:pPr>
          </w:p>
          <w:p w14:paraId="2AA59522" w14:textId="77777777" w:rsidR="008367CD" w:rsidRPr="00A24D0C" w:rsidRDefault="008367CD">
            <w:pPr>
              <w:rPr>
                <w:szCs w:val="22"/>
              </w:rPr>
            </w:pPr>
          </w:p>
        </w:tc>
      </w:tr>
    </w:tbl>
    <w:p w14:paraId="000F55E9" w14:textId="77777777" w:rsidR="008367CD" w:rsidRPr="00A24D0C" w:rsidRDefault="008367CD">
      <w:pPr>
        <w:rPr>
          <w:szCs w:val="22"/>
        </w:rPr>
      </w:pPr>
    </w:p>
    <w:p w14:paraId="675F6BF0" w14:textId="77777777" w:rsidR="008367CD" w:rsidRPr="00A24D0C" w:rsidRDefault="00183CD2">
      <w:pPr>
        <w:pStyle w:val="Heading2"/>
        <w:ind w:left="0" w:firstLine="0"/>
        <w:rPr>
          <w:sz w:val="22"/>
          <w:szCs w:val="22"/>
        </w:rPr>
      </w:pPr>
      <w:bookmarkStart w:id="69" w:name="_heading=h.26in1rg" w:colFirst="0" w:colLast="0"/>
      <w:bookmarkEnd w:id="69"/>
      <w:r w:rsidRPr="00A24D0C">
        <w:rPr>
          <w:sz w:val="22"/>
          <w:szCs w:val="22"/>
        </w:rPr>
        <w:t>Liaison with the broader constituency</w:t>
      </w:r>
    </w:p>
    <w:p w14:paraId="52BCBB0B" w14:textId="77777777" w:rsidR="008367CD" w:rsidRPr="00A24D0C" w:rsidRDefault="00183CD2">
      <w:pPr>
        <w:rPr>
          <w:b/>
          <w:szCs w:val="22"/>
        </w:rPr>
      </w:pPr>
      <w:r w:rsidRPr="00A24D0C">
        <w:rPr>
          <w:b/>
          <w:szCs w:val="22"/>
        </w:rPr>
        <w:t xml:space="preserve">3. Describe the company constituency’s structures, </w:t>
      </w:r>
      <w:proofErr w:type="gramStart"/>
      <w:r w:rsidRPr="00A24D0C">
        <w:rPr>
          <w:b/>
          <w:szCs w:val="22"/>
        </w:rPr>
        <w:t>policies</w:t>
      </w:r>
      <w:proofErr w:type="gramEnd"/>
      <w:r w:rsidRPr="00A24D0C">
        <w:rPr>
          <w:b/>
          <w:szCs w:val="22"/>
        </w:rPr>
        <w:t xml:space="preserve"> and practices for coordination on EITI matters. </w:t>
      </w:r>
    </w:p>
    <w:p w14:paraId="2D6068D8" w14:textId="77777777" w:rsidR="008367CD" w:rsidRPr="00A24D0C" w:rsidRDefault="00183CD2">
      <w:pPr>
        <w:rPr>
          <w:szCs w:val="22"/>
        </w:rPr>
      </w:pPr>
      <w:r w:rsidRPr="00A24D0C">
        <w:rPr>
          <w:szCs w:val="22"/>
        </w:rPr>
        <w:t xml:space="preserve">Please provide supporting evidence, such as constituency </w:t>
      </w:r>
      <w:proofErr w:type="spellStart"/>
      <w:r w:rsidRPr="00A24D0C">
        <w:rPr>
          <w:szCs w:val="22"/>
        </w:rPr>
        <w:t>ToRs</w:t>
      </w:r>
      <w:proofErr w:type="spellEnd"/>
      <w:r w:rsidRPr="00A24D0C">
        <w:rPr>
          <w:szCs w:val="22"/>
        </w:rPr>
        <w:t xml:space="preserve">, dates and minutes of constituency meetings, number of emails to mailing lists, etc. If the evidence is available online, please provide a link. If it is not, please </w:t>
      </w:r>
      <w:proofErr w:type="gramStart"/>
      <w:r w:rsidRPr="00A24D0C">
        <w:rPr>
          <w:szCs w:val="22"/>
        </w:rPr>
        <w:t>annex</w:t>
      </w:r>
      <w:proofErr w:type="gramEnd"/>
      <w:r w:rsidRPr="00A24D0C">
        <w:rPr>
          <w:szCs w:val="22"/>
        </w:rPr>
        <w:t xml:space="preserve"> the evidence to this questionnaire.</w:t>
      </w:r>
    </w:p>
    <w:tbl>
      <w:tblPr>
        <w:tblStyle w:val="a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1"/>
        <w:gridCol w:w="3019"/>
      </w:tblGrid>
      <w:tr w:rsidR="008367CD" w:rsidRPr="00A24D0C" w14:paraId="3C2397E4" w14:textId="77777777">
        <w:tc>
          <w:tcPr>
            <w:tcW w:w="3022" w:type="dxa"/>
            <w:shd w:val="clear" w:color="auto" w:fill="E7E6E6"/>
          </w:tcPr>
          <w:p w14:paraId="66A2E3C2" w14:textId="77777777" w:rsidR="008367CD" w:rsidRPr="00A24D0C" w:rsidRDefault="00183CD2">
            <w:pPr>
              <w:rPr>
                <w:szCs w:val="22"/>
              </w:rPr>
            </w:pPr>
            <w:r w:rsidRPr="00A24D0C">
              <w:rPr>
                <w:szCs w:val="22"/>
              </w:rPr>
              <w:t>Structures in place for liaison with the broader constituency, such as industry associations</w:t>
            </w:r>
          </w:p>
        </w:tc>
        <w:tc>
          <w:tcPr>
            <w:tcW w:w="3021" w:type="dxa"/>
            <w:shd w:val="clear" w:color="auto" w:fill="E7E6E6"/>
          </w:tcPr>
          <w:p w14:paraId="120879A6" w14:textId="77777777" w:rsidR="008367CD" w:rsidRPr="00A24D0C" w:rsidRDefault="00183CD2">
            <w:pPr>
              <w:rPr>
                <w:szCs w:val="22"/>
              </w:rPr>
            </w:pPr>
            <w:r w:rsidRPr="00A24D0C">
              <w:rPr>
                <w:szCs w:val="22"/>
              </w:rPr>
              <w:t>Policies and agreed procedures for liaison with the broader constituency</w:t>
            </w:r>
          </w:p>
        </w:tc>
        <w:tc>
          <w:tcPr>
            <w:tcW w:w="3019" w:type="dxa"/>
            <w:shd w:val="clear" w:color="auto" w:fill="E7E6E6"/>
          </w:tcPr>
          <w:p w14:paraId="6A2F858E" w14:textId="77777777" w:rsidR="008367CD" w:rsidRPr="00A24D0C" w:rsidRDefault="00183CD2">
            <w:pPr>
              <w:rPr>
                <w:szCs w:val="22"/>
              </w:rPr>
            </w:pPr>
            <w:r w:rsidRPr="00A24D0C">
              <w:rPr>
                <w:szCs w:val="22"/>
              </w:rPr>
              <w:t>Practice in the period under review</w:t>
            </w:r>
          </w:p>
        </w:tc>
      </w:tr>
      <w:tr w:rsidR="008367CD" w:rsidRPr="00A24D0C" w14:paraId="23775A0E" w14:textId="77777777">
        <w:tc>
          <w:tcPr>
            <w:tcW w:w="3022" w:type="dxa"/>
          </w:tcPr>
          <w:p w14:paraId="3C86D09B" w14:textId="77777777" w:rsidR="008367CD" w:rsidRPr="00A24D0C" w:rsidRDefault="00183CD2">
            <w:pPr>
              <w:rPr>
                <w:color w:val="000000"/>
                <w:szCs w:val="22"/>
              </w:rPr>
            </w:pPr>
            <w:r w:rsidRPr="00A24D0C">
              <w:rPr>
                <w:color w:val="000000"/>
                <w:szCs w:val="22"/>
              </w:rPr>
              <w:t>Energy Chamber and T&amp;T Chamber host meetings for their members where EITI data is disclosed.</w:t>
            </w:r>
          </w:p>
          <w:p w14:paraId="1AFDAECA" w14:textId="77777777" w:rsidR="008367CD" w:rsidRPr="00A24D0C" w:rsidRDefault="00183CD2">
            <w:pPr>
              <w:rPr>
                <w:color w:val="000000"/>
                <w:szCs w:val="22"/>
              </w:rPr>
            </w:pPr>
            <w:r w:rsidRPr="00A24D0C">
              <w:rPr>
                <w:color w:val="000000"/>
                <w:szCs w:val="22"/>
              </w:rPr>
              <w:t xml:space="preserve">EITI Data is used in policy position papers and advocacy </w:t>
            </w:r>
            <w:r w:rsidRPr="00A24D0C">
              <w:rPr>
                <w:color w:val="000000"/>
                <w:szCs w:val="22"/>
              </w:rPr>
              <w:lastRenderedPageBreak/>
              <w:t xml:space="preserve">efforts by the Chambers on tax/fiscal reform etc. </w:t>
            </w:r>
          </w:p>
          <w:p w14:paraId="1127451E" w14:textId="77777777" w:rsidR="008367CD" w:rsidRPr="00A24D0C" w:rsidRDefault="00183CD2">
            <w:pPr>
              <w:rPr>
                <w:color w:val="000000"/>
                <w:szCs w:val="22"/>
              </w:rPr>
            </w:pPr>
            <w:r w:rsidRPr="00A24D0C">
              <w:rPr>
                <w:color w:val="000000"/>
                <w:szCs w:val="22"/>
              </w:rPr>
              <w:t xml:space="preserve">Company constituency comprise members of two Chambers of Commerce </w:t>
            </w:r>
            <w:proofErr w:type="gramStart"/>
            <w:r w:rsidRPr="00A24D0C">
              <w:rPr>
                <w:color w:val="000000"/>
                <w:szCs w:val="22"/>
              </w:rPr>
              <w:t>and  views</w:t>
            </w:r>
            <w:proofErr w:type="gramEnd"/>
            <w:r w:rsidRPr="00A24D0C">
              <w:rPr>
                <w:color w:val="000000"/>
                <w:szCs w:val="22"/>
              </w:rPr>
              <w:t xml:space="preserve"> are noted by them on various issues.</w:t>
            </w:r>
          </w:p>
        </w:tc>
        <w:tc>
          <w:tcPr>
            <w:tcW w:w="3021" w:type="dxa"/>
          </w:tcPr>
          <w:p w14:paraId="2A933930" w14:textId="77777777" w:rsidR="008367CD" w:rsidRPr="00A24D0C" w:rsidRDefault="00183CD2">
            <w:pPr>
              <w:numPr>
                <w:ilvl w:val="0"/>
                <w:numId w:val="3"/>
              </w:numPr>
              <w:pBdr>
                <w:top w:val="nil"/>
                <w:left w:val="nil"/>
                <w:bottom w:val="nil"/>
                <w:right w:val="nil"/>
                <w:between w:val="nil"/>
              </w:pBdr>
              <w:rPr>
                <w:szCs w:val="22"/>
              </w:rPr>
            </w:pPr>
            <w:r w:rsidRPr="00A24D0C">
              <w:rPr>
                <w:color w:val="000000"/>
                <w:szCs w:val="22"/>
              </w:rPr>
              <w:lastRenderedPageBreak/>
              <w:t>Quarterly meetings</w:t>
            </w:r>
          </w:p>
          <w:p w14:paraId="6D059D22" w14:textId="77777777" w:rsidR="008367CD" w:rsidRPr="00A24D0C" w:rsidRDefault="00183CD2">
            <w:pPr>
              <w:numPr>
                <w:ilvl w:val="0"/>
                <w:numId w:val="3"/>
              </w:numPr>
              <w:pBdr>
                <w:top w:val="nil"/>
                <w:left w:val="nil"/>
                <w:bottom w:val="nil"/>
                <w:right w:val="nil"/>
                <w:between w:val="nil"/>
              </w:pBdr>
              <w:rPr>
                <w:szCs w:val="22"/>
              </w:rPr>
            </w:pPr>
            <w:r w:rsidRPr="00A24D0C">
              <w:rPr>
                <w:color w:val="000000"/>
                <w:szCs w:val="22"/>
              </w:rPr>
              <w:t xml:space="preserve">Presentations and involvement in the TSC meetings </w:t>
            </w:r>
          </w:p>
          <w:p w14:paraId="0B6A121F" w14:textId="77777777" w:rsidR="008367CD" w:rsidRPr="00A24D0C" w:rsidRDefault="00183CD2">
            <w:pPr>
              <w:numPr>
                <w:ilvl w:val="0"/>
                <w:numId w:val="3"/>
              </w:numPr>
              <w:pBdr>
                <w:top w:val="nil"/>
                <w:left w:val="nil"/>
                <w:bottom w:val="nil"/>
                <w:right w:val="nil"/>
                <w:between w:val="nil"/>
              </w:pBdr>
              <w:rPr>
                <w:szCs w:val="22"/>
              </w:rPr>
            </w:pPr>
            <w:r w:rsidRPr="00A24D0C">
              <w:rPr>
                <w:color w:val="000000"/>
                <w:szCs w:val="22"/>
              </w:rPr>
              <w:lastRenderedPageBreak/>
              <w:t>Participation in sessions with the Business Chambers</w:t>
            </w:r>
            <w:r w:rsidRPr="00A24D0C">
              <w:rPr>
                <w:rFonts w:eastAsia="Libre Franklin" w:cs="Libre Franklin"/>
                <w:color w:val="000000"/>
                <w:szCs w:val="22"/>
              </w:rPr>
              <w:t xml:space="preserve"> </w:t>
            </w:r>
          </w:p>
          <w:p w14:paraId="7F45F0F8" w14:textId="77777777" w:rsidR="008367CD" w:rsidRPr="00A24D0C" w:rsidRDefault="008367CD">
            <w:pPr>
              <w:rPr>
                <w:szCs w:val="22"/>
              </w:rPr>
            </w:pPr>
          </w:p>
          <w:p w14:paraId="393A65C3" w14:textId="77777777" w:rsidR="008367CD" w:rsidRPr="00A24D0C" w:rsidRDefault="008367CD">
            <w:pPr>
              <w:rPr>
                <w:szCs w:val="22"/>
              </w:rPr>
            </w:pPr>
          </w:p>
          <w:p w14:paraId="105EB37F" w14:textId="77777777" w:rsidR="008367CD" w:rsidRPr="00A24D0C" w:rsidRDefault="008367CD">
            <w:pPr>
              <w:rPr>
                <w:szCs w:val="22"/>
              </w:rPr>
            </w:pPr>
          </w:p>
          <w:p w14:paraId="1C18D7D2" w14:textId="77777777" w:rsidR="008367CD" w:rsidRPr="00A24D0C" w:rsidRDefault="008367CD">
            <w:pPr>
              <w:rPr>
                <w:szCs w:val="22"/>
              </w:rPr>
            </w:pPr>
          </w:p>
        </w:tc>
        <w:tc>
          <w:tcPr>
            <w:tcW w:w="3019" w:type="dxa"/>
          </w:tcPr>
          <w:p w14:paraId="001C4E1D" w14:textId="77777777" w:rsidR="008367CD" w:rsidRPr="00A24D0C" w:rsidRDefault="00183CD2">
            <w:pPr>
              <w:rPr>
                <w:color w:val="FF0000"/>
                <w:szCs w:val="22"/>
              </w:rPr>
            </w:pPr>
            <w:r w:rsidRPr="00A24D0C">
              <w:rPr>
                <w:i/>
                <w:szCs w:val="22"/>
              </w:rPr>
              <w:lastRenderedPageBreak/>
              <w:t xml:space="preserve">[Please describe how the constituency coordinated on EITI matters in the period under review, including a description of actors engaged.] </w:t>
            </w:r>
          </w:p>
          <w:p w14:paraId="58ED5233" w14:textId="77777777" w:rsidR="008367CD" w:rsidRPr="00A24D0C" w:rsidRDefault="00183CD2">
            <w:pPr>
              <w:rPr>
                <w:szCs w:val="22"/>
              </w:rPr>
            </w:pPr>
            <w:r w:rsidRPr="00A24D0C">
              <w:rPr>
                <w:szCs w:val="22"/>
              </w:rPr>
              <w:t xml:space="preserve">Sessions are held with the Business Chambers including </w:t>
            </w:r>
            <w:r w:rsidRPr="00A24D0C">
              <w:rPr>
                <w:szCs w:val="22"/>
              </w:rPr>
              <w:lastRenderedPageBreak/>
              <w:t xml:space="preserve">workshops where TTEITI data has been disseminated. At the Energy Chamber Conference in February 2020 a workshop titled “Can We Achieve More? Using Data to Drive Change” was hosted by the Chamber, the TTEITI Steering Committee, Cropper </w:t>
            </w:r>
            <w:proofErr w:type="gramStart"/>
            <w:r w:rsidRPr="00A24D0C">
              <w:rPr>
                <w:szCs w:val="22"/>
              </w:rPr>
              <w:t>Foundation</w:t>
            </w:r>
            <w:proofErr w:type="gramEnd"/>
            <w:r w:rsidRPr="00A24D0C">
              <w:rPr>
                <w:szCs w:val="22"/>
              </w:rPr>
              <w:t xml:space="preserve"> and the EU.</w:t>
            </w:r>
          </w:p>
        </w:tc>
      </w:tr>
    </w:tbl>
    <w:p w14:paraId="34C67FB0" w14:textId="77777777" w:rsidR="008367CD" w:rsidRPr="00A24D0C" w:rsidRDefault="008367CD">
      <w:pPr>
        <w:rPr>
          <w:szCs w:val="22"/>
        </w:rPr>
      </w:pPr>
    </w:p>
    <w:p w14:paraId="3E1D4A0B" w14:textId="77777777" w:rsidR="008367CD" w:rsidRPr="00A24D0C" w:rsidRDefault="008367CD">
      <w:pPr>
        <w:rPr>
          <w:szCs w:val="22"/>
        </w:rPr>
      </w:pPr>
    </w:p>
    <w:p w14:paraId="04AE704D" w14:textId="77777777" w:rsidR="008367CD" w:rsidRPr="00A24D0C" w:rsidRDefault="00183CD2">
      <w:pPr>
        <w:rPr>
          <w:b/>
          <w:szCs w:val="22"/>
        </w:rPr>
      </w:pPr>
      <w:r w:rsidRPr="00A24D0C">
        <w:rPr>
          <w:b/>
          <w:szCs w:val="22"/>
        </w:rPr>
        <w:t>4. Have MSG members sought input from the broader constituency on the following documents. If yes, how and did you receive input?</w:t>
      </w:r>
    </w:p>
    <w:p w14:paraId="3316E775" w14:textId="77777777" w:rsidR="008367CD" w:rsidRPr="00A24D0C" w:rsidRDefault="00183CD2">
      <w:pPr>
        <w:rPr>
          <w:szCs w:val="22"/>
        </w:rPr>
      </w:pPr>
      <w:r w:rsidRPr="00A24D0C">
        <w:rPr>
          <w:szCs w:val="22"/>
        </w:rPr>
        <w:tab/>
        <w:t>a) The latest EITI work plan, including priorities for EITI implementation</w:t>
      </w:r>
    </w:p>
    <w:p w14:paraId="10BA30CC" w14:textId="77777777" w:rsidR="008367CD" w:rsidRPr="00A24D0C" w:rsidRDefault="00183CD2">
      <w:pPr>
        <w:rPr>
          <w:szCs w:val="22"/>
        </w:rPr>
      </w:pPr>
      <w:r w:rsidRPr="00A24D0C">
        <w:rPr>
          <w:szCs w:val="22"/>
        </w:rPr>
        <w:tab/>
        <w:t>b) The latest annual review of outcomes and impact</w:t>
      </w:r>
    </w:p>
    <w:tbl>
      <w:tblPr>
        <w:tblStyle w:val="a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4DB21B11" w14:textId="77777777">
        <w:tc>
          <w:tcPr>
            <w:tcW w:w="9062" w:type="dxa"/>
          </w:tcPr>
          <w:p w14:paraId="51EECBEA" w14:textId="77777777" w:rsidR="008367CD" w:rsidRPr="00A24D0C" w:rsidRDefault="00183CD2">
            <w:pPr>
              <w:rPr>
                <w:szCs w:val="22"/>
              </w:rPr>
            </w:pPr>
            <w:r w:rsidRPr="00A24D0C">
              <w:rPr>
                <w:szCs w:val="22"/>
              </w:rPr>
              <w:t>Company constituency members have sought input from the broader constituency in several ways, including:</w:t>
            </w:r>
          </w:p>
          <w:p w14:paraId="5111A6A0" w14:textId="77777777" w:rsidR="008367CD" w:rsidRPr="00A24D0C" w:rsidRDefault="00183CD2">
            <w:pPr>
              <w:numPr>
                <w:ilvl w:val="0"/>
                <w:numId w:val="4"/>
              </w:numPr>
              <w:pBdr>
                <w:top w:val="nil"/>
                <w:left w:val="nil"/>
                <w:bottom w:val="nil"/>
                <w:right w:val="nil"/>
                <w:between w:val="nil"/>
              </w:pBdr>
              <w:rPr>
                <w:szCs w:val="22"/>
              </w:rPr>
            </w:pPr>
            <w:r w:rsidRPr="00A24D0C">
              <w:rPr>
                <w:color w:val="000000"/>
                <w:szCs w:val="22"/>
              </w:rPr>
              <w:t xml:space="preserve">Informal meetings on a </w:t>
            </w:r>
            <w:proofErr w:type="gramStart"/>
            <w:r w:rsidRPr="00A24D0C">
              <w:rPr>
                <w:color w:val="000000"/>
                <w:szCs w:val="22"/>
              </w:rPr>
              <w:t>one on one</w:t>
            </w:r>
            <w:proofErr w:type="gramEnd"/>
            <w:r w:rsidRPr="00A24D0C">
              <w:rPr>
                <w:color w:val="000000"/>
                <w:szCs w:val="22"/>
              </w:rPr>
              <w:t xml:space="preserve"> basis.</w:t>
            </w:r>
          </w:p>
          <w:p w14:paraId="2D322111" w14:textId="3DEEDE37" w:rsidR="008367CD" w:rsidRPr="00A24D0C" w:rsidRDefault="00183CD2">
            <w:pPr>
              <w:numPr>
                <w:ilvl w:val="0"/>
                <w:numId w:val="4"/>
              </w:numPr>
              <w:pBdr>
                <w:top w:val="nil"/>
                <w:left w:val="nil"/>
                <w:bottom w:val="nil"/>
                <w:right w:val="nil"/>
                <w:between w:val="nil"/>
              </w:pBdr>
              <w:rPr>
                <w:szCs w:val="22"/>
              </w:rPr>
            </w:pPr>
            <w:r w:rsidRPr="00A24D0C">
              <w:rPr>
                <w:color w:val="000000"/>
                <w:szCs w:val="22"/>
              </w:rPr>
              <w:t>Engagement with the Secretariat</w:t>
            </w:r>
            <w:r w:rsidR="00175AB6">
              <w:rPr>
                <w:color w:val="000000"/>
                <w:szCs w:val="22"/>
              </w:rPr>
              <w:t>.</w:t>
            </w:r>
          </w:p>
          <w:p w14:paraId="772B53F4" w14:textId="0FCFC4DE" w:rsidR="008367CD" w:rsidRPr="00A24D0C" w:rsidRDefault="00183CD2">
            <w:pPr>
              <w:numPr>
                <w:ilvl w:val="0"/>
                <w:numId w:val="4"/>
              </w:numPr>
              <w:pBdr>
                <w:top w:val="nil"/>
                <w:left w:val="nil"/>
                <w:bottom w:val="nil"/>
                <w:right w:val="nil"/>
                <w:between w:val="nil"/>
              </w:pBdr>
              <w:rPr>
                <w:szCs w:val="22"/>
              </w:rPr>
            </w:pPr>
            <w:r w:rsidRPr="00A24D0C">
              <w:rPr>
                <w:color w:val="000000"/>
                <w:szCs w:val="22"/>
              </w:rPr>
              <w:t>Discussions at the Technical Sub-Committee meeting</w:t>
            </w:r>
            <w:r w:rsidR="00175AB6">
              <w:rPr>
                <w:color w:val="000000"/>
                <w:szCs w:val="22"/>
              </w:rPr>
              <w:t>.</w:t>
            </w:r>
          </w:p>
          <w:p w14:paraId="54409C1E" w14:textId="30C026CE" w:rsidR="008367CD" w:rsidRPr="00A24D0C" w:rsidRDefault="00183CD2">
            <w:pPr>
              <w:numPr>
                <w:ilvl w:val="0"/>
                <w:numId w:val="4"/>
              </w:numPr>
              <w:pBdr>
                <w:top w:val="nil"/>
                <w:left w:val="nil"/>
                <w:bottom w:val="nil"/>
                <w:right w:val="nil"/>
                <w:between w:val="nil"/>
              </w:pBdr>
              <w:rPr>
                <w:szCs w:val="22"/>
              </w:rPr>
            </w:pPr>
            <w:r w:rsidRPr="00A24D0C">
              <w:rPr>
                <w:color w:val="000000"/>
                <w:szCs w:val="22"/>
              </w:rPr>
              <w:t>Chamber discussions with the Board and the membership and feedback brought to the TTEITI Steering Committee</w:t>
            </w:r>
            <w:r w:rsidR="00175AB6">
              <w:rPr>
                <w:color w:val="000000"/>
                <w:szCs w:val="22"/>
              </w:rPr>
              <w:t>.</w:t>
            </w:r>
          </w:p>
        </w:tc>
      </w:tr>
    </w:tbl>
    <w:p w14:paraId="44C531CB" w14:textId="77777777" w:rsidR="008367CD" w:rsidRPr="00A24D0C" w:rsidRDefault="008367CD">
      <w:pPr>
        <w:pPrChange w:id="70" w:author="Christina Berger" w:date="2022-08-24T12:59:00Z">
          <w:pPr>
            <w:pStyle w:val="Heading2"/>
            <w:ind w:left="0" w:firstLine="0"/>
          </w:pPr>
        </w:pPrChange>
      </w:pPr>
      <w:bookmarkStart w:id="71" w:name="_heading=h.lnxbz9" w:colFirst="0" w:colLast="0"/>
      <w:bookmarkEnd w:id="71"/>
    </w:p>
    <w:p w14:paraId="5C1411AF" w14:textId="77777777" w:rsidR="008367CD" w:rsidRPr="00A24D0C" w:rsidRDefault="00183CD2">
      <w:pPr>
        <w:pStyle w:val="Heading2"/>
        <w:ind w:left="0" w:firstLine="0"/>
        <w:rPr>
          <w:sz w:val="22"/>
          <w:szCs w:val="22"/>
        </w:rPr>
      </w:pPr>
      <w:bookmarkStart w:id="72" w:name="_heading=h.z0xuk1fpxtez" w:colFirst="0" w:colLast="0"/>
      <w:bookmarkEnd w:id="72"/>
      <w:r w:rsidRPr="00A24D0C">
        <w:rPr>
          <w:sz w:val="22"/>
          <w:szCs w:val="22"/>
        </w:rPr>
        <w:t>Use of data</w:t>
      </w:r>
    </w:p>
    <w:p w14:paraId="08F757B8" w14:textId="77777777" w:rsidR="008367CD" w:rsidRPr="00A24D0C" w:rsidRDefault="00183CD2">
      <w:pPr>
        <w:rPr>
          <w:b/>
          <w:szCs w:val="22"/>
        </w:rPr>
      </w:pPr>
      <w:r w:rsidRPr="00A24D0C">
        <w:rPr>
          <w:b/>
          <w:szCs w:val="22"/>
        </w:rPr>
        <w:t xml:space="preserve">5. Have company representatives contributed to communicating or using EITI data, including participation in outreach activities? </w:t>
      </w:r>
    </w:p>
    <w:p w14:paraId="13ECEBF6" w14:textId="77777777" w:rsidR="008367CD" w:rsidRPr="00A24D0C" w:rsidRDefault="00183CD2">
      <w:pPr>
        <w:rPr>
          <w:szCs w:val="22"/>
        </w:rPr>
      </w:pPr>
      <w:r w:rsidRPr="00A24D0C">
        <w:rPr>
          <w:szCs w:val="22"/>
        </w:rPr>
        <w:t xml:space="preserve">If yes, please provide examples with links to any supporting evidence, such as reports, </w:t>
      </w:r>
      <w:proofErr w:type="gramStart"/>
      <w:r w:rsidRPr="00A24D0C">
        <w:rPr>
          <w:szCs w:val="22"/>
        </w:rPr>
        <w:t>blogs</w:t>
      </w:r>
      <w:proofErr w:type="gramEnd"/>
      <w:r w:rsidRPr="00A24D0C">
        <w:rPr>
          <w:szCs w:val="22"/>
        </w:rPr>
        <w:t xml:space="preserve"> or news articles.</w:t>
      </w:r>
    </w:p>
    <w:tbl>
      <w:tblPr>
        <w:tblStyle w:val="af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3F80251E" w14:textId="77777777">
        <w:tc>
          <w:tcPr>
            <w:tcW w:w="9062" w:type="dxa"/>
          </w:tcPr>
          <w:p w14:paraId="0325061A" w14:textId="77777777" w:rsidR="008367CD" w:rsidRPr="00A24D0C" w:rsidRDefault="00183CD2">
            <w:pPr>
              <w:rPr>
                <w:szCs w:val="22"/>
              </w:rPr>
            </w:pPr>
            <w:r w:rsidRPr="00A24D0C">
              <w:rPr>
                <w:szCs w:val="22"/>
              </w:rPr>
              <w:lastRenderedPageBreak/>
              <w:t>Yes.  Company representatives have contributed to communicating or using EITI data in their various sustainability reports and internal meetings including but not limited to:</w:t>
            </w:r>
          </w:p>
          <w:p w14:paraId="3E67BCBB" w14:textId="77777777" w:rsidR="008367CD" w:rsidRPr="00A24D0C" w:rsidRDefault="00183CD2">
            <w:pPr>
              <w:numPr>
                <w:ilvl w:val="0"/>
                <w:numId w:val="5"/>
              </w:numPr>
              <w:pBdr>
                <w:top w:val="nil"/>
                <w:left w:val="nil"/>
                <w:bottom w:val="nil"/>
                <w:right w:val="nil"/>
                <w:between w:val="nil"/>
              </w:pBdr>
              <w:rPr>
                <w:szCs w:val="22"/>
              </w:rPr>
            </w:pPr>
            <w:r w:rsidRPr="00A24D0C">
              <w:rPr>
                <w:rFonts w:eastAsia="Libre Franklin" w:cs="Libre Franklin"/>
                <w:color w:val="000000"/>
                <w:szCs w:val="22"/>
              </w:rPr>
              <w:t xml:space="preserve">bp Transparency </w:t>
            </w:r>
            <w:proofErr w:type="gramStart"/>
            <w:r w:rsidRPr="00A24D0C">
              <w:rPr>
                <w:rFonts w:eastAsia="Libre Franklin" w:cs="Libre Franklin"/>
                <w:color w:val="000000"/>
                <w:szCs w:val="22"/>
              </w:rPr>
              <w:t>report  (</w:t>
            </w:r>
            <w:proofErr w:type="gramEnd"/>
            <w:r w:rsidR="00426224">
              <w:fldChar w:fldCharType="begin"/>
            </w:r>
            <w:r w:rsidR="00426224">
              <w:instrText xml:space="preserve"> HYPERLINK "https://www.bp.com/en/global/corporate/sustainability/our-approach-to-sustainability/tax-transparency.html" \h </w:instrText>
            </w:r>
            <w:r w:rsidR="00426224">
              <w:fldChar w:fldCharType="separate"/>
            </w:r>
            <w:r w:rsidRPr="00A24D0C">
              <w:rPr>
                <w:rFonts w:eastAsia="Libre Franklin" w:cs="Libre Franklin"/>
                <w:color w:val="0000FF"/>
                <w:szCs w:val="22"/>
                <w:u w:val="single"/>
              </w:rPr>
              <w:t>Tax transparency | Sustainability | Home (bp.com)</w:t>
            </w:r>
            <w:r w:rsidR="00426224">
              <w:rPr>
                <w:color w:val="0000FF"/>
                <w:szCs w:val="22"/>
                <w:u w:val="single"/>
              </w:rPr>
              <w:fldChar w:fldCharType="end"/>
            </w:r>
          </w:p>
          <w:p w14:paraId="2CC02F00" w14:textId="77777777" w:rsidR="008367CD" w:rsidRPr="00A24D0C" w:rsidRDefault="00183CD2">
            <w:pPr>
              <w:numPr>
                <w:ilvl w:val="0"/>
                <w:numId w:val="5"/>
              </w:numPr>
              <w:pBdr>
                <w:top w:val="nil"/>
                <w:left w:val="nil"/>
                <w:bottom w:val="nil"/>
                <w:right w:val="nil"/>
                <w:between w:val="nil"/>
              </w:pBdr>
              <w:rPr>
                <w:szCs w:val="22"/>
              </w:rPr>
            </w:pPr>
            <w:r w:rsidRPr="00A24D0C">
              <w:rPr>
                <w:rFonts w:eastAsia="Libre Franklin" w:cs="Libre Franklin"/>
                <w:color w:val="000000"/>
                <w:szCs w:val="22"/>
              </w:rPr>
              <w:t>Shell Tax Contribution Report (</w:t>
            </w:r>
            <w:hyperlink r:id="rId40">
              <w:r w:rsidRPr="00A24D0C">
                <w:rPr>
                  <w:rFonts w:eastAsia="Libre Franklin" w:cs="Libre Franklin"/>
                  <w:color w:val="0000FF"/>
                  <w:szCs w:val="22"/>
                  <w:u w:val="single"/>
                </w:rPr>
                <w:t>https://reports.shell.com/tax-contribution-report/2020/</w:t>
              </w:r>
            </w:hyperlink>
            <w:r w:rsidRPr="00A24D0C">
              <w:rPr>
                <w:rFonts w:eastAsia="Libre Franklin" w:cs="Libre Franklin"/>
                <w:color w:val="000000"/>
                <w:szCs w:val="22"/>
              </w:rPr>
              <w:t>)</w:t>
            </w:r>
          </w:p>
          <w:p w14:paraId="63D7CE0B" w14:textId="77777777" w:rsidR="008367CD" w:rsidRPr="00A24D0C" w:rsidRDefault="00183CD2">
            <w:pPr>
              <w:numPr>
                <w:ilvl w:val="0"/>
                <w:numId w:val="5"/>
              </w:numPr>
              <w:pBdr>
                <w:top w:val="nil"/>
                <w:left w:val="nil"/>
                <w:bottom w:val="nil"/>
                <w:right w:val="nil"/>
                <w:between w:val="nil"/>
              </w:pBdr>
              <w:rPr>
                <w:szCs w:val="22"/>
              </w:rPr>
            </w:pPr>
            <w:r w:rsidRPr="00A24D0C">
              <w:rPr>
                <w:rFonts w:eastAsia="Libre Franklin" w:cs="Libre Franklin"/>
                <w:color w:val="000000"/>
                <w:szCs w:val="22"/>
              </w:rPr>
              <w:t>BHP’s Global Sustainability Report   </w:t>
            </w:r>
            <w:hyperlink r:id="rId41">
              <w:r w:rsidRPr="00A24D0C">
                <w:rPr>
                  <w:rFonts w:eastAsia="Libre Franklin" w:cs="Libre Franklin"/>
                  <w:color w:val="0000FF"/>
                  <w:szCs w:val="22"/>
                  <w:u w:val="single"/>
                </w:rPr>
                <w:t>210914_bhpannualreport2021.pdf</w:t>
              </w:r>
            </w:hyperlink>
          </w:p>
          <w:p w14:paraId="69085AEE" w14:textId="14154DD5" w:rsidR="008367CD" w:rsidRPr="00A24D0C" w:rsidRDefault="00183CD2">
            <w:pPr>
              <w:rPr>
                <w:szCs w:val="22"/>
                <w:highlight w:val="yellow"/>
              </w:rPr>
            </w:pPr>
            <w:r w:rsidRPr="00A24D0C">
              <w:rPr>
                <w:szCs w:val="22"/>
              </w:rPr>
              <w:t> </w:t>
            </w:r>
          </w:p>
          <w:p w14:paraId="781D1076" w14:textId="4D0AC900" w:rsidR="008367CD" w:rsidRPr="00175AB6" w:rsidRDefault="00183CD2" w:rsidP="00175AB6">
            <w:pPr>
              <w:numPr>
                <w:ilvl w:val="0"/>
                <w:numId w:val="5"/>
              </w:numPr>
              <w:pBdr>
                <w:top w:val="nil"/>
                <w:left w:val="nil"/>
                <w:bottom w:val="nil"/>
                <w:right w:val="nil"/>
                <w:between w:val="nil"/>
              </w:pBdr>
              <w:rPr>
                <w:szCs w:val="22"/>
                <w:highlight w:val="yellow"/>
              </w:rPr>
            </w:pPr>
            <w:r w:rsidRPr="00A24D0C">
              <w:rPr>
                <w:rFonts w:eastAsia="Libre Franklin" w:cs="Libre Franklin"/>
                <w:color w:val="000000"/>
                <w:szCs w:val="22"/>
              </w:rPr>
              <w:t xml:space="preserve">Energy Chamber </w:t>
            </w:r>
            <w:proofErr w:type="gramStart"/>
            <w:r w:rsidRPr="00A24D0C">
              <w:rPr>
                <w:rFonts w:eastAsia="Libre Franklin" w:cs="Libre Franklin"/>
                <w:color w:val="000000"/>
                <w:szCs w:val="22"/>
              </w:rPr>
              <w:t>-  workshop</w:t>
            </w:r>
            <w:proofErr w:type="gramEnd"/>
            <w:r w:rsidRPr="00A24D0C">
              <w:rPr>
                <w:rFonts w:eastAsia="Libre Franklin" w:cs="Libre Franklin"/>
                <w:color w:val="000000"/>
                <w:szCs w:val="22"/>
              </w:rPr>
              <w:t xml:space="preserve"> at the 2020 Energy Conference </w:t>
            </w:r>
          </w:p>
          <w:p w14:paraId="0E0D6693" w14:textId="48F5EFB0" w:rsidR="008367CD" w:rsidRPr="00A24D0C" w:rsidRDefault="00183CD2">
            <w:pPr>
              <w:numPr>
                <w:ilvl w:val="0"/>
                <w:numId w:val="5"/>
              </w:numPr>
              <w:pBdr>
                <w:top w:val="nil"/>
                <w:left w:val="nil"/>
                <w:bottom w:val="nil"/>
                <w:right w:val="nil"/>
                <w:between w:val="nil"/>
              </w:pBdr>
              <w:rPr>
                <w:szCs w:val="22"/>
              </w:rPr>
            </w:pPr>
            <w:r w:rsidRPr="00A24D0C">
              <w:rPr>
                <w:rFonts w:eastAsia="Libre Franklin" w:cs="Libre Franklin"/>
                <w:color w:val="000000"/>
                <w:szCs w:val="22"/>
              </w:rPr>
              <w:t>University of the West Indies – guest at Petroleum Tax lecture for the Business Faculty</w:t>
            </w:r>
          </w:p>
          <w:p w14:paraId="3324BD0A" w14:textId="72616E1E" w:rsidR="008367CD" w:rsidRPr="00A24D0C" w:rsidRDefault="00183CD2">
            <w:pPr>
              <w:numPr>
                <w:ilvl w:val="0"/>
                <w:numId w:val="5"/>
              </w:numPr>
              <w:pBdr>
                <w:top w:val="nil"/>
                <w:left w:val="nil"/>
                <w:bottom w:val="nil"/>
                <w:right w:val="nil"/>
                <w:between w:val="nil"/>
              </w:pBdr>
              <w:rPr>
                <w:szCs w:val="22"/>
              </w:rPr>
            </w:pPr>
            <w:r w:rsidRPr="00A24D0C">
              <w:rPr>
                <w:rFonts w:eastAsia="Libre Franklin" w:cs="Libre Franklin"/>
                <w:color w:val="000000"/>
                <w:szCs w:val="22"/>
              </w:rPr>
              <w:t>Newspaper articles on various issues</w:t>
            </w:r>
            <w:r w:rsidR="00856052">
              <w:rPr>
                <w:rFonts w:eastAsia="Libre Franklin" w:cs="Libre Franklin"/>
                <w:color w:val="000000"/>
                <w:szCs w:val="22"/>
              </w:rPr>
              <w:t>.</w:t>
            </w:r>
          </w:p>
          <w:p w14:paraId="237505D8" w14:textId="77777777" w:rsidR="008367CD" w:rsidRPr="00A24D0C" w:rsidRDefault="00183CD2">
            <w:pPr>
              <w:numPr>
                <w:ilvl w:val="0"/>
                <w:numId w:val="5"/>
              </w:numPr>
              <w:pBdr>
                <w:top w:val="nil"/>
                <w:left w:val="nil"/>
                <w:bottom w:val="nil"/>
                <w:right w:val="nil"/>
                <w:between w:val="nil"/>
              </w:pBdr>
              <w:rPr>
                <w:szCs w:val="22"/>
              </w:rPr>
            </w:pPr>
            <w:r w:rsidRPr="00A24D0C">
              <w:rPr>
                <w:rFonts w:eastAsia="Libre Franklin" w:cs="Libre Franklin"/>
                <w:color w:val="000000"/>
                <w:szCs w:val="22"/>
              </w:rPr>
              <w:t xml:space="preserve">Energy Now publications - </w:t>
            </w:r>
            <w:hyperlink r:id="rId42">
              <w:r w:rsidRPr="00A24D0C">
                <w:rPr>
                  <w:rFonts w:eastAsia="Libre Franklin" w:cs="Libre Franklin"/>
                  <w:color w:val="0000FF"/>
                  <w:szCs w:val="22"/>
                  <w:u w:val="single"/>
                </w:rPr>
                <w:t>Energy Chamber of Trinidad and Tobago (energynow.tt)</w:t>
              </w:r>
            </w:hyperlink>
          </w:p>
          <w:p w14:paraId="5B6E07CF" w14:textId="77777777" w:rsidR="008367CD" w:rsidRPr="00A24D0C" w:rsidRDefault="00183CD2">
            <w:pPr>
              <w:numPr>
                <w:ilvl w:val="0"/>
                <w:numId w:val="5"/>
              </w:numPr>
              <w:pBdr>
                <w:top w:val="nil"/>
                <w:left w:val="nil"/>
                <w:bottom w:val="nil"/>
                <w:right w:val="nil"/>
                <w:between w:val="nil"/>
              </w:pBdr>
              <w:rPr>
                <w:szCs w:val="22"/>
              </w:rPr>
            </w:pPr>
            <w:r w:rsidRPr="00A24D0C">
              <w:rPr>
                <w:rFonts w:eastAsia="Libre Franklin" w:cs="Libre Franklin"/>
                <w:color w:val="000000"/>
                <w:szCs w:val="22"/>
              </w:rPr>
              <w:t xml:space="preserve">CCGI, TTEITI and the Energy Chamber also </w:t>
            </w:r>
            <w:proofErr w:type="gramStart"/>
            <w:r w:rsidRPr="00A24D0C">
              <w:rPr>
                <w:rFonts w:eastAsia="Libre Franklin" w:cs="Libre Franklin"/>
                <w:color w:val="000000"/>
                <w:szCs w:val="22"/>
              </w:rPr>
              <w:t>collaborated  with</w:t>
            </w:r>
            <w:proofErr w:type="gramEnd"/>
            <w:r w:rsidRPr="00A24D0C">
              <w:rPr>
                <w:rFonts w:eastAsia="Libre Franklin" w:cs="Libre Franklin"/>
                <w:color w:val="000000"/>
                <w:szCs w:val="22"/>
              </w:rPr>
              <w:t xml:space="preserve"> Caribbean Corporate Governance Institute for a virtual meeting The meeting’s theme </w:t>
            </w:r>
            <w:proofErr w:type="spellStart"/>
            <w:r w:rsidRPr="00A24D0C">
              <w:rPr>
                <w:rFonts w:eastAsia="Libre Franklin" w:cs="Libre Franklin"/>
                <w:color w:val="000000"/>
                <w:szCs w:val="22"/>
              </w:rPr>
              <w:t>centred</w:t>
            </w:r>
            <w:proofErr w:type="spellEnd"/>
            <w:r w:rsidRPr="00A24D0C">
              <w:rPr>
                <w:rFonts w:eastAsia="Libre Franklin" w:cs="Libre Franklin"/>
                <w:color w:val="000000"/>
                <w:szCs w:val="22"/>
              </w:rPr>
              <w:t xml:space="preserve"> on “What companies need to know about Beneficial Ownership Disclosure. Why you need to disclose beneficial owners and how to do it.” </w:t>
            </w:r>
          </w:p>
          <w:p w14:paraId="272E6FF6" w14:textId="77777777" w:rsidR="008367CD" w:rsidRPr="00A24D0C" w:rsidRDefault="00183CD2">
            <w:pPr>
              <w:rPr>
                <w:szCs w:val="22"/>
              </w:rPr>
            </w:pPr>
            <w:r w:rsidRPr="00A24D0C">
              <w:rPr>
                <w:szCs w:val="22"/>
              </w:rPr>
              <w:t>Articles and videos include:</w:t>
            </w:r>
          </w:p>
          <w:p w14:paraId="3B89E917" w14:textId="77777777" w:rsidR="008367CD" w:rsidRPr="00A24D0C" w:rsidRDefault="00E56D6D">
            <w:pPr>
              <w:numPr>
                <w:ilvl w:val="0"/>
                <w:numId w:val="9"/>
              </w:numPr>
              <w:pBdr>
                <w:top w:val="nil"/>
                <w:left w:val="nil"/>
                <w:bottom w:val="nil"/>
                <w:right w:val="nil"/>
                <w:between w:val="nil"/>
              </w:pBdr>
              <w:rPr>
                <w:szCs w:val="22"/>
              </w:rPr>
            </w:pPr>
            <w:hyperlink r:id="rId43">
              <w:r w:rsidR="00183CD2" w:rsidRPr="00A24D0C">
                <w:rPr>
                  <w:rFonts w:eastAsia="Libre Franklin" w:cs="Libre Franklin"/>
                  <w:color w:val="0000FF"/>
                  <w:szCs w:val="22"/>
                  <w:u w:val="single"/>
                </w:rPr>
                <w:t>https://newsday.co.tt/2019/02/14/ag-sets-fire-under-execs/</w:t>
              </w:r>
            </w:hyperlink>
            <w:r w:rsidR="00183CD2" w:rsidRPr="00A24D0C">
              <w:rPr>
                <w:rFonts w:eastAsia="Libre Franklin" w:cs="Libre Franklin"/>
                <w:color w:val="000000"/>
                <w:szCs w:val="22"/>
              </w:rPr>
              <w:t xml:space="preserve"> </w:t>
            </w:r>
          </w:p>
          <w:p w14:paraId="34BFDE17" w14:textId="77777777" w:rsidR="008367CD" w:rsidRPr="00A24D0C" w:rsidRDefault="00E56D6D">
            <w:pPr>
              <w:numPr>
                <w:ilvl w:val="0"/>
                <w:numId w:val="9"/>
              </w:numPr>
              <w:pBdr>
                <w:top w:val="nil"/>
                <w:left w:val="nil"/>
                <w:bottom w:val="nil"/>
                <w:right w:val="nil"/>
                <w:between w:val="nil"/>
              </w:pBdr>
              <w:rPr>
                <w:szCs w:val="22"/>
              </w:rPr>
            </w:pPr>
            <w:hyperlink r:id="rId44">
              <w:r w:rsidR="00183CD2" w:rsidRPr="00A24D0C">
                <w:rPr>
                  <w:rFonts w:eastAsia="Libre Franklin" w:cs="Libre Franklin"/>
                  <w:color w:val="0000FF"/>
                  <w:szCs w:val="22"/>
                  <w:u w:val="single"/>
                </w:rPr>
                <w:t>https://newsday.co.tt/2019/02/03/eu-gives-5m-to-energy-transparency-campaign/</w:t>
              </w:r>
            </w:hyperlink>
          </w:p>
          <w:p w14:paraId="3FB7DDD0" w14:textId="77777777" w:rsidR="008367CD" w:rsidRPr="00A24D0C" w:rsidRDefault="00E56D6D">
            <w:pPr>
              <w:numPr>
                <w:ilvl w:val="0"/>
                <w:numId w:val="9"/>
              </w:numPr>
              <w:pBdr>
                <w:top w:val="nil"/>
                <w:left w:val="nil"/>
                <w:bottom w:val="nil"/>
                <w:right w:val="nil"/>
                <w:between w:val="nil"/>
              </w:pBdr>
              <w:rPr>
                <w:szCs w:val="22"/>
              </w:rPr>
            </w:pPr>
            <w:hyperlink r:id="rId45">
              <w:r w:rsidR="00183CD2" w:rsidRPr="00A24D0C">
                <w:rPr>
                  <w:rFonts w:eastAsia="Libre Franklin" w:cs="Libre Franklin"/>
                  <w:color w:val="0000FF"/>
                  <w:szCs w:val="22"/>
                  <w:u w:val="single"/>
                </w:rPr>
                <w:t>TTEITI Beneficial Ownership Disclosure Jingle - YouTube</w:t>
              </w:r>
            </w:hyperlink>
            <w:r w:rsidR="00183CD2" w:rsidRPr="00A24D0C">
              <w:rPr>
                <w:rFonts w:eastAsia="Libre Franklin" w:cs="Libre Franklin"/>
                <w:color w:val="000000"/>
                <w:szCs w:val="22"/>
              </w:rPr>
              <w:t xml:space="preserve"> </w:t>
            </w:r>
          </w:p>
          <w:p w14:paraId="0BC55D04" w14:textId="77777777" w:rsidR="008367CD" w:rsidRPr="00A24D0C" w:rsidRDefault="00183CD2">
            <w:pPr>
              <w:rPr>
                <w:szCs w:val="22"/>
              </w:rPr>
            </w:pPr>
            <w:r w:rsidRPr="00A24D0C">
              <w:rPr>
                <w:szCs w:val="22"/>
              </w:rPr>
              <w:t>AMCHAM TTEITI 6</w:t>
            </w:r>
            <w:r w:rsidRPr="00A24D0C">
              <w:rPr>
                <w:szCs w:val="22"/>
                <w:vertAlign w:val="superscript"/>
              </w:rPr>
              <w:t>TH</w:t>
            </w:r>
            <w:r w:rsidRPr="00A24D0C">
              <w:rPr>
                <w:szCs w:val="22"/>
              </w:rPr>
              <w:t xml:space="preserve"> REPORT LAUNCH</w:t>
            </w:r>
          </w:p>
          <w:p w14:paraId="2D8E1DDF" w14:textId="77777777" w:rsidR="008367CD" w:rsidRPr="00A24D0C" w:rsidRDefault="00E56D6D">
            <w:pPr>
              <w:numPr>
                <w:ilvl w:val="0"/>
                <w:numId w:val="9"/>
              </w:numPr>
              <w:pBdr>
                <w:top w:val="nil"/>
                <w:left w:val="nil"/>
                <w:bottom w:val="nil"/>
                <w:right w:val="nil"/>
                <w:between w:val="nil"/>
              </w:pBdr>
              <w:rPr>
                <w:szCs w:val="22"/>
              </w:rPr>
            </w:pPr>
            <w:hyperlink r:id="rId46">
              <w:r w:rsidR="00183CD2" w:rsidRPr="00A24D0C">
                <w:rPr>
                  <w:rFonts w:eastAsia="Libre Franklin" w:cs="Libre Franklin"/>
                  <w:color w:val="0000FF"/>
                  <w:szCs w:val="22"/>
                  <w:u w:val="single"/>
                </w:rPr>
                <w:t>https://newsday.co.tt/2019/10/25/amcham-energy-companies-are-honest/</w:t>
              </w:r>
            </w:hyperlink>
            <w:r w:rsidR="00183CD2" w:rsidRPr="00A24D0C">
              <w:rPr>
                <w:rFonts w:eastAsia="Libre Franklin" w:cs="Libre Franklin"/>
                <w:color w:val="000000"/>
                <w:szCs w:val="22"/>
              </w:rPr>
              <w:t xml:space="preserve"> </w:t>
            </w:r>
          </w:p>
          <w:p w14:paraId="401CCF6D" w14:textId="77777777" w:rsidR="008367CD" w:rsidRPr="00A24D0C" w:rsidRDefault="00E56D6D">
            <w:pPr>
              <w:numPr>
                <w:ilvl w:val="0"/>
                <w:numId w:val="9"/>
              </w:numPr>
              <w:pBdr>
                <w:top w:val="nil"/>
                <w:left w:val="nil"/>
                <w:bottom w:val="nil"/>
                <w:right w:val="nil"/>
                <w:between w:val="nil"/>
              </w:pBdr>
              <w:rPr>
                <w:szCs w:val="22"/>
              </w:rPr>
            </w:pPr>
            <w:hyperlink r:id="rId47">
              <w:r w:rsidR="00183CD2" w:rsidRPr="00A24D0C">
                <w:rPr>
                  <w:rFonts w:eastAsia="Libre Franklin" w:cs="Libre Franklin"/>
                  <w:color w:val="0000FF"/>
                  <w:szCs w:val="22"/>
                  <w:u w:val="single"/>
                </w:rPr>
                <w:t>TTEITI And Gov't Sign MOU - YouTube</w:t>
              </w:r>
            </w:hyperlink>
          </w:p>
          <w:p w14:paraId="2C4E5327" w14:textId="77777777" w:rsidR="008367CD" w:rsidRPr="00A24D0C" w:rsidRDefault="008367CD">
            <w:pPr>
              <w:rPr>
                <w:szCs w:val="22"/>
              </w:rPr>
            </w:pPr>
          </w:p>
          <w:p w14:paraId="53D8CEBE" w14:textId="77777777" w:rsidR="008367CD" w:rsidRPr="00A24D0C" w:rsidRDefault="008367CD">
            <w:pPr>
              <w:rPr>
                <w:szCs w:val="22"/>
              </w:rPr>
            </w:pPr>
          </w:p>
        </w:tc>
      </w:tr>
    </w:tbl>
    <w:p w14:paraId="321CBE6D" w14:textId="77777777" w:rsidR="008367CD" w:rsidRPr="00A24D0C" w:rsidRDefault="00183CD2">
      <w:pPr>
        <w:pStyle w:val="Heading2"/>
        <w:ind w:left="0" w:firstLine="0"/>
        <w:rPr>
          <w:sz w:val="22"/>
          <w:szCs w:val="22"/>
        </w:rPr>
      </w:pPr>
      <w:bookmarkStart w:id="73" w:name="_heading=h.35nkun2" w:colFirst="0" w:colLast="0"/>
      <w:bookmarkEnd w:id="73"/>
      <w:r w:rsidRPr="00A24D0C">
        <w:rPr>
          <w:sz w:val="22"/>
          <w:szCs w:val="22"/>
        </w:rPr>
        <w:t>Obstacles to participation</w:t>
      </w:r>
    </w:p>
    <w:p w14:paraId="13C21CDD" w14:textId="77777777" w:rsidR="008367CD" w:rsidRPr="00A24D0C" w:rsidRDefault="00183CD2">
      <w:pPr>
        <w:rPr>
          <w:b/>
          <w:szCs w:val="22"/>
        </w:rPr>
      </w:pPr>
      <w:r w:rsidRPr="00A24D0C">
        <w:rPr>
          <w:b/>
          <w:szCs w:val="22"/>
        </w:rPr>
        <w:t>6. If company representatives have experienced any obstacles to participation in the EITI, please describe and specify these obstacles below or convey your concerns directly to the Validation team (</w:t>
      </w:r>
      <w:hyperlink r:id="rId48">
        <w:r w:rsidRPr="00A24D0C">
          <w:rPr>
            <w:b/>
            <w:color w:val="0000FF"/>
            <w:szCs w:val="22"/>
            <w:u w:val="single"/>
          </w:rPr>
          <w:t>XXX@eiti.org</w:t>
        </w:r>
      </w:hyperlink>
      <w:r w:rsidRPr="00A24D0C">
        <w:rPr>
          <w:b/>
          <w:szCs w:val="22"/>
        </w:rPr>
        <w:t xml:space="preserve">) by the commencement of the Validation. Please provide supporting evidence if available. Requests for confidentiality will be respected. </w:t>
      </w:r>
    </w:p>
    <w:tbl>
      <w:tblPr>
        <w:tblStyle w:val="af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252E722D" w14:textId="77777777">
        <w:tc>
          <w:tcPr>
            <w:tcW w:w="9062" w:type="dxa"/>
          </w:tcPr>
          <w:p w14:paraId="18DA05C8" w14:textId="77777777" w:rsidR="008367CD" w:rsidRPr="00A24D0C" w:rsidRDefault="00183CD2">
            <w:pPr>
              <w:rPr>
                <w:szCs w:val="22"/>
              </w:rPr>
            </w:pPr>
            <w:r w:rsidRPr="00A24D0C">
              <w:rPr>
                <w:szCs w:val="22"/>
              </w:rPr>
              <w:lastRenderedPageBreak/>
              <w:t xml:space="preserve">The company constituency notes that there are no obstacles encountered as all members express opinions freely.  </w:t>
            </w:r>
          </w:p>
          <w:p w14:paraId="7F1C85AC" w14:textId="77777777" w:rsidR="008367CD" w:rsidRPr="00A24D0C" w:rsidRDefault="008367CD">
            <w:pPr>
              <w:rPr>
                <w:szCs w:val="22"/>
              </w:rPr>
            </w:pPr>
          </w:p>
          <w:p w14:paraId="04410449" w14:textId="77777777" w:rsidR="008367CD" w:rsidRPr="00A24D0C" w:rsidRDefault="008367CD">
            <w:pPr>
              <w:rPr>
                <w:szCs w:val="22"/>
              </w:rPr>
            </w:pPr>
          </w:p>
          <w:p w14:paraId="4D4E0E1B" w14:textId="77777777" w:rsidR="008367CD" w:rsidRPr="00A24D0C" w:rsidRDefault="008367CD">
            <w:pPr>
              <w:rPr>
                <w:szCs w:val="22"/>
              </w:rPr>
            </w:pPr>
          </w:p>
          <w:p w14:paraId="467FF461" w14:textId="77777777" w:rsidR="008367CD" w:rsidRPr="00A24D0C" w:rsidRDefault="008367CD">
            <w:pPr>
              <w:rPr>
                <w:szCs w:val="22"/>
              </w:rPr>
            </w:pPr>
          </w:p>
          <w:p w14:paraId="35CF0D86" w14:textId="77777777" w:rsidR="008367CD" w:rsidRPr="00A24D0C" w:rsidRDefault="008367CD">
            <w:pPr>
              <w:rPr>
                <w:szCs w:val="22"/>
              </w:rPr>
            </w:pPr>
          </w:p>
          <w:p w14:paraId="634690D0" w14:textId="77777777" w:rsidR="008367CD" w:rsidRPr="00A24D0C" w:rsidRDefault="008367CD">
            <w:pPr>
              <w:rPr>
                <w:szCs w:val="22"/>
              </w:rPr>
            </w:pPr>
          </w:p>
        </w:tc>
      </w:tr>
    </w:tbl>
    <w:p w14:paraId="01DEF06F" w14:textId="77777777" w:rsidR="008367CD" w:rsidRPr="00A24D0C" w:rsidRDefault="008367CD">
      <w:pPr>
        <w:rPr>
          <w:szCs w:val="22"/>
        </w:rPr>
      </w:pPr>
    </w:p>
    <w:p w14:paraId="60BA7BC2" w14:textId="77777777" w:rsidR="008367CD" w:rsidRPr="00A24D0C" w:rsidRDefault="00183CD2">
      <w:pPr>
        <w:pStyle w:val="Heading2"/>
        <w:ind w:left="0" w:firstLine="0"/>
        <w:rPr>
          <w:sz w:val="22"/>
          <w:szCs w:val="22"/>
        </w:rPr>
      </w:pPr>
      <w:bookmarkStart w:id="74" w:name="_heading=h.1ksv4uv" w:colFirst="0" w:colLast="0"/>
      <w:bookmarkEnd w:id="74"/>
      <w:r w:rsidRPr="00A24D0C">
        <w:rPr>
          <w:sz w:val="22"/>
          <w:szCs w:val="22"/>
        </w:rPr>
        <w:t>Sign-off</w:t>
      </w:r>
    </w:p>
    <w:p w14:paraId="6D2AAC79" w14:textId="77777777" w:rsidR="008367CD" w:rsidRPr="00A24D0C" w:rsidRDefault="00183CD2">
      <w:pPr>
        <w:rPr>
          <w:b/>
          <w:szCs w:val="22"/>
        </w:rPr>
      </w:pPr>
      <w:r w:rsidRPr="00A24D0C">
        <w:rPr>
          <w:b/>
          <w:szCs w:val="22"/>
        </w:rPr>
        <w:t>7. Please include below the names and contact details of the MSG members from the industry constituency who sign off on submitting the above information to the Validation team. Add rows as needed.</w:t>
      </w:r>
    </w:p>
    <w:tbl>
      <w:tblPr>
        <w:tblStyle w:val="af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2952"/>
        <w:gridCol w:w="2019"/>
        <w:gridCol w:w="2029"/>
      </w:tblGrid>
      <w:tr w:rsidR="008367CD" w:rsidRPr="00A24D0C" w14:paraId="16DFFB42" w14:textId="77777777">
        <w:tc>
          <w:tcPr>
            <w:tcW w:w="2062" w:type="dxa"/>
            <w:shd w:val="clear" w:color="auto" w:fill="E7E6E6"/>
          </w:tcPr>
          <w:p w14:paraId="19279D7D" w14:textId="77777777" w:rsidR="008367CD" w:rsidRPr="00A24D0C" w:rsidRDefault="00183CD2">
            <w:pPr>
              <w:rPr>
                <w:szCs w:val="22"/>
              </w:rPr>
            </w:pPr>
            <w:r w:rsidRPr="00A24D0C">
              <w:rPr>
                <w:szCs w:val="22"/>
              </w:rPr>
              <w:t>Name</w:t>
            </w:r>
          </w:p>
        </w:tc>
        <w:tc>
          <w:tcPr>
            <w:tcW w:w="2952" w:type="dxa"/>
            <w:shd w:val="clear" w:color="auto" w:fill="E7E6E6"/>
          </w:tcPr>
          <w:p w14:paraId="1FD17DE2" w14:textId="77777777" w:rsidR="008367CD" w:rsidRPr="00A24D0C" w:rsidRDefault="00183CD2">
            <w:pPr>
              <w:rPr>
                <w:szCs w:val="22"/>
              </w:rPr>
            </w:pPr>
            <w:r w:rsidRPr="00A24D0C">
              <w:rPr>
                <w:szCs w:val="22"/>
              </w:rPr>
              <w:t>Email address or telephone number</w:t>
            </w:r>
          </w:p>
        </w:tc>
        <w:tc>
          <w:tcPr>
            <w:tcW w:w="2019" w:type="dxa"/>
            <w:shd w:val="clear" w:color="auto" w:fill="E7E6E6"/>
          </w:tcPr>
          <w:p w14:paraId="42D706CA" w14:textId="77777777" w:rsidR="008367CD" w:rsidRPr="00A24D0C" w:rsidRDefault="00183CD2">
            <w:pPr>
              <w:rPr>
                <w:szCs w:val="22"/>
              </w:rPr>
            </w:pPr>
            <w:r w:rsidRPr="00A24D0C">
              <w:rPr>
                <w:szCs w:val="22"/>
              </w:rPr>
              <w:t>Date</w:t>
            </w:r>
          </w:p>
        </w:tc>
        <w:tc>
          <w:tcPr>
            <w:tcW w:w="2029" w:type="dxa"/>
            <w:shd w:val="clear" w:color="auto" w:fill="E7E6E6"/>
          </w:tcPr>
          <w:p w14:paraId="4E2C5C5B" w14:textId="77777777" w:rsidR="008367CD" w:rsidRPr="00A24D0C" w:rsidRDefault="00183CD2">
            <w:pPr>
              <w:rPr>
                <w:szCs w:val="22"/>
              </w:rPr>
            </w:pPr>
            <w:r w:rsidRPr="00A24D0C">
              <w:rPr>
                <w:szCs w:val="22"/>
              </w:rPr>
              <w:t>Signature (optional)</w:t>
            </w:r>
          </w:p>
        </w:tc>
      </w:tr>
      <w:tr w:rsidR="008367CD" w:rsidRPr="00A24D0C" w14:paraId="67458C8C" w14:textId="77777777">
        <w:tc>
          <w:tcPr>
            <w:tcW w:w="2062" w:type="dxa"/>
          </w:tcPr>
          <w:p w14:paraId="29B6D18B" w14:textId="77777777" w:rsidR="008367CD" w:rsidRPr="00A24D0C" w:rsidRDefault="00183CD2">
            <w:pPr>
              <w:rPr>
                <w:szCs w:val="22"/>
              </w:rPr>
            </w:pPr>
            <w:r w:rsidRPr="00A24D0C">
              <w:rPr>
                <w:szCs w:val="22"/>
              </w:rPr>
              <w:t xml:space="preserve">Deborah </w:t>
            </w:r>
            <w:proofErr w:type="spellStart"/>
            <w:r w:rsidRPr="00A24D0C">
              <w:rPr>
                <w:szCs w:val="22"/>
              </w:rPr>
              <w:t>Ragoonath</w:t>
            </w:r>
            <w:proofErr w:type="spellEnd"/>
            <w:r w:rsidRPr="00A24D0C">
              <w:rPr>
                <w:szCs w:val="22"/>
              </w:rPr>
              <w:t>-Rajkumar</w:t>
            </w:r>
          </w:p>
        </w:tc>
        <w:tc>
          <w:tcPr>
            <w:tcW w:w="2952" w:type="dxa"/>
          </w:tcPr>
          <w:p w14:paraId="65918EAC" w14:textId="77777777" w:rsidR="008367CD" w:rsidRPr="00A24D0C" w:rsidRDefault="00E56D6D">
            <w:pPr>
              <w:spacing w:before="0" w:after="0"/>
              <w:rPr>
                <w:color w:val="0563C1"/>
                <w:szCs w:val="22"/>
                <w:u w:val="single"/>
              </w:rPr>
            </w:pPr>
            <w:hyperlink r:id="rId49">
              <w:r w:rsidR="00183CD2" w:rsidRPr="00A24D0C">
                <w:rPr>
                  <w:color w:val="0000FF"/>
                  <w:szCs w:val="22"/>
                  <w:u w:val="single"/>
                </w:rPr>
                <w:t xml:space="preserve">Deborah.Ragoonath-Rajkumar@bp.com </w:t>
              </w:r>
            </w:hyperlink>
          </w:p>
          <w:p w14:paraId="1C1B39C6" w14:textId="77777777" w:rsidR="008367CD" w:rsidRPr="00A24D0C" w:rsidRDefault="008367CD">
            <w:pPr>
              <w:rPr>
                <w:szCs w:val="22"/>
              </w:rPr>
            </w:pPr>
          </w:p>
        </w:tc>
        <w:tc>
          <w:tcPr>
            <w:tcW w:w="2019" w:type="dxa"/>
          </w:tcPr>
          <w:p w14:paraId="5B8419E0" w14:textId="77777777" w:rsidR="008367CD" w:rsidRPr="00A24D0C" w:rsidRDefault="00183CD2">
            <w:pPr>
              <w:rPr>
                <w:szCs w:val="22"/>
              </w:rPr>
            </w:pPr>
            <w:r w:rsidRPr="00A24D0C">
              <w:rPr>
                <w:szCs w:val="22"/>
              </w:rPr>
              <w:t>3/16/22</w:t>
            </w:r>
          </w:p>
        </w:tc>
        <w:tc>
          <w:tcPr>
            <w:tcW w:w="2029" w:type="dxa"/>
          </w:tcPr>
          <w:p w14:paraId="75E18202" w14:textId="77777777" w:rsidR="008367CD" w:rsidRPr="00A24D0C" w:rsidRDefault="008367CD">
            <w:pPr>
              <w:rPr>
                <w:szCs w:val="22"/>
              </w:rPr>
            </w:pPr>
          </w:p>
        </w:tc>
      </w:tr>
      <w:tr w:rsidR="008367CD" w:rsidRPr="00A24D0C" w14:paraId="4B58C3D8" w14:textId="77777777">
        <w:tc>
          <w:tcPr>
            <w:tcW w:w="2062" w:type="dxa"/>
          </w:tcPr>
          <w:p w14:paraId="722DC095" w14:textId="77777777" w:rsidR="008367CD" w:rsidRPr="00A24D0C" w:rsidRDefault="00183CD2">
            <w:pPr>
              <w:rPr>
                <w:szCs w:val="22"/>
              </w:rPr>
            </w:pPr>
            <w:r w:rsidRPr="00A24D0C">
              <w:rPr>
                <w:szCs w:val="22"/>
              </w:rPr>
              <w:t xml:space="preserve">Gabriel </w:t>
            </w:r>
            <w:proofErr w:type="spellStart"/>
            <w:r w:rsidRPr="00A24D0C">
              <w:rPr>
                <w:szCs w:val="22"/>
              </w:rPr>
              <w:t>Faria</w:t>
            </w:r>
            <w:proofErr w:type="spellEnd"/>
            <w:r w:rsidRPr="00A24D0C">
              <w:rPr>
                <w:szCs w:val="22"/>
              </w:rPr>
              <w:t xml:space="preserve"> </w:t>
            </w:r>
          </w:p>
        </w:tc>
        <w:tc>
          <w:tcPr>
            <w:tcW w:w="2952" w:type="dxa"/>
          </w:tcPr>
          <w:p w14:paraId="6041F948" w14:textId="77777777" w:rsidR="008367CD" w:rsidRPr="00A24D0C" w:rsidRDefault="00E56D6D">
            <w:pPr>
              <w:rPr>
                <w:szCs w:val="22"/>
              </w:rPr>
            </w:pPr>
            <w:hyperlink r:id="rId50">
              <w:r w:rsidR="00183CD2" w:rsidRPr="00A24D0C">
                <w:rPr>
                  <w:color w:val="0000FF"/>
                  <w:szCs w:val="22"/>
                  <w:u w:val="single"/>
                </w:rPr>
                <w:t>ceo@caribbeanadvocacy.com</w:t>
              </w:r>
            </w:hyperlink>
            <w:r w:rsidR="00183CD2" w:rsidRPr="00A24D0C">
              <w:rPr>
                <w:szCs w:val="22"/>
              </w:rPr>
              <w:t xml:space="preserve"> </w:t>
            </w:r>
          </w:p>
        </w:tc>
        <w:tc>
          <w:tcPr>
            <w:tcW w:w="2019" w:type="dxa"/>
          </w:tcPr>
          <w:p w14:paraId="5E052163" w14:textId="77777777" w:rsidR="008367CD" w:rsidRPr="00A24D0C" w:rsidRDefault="00183CD2">
            <w:pPr>
              <w:rPr>
                <w:szCs w:val="22"/>
              </w:rPr>
            </w:pPr>
            <w:r w:rsidRPr="00A24D0C">
              <w:rPr>
                <w:szCs w:val="22"/>
              </w:rPr>
              <w:t>3/16/22</w:t>
            </w:r>
          </w:p>
        </w:tc>
        <w:tc>
          <w:tcPr>
            <w:tcW w:w="2029" w:type="dxa"/>
          </w:tcPr>
          <w:p w14:paraId="05DEB1D4" w14:textId="77777777" w:rsidR="008367CD" w:rsidRPr="00A24D0C" w:rsidRDefault="008367CD">
            <w:pPr>
              <w:rPr>
                <w:szCs w:val="22"/>
              </w:rPr>
            </w:pPr>
          </w:p>
        </w:tc>
      </w:tr>
      <w:tr w:rsidR="008367CD" w:rsidRPr="00A24D0C" w14:paraId="16A22E28" w14:textId="77777777">
        <w:tc>
          <w:tcPr>
            <w:tcW w:w="2062" w:type="dxa"/>
          </w:tcPr>
          <w:p w14:paraId="275E074B" w14:textId="77777777" w:rsidR="008367CD" w:rsidRPr="00A24D0C" w:rsidRDefault="00183CD2">
            <w:pPr>
              <w:rPr>
                <w:szCs w:val="22"/>
              </w:rPr>
            </w:pPr>
            <w:r w:rsidRPr="00A24D0C">
              <w:rPr>
                <w:szCs w:val="22"/>
              </w:rPr>
              <w:t xml:space="preserve">Carla Noel-Mendez </w:t>
            </w:r>
          </w:p>
        </w:tc>
        <w:tc>
          <w:tcPr>
            <w:tcW w:w="2952" w:type="dxa"/>
          </w:tcPr>
          <w:p w14:paraId="5D4A8935" w14:textId="77777777" w:rsidR="008367CD" w:rsidRPr="00A24D0C" w:rsidRDefault="00E56D6D">
            <w:pPr>
              <w:spacing w:before="0" w:after="0"/>
              <w:rPr>
                <w:color w:val="0563C1"/>
                <w:szCs w:val="22"/>
                <w:u w:val="single"/>
              </w:rPr>
            </w:pPr>
            <w:hyperlink r:id="rId51">
              <w:r w:rsidR="00183CD2" w:rsidRPr="00A24D0C">
                <w:rPr>
                  <w:color w:val="0000FF"/>
                  <w:szCs w:val="22"/>
                  <w:u w:val="single"/>
                </w:rPr>
                <w:t>Carla.Noel-Mendez@bhpbilliton.com</w:t>
              </w:r>
            </w:hyperlink>
          </w:p>
          <w:p w14:paraId="0F7EA29A" w14:textId="77777777" w:rsidR="008367CD" w:rsidRPr="00A24D0C" w:rsidRDefault="008367CD">
            <w:pPr>
              <w:rPr>
                <w:szCs w:val="22"/>
              </w:rPr>
            </w:pPr>
          </w:p>
        </w:tc>
        <w:tc>
          <w:tcPr>
            <w:tcW w:w="2019" w:type="dxa"/>
          </w:tcPr>
          <w:p w14:paraId="0830BA73" w14:textId="77777777" w:rsidR="008367CD" w:rsidRPr="00A24D0C" w:rsidRDefault="00183CD2">
            <w:pPr>
              <w:rPr>
                <w:szCs w:val="22"/>
              </w:rPr>
            </w:pPr>
            <w:r w:rsidRPr="00A24D0C">
              <w:rPr>
                <w:szCs w:val="22"/>
              </w:rPr>
              <w:t>3/16/22</w:t>
            </w:r>
          </w:p>
        </w:tc>
        <w:tc>
          <w:tcPr>
            <w:tcW w:w="2029" w:type="dxa"/>
          </w:tcPr>
          <w:p w14:paraId="506D92B6" w14:textId="77777777" w:rsidR="008367CD" w:rsidRPr="00A24D0C" w:rsidRDefault="008367CD">
            <w:pPr>
              <w:rPr>
                <w:szCs w:val="22"/>
              </w:rPr>
            </w:pPr>
          </w:p>
        </w:tc>
      </w:tr>
      <w:tr w:rsidR="008367CD" w:rsidRPr="00A24D0C" w14:paraId="189339F9" w14:textId="77777777">
        <w:tc>
          <w:tcPr>
            <w:tcW w:w="2062" w:type="dxa"/>
          </w:tcPr>
          <w:p w14:paraId="66D1666E" w14:textId="77777777" w:rsidR="008367CD" w:rsidRPr="00A24D0C" w:rsidRDefault="00183CD2">
            <w:pPr>
              <w:rPr>
                <w:szCs w:val="22"/>
              </w:rPr>
            </w:pPr>
            <w:r w:rsidRPr="00A24D0C">
              <w:rPr>
                <w:szCs w:val="22"/>
              </w:rPr>
              <w:t xml:space="preserve">Priya </w:t>
            </w:r>
            <w:proofErr w:type="spellStart"/>
            <w:r w:rsidRPr="00A24D0C">
              <w:rPr>
                <w:szCs w:val="22"/>
              </w:rPr>
              <w:t>Marajh</w:t>
            </w:r>
            <w:proofErr w:type="spellEnd"/>
          </w:p>
        </w:tc>
        <w:tc>
          <w:tcPr>
            <w:tcW w:w="2952" w:type="dxa"/>
          </w:tcPr>
          <w:p w14:paraId="0A53891E" w14:textId="77777777" w:rsidR="008367CD" w:rsidRPr="00A24D0C" w:rsidRDefault="00E56D6D">
            <w:pPr>
              <w:spacing w:before="0" w:after="0"/>
              <w:rPr>
                <w:color w:val="0563C1"/>
                <w:szCs w:val="22"/>
                <w:u w:val="single"/>
              </w:rPr>
            </w:pPr>
            <w:hyperlink r:id="rId52">
              <w:r w:rsidR="00183CD2" w:rsidRPr="00A24D0C">
                <w:rPr>
                  <w:color w:val="0000FF"/>
                  <w:szCs w:val="22"/>
                  <w:u w:val="single"/>
                </w:rPr>
                <w:t>Priya@energy.gov.tt</w:t>
              </w:r>
            </w:hyperlink>
          </w:p>
          <w:p w14:paraId="41C000BE" w14:textId="77777777" w:rsidR="008367CD" w:rsidRPr="00A24D0C" w:rsidRDefault="008367CD">
            <w:pPr>
              <w:rPr>
                <w:szCs w:val="22"/>
              </w:rPr>
            </w:pPr>
          </w:p>
        </w:tc>
        <w:tc>
          <w:tcPr>
            <w:tcW w:w="2019" w:type="dxa"/>
          </w:tcPr>
          <w:p w14:paraId="7DE93F61" w14:textId="77777777" w:rsidR="008367CD" w:rsidRPr="00A24D0C" w:rsidRDefault="00183CD2">
            <w:pPr>
              <w:rPr>
                <w:szCs w:val="22"/>
              </w:rPr>
            </w:pPr>
            <w:r w:rsidRPr="00A24D0C">
              <w:rPr>
                <w:szCs w:val="22"/>
              </w:rPr>
              <w:t>3/16/22</w:t>
            </w:r>
          </w:p>
        </w:tc>
        <w:tc>
          <w:tcPr>
            <w:tcW w:w="2029" w:type="dxa"/>
          </w:tcPr>
          <w:p w14:paraId="78315B94" w14:textId="77777777" w:rsidR="008367CD" w:rsidRPr="00A24D0C" w:rsidRDefault="008367CD">
            <w:pPr>
              <w:rPr>
                <w:szCs w:val="22"/>
              </w:rPr>
            </w:pPr>
          </w:p>
        </w:tc>
      </w:tr>
      <w:tr w:rsidR="008367CD" w:rsidRPr="00A24D0C" w14:paraId="5DAAC994" w14:textId="77777777">
        <w:tc>
          <w:tcPr>
            <w:tcW w:w="2062" w:type="dxa"/>
          </w:tcPr>
          <w:p w14:paraId="6323CD03" w14:textId="77777777" w:rsidR="008367CD" w:rsidRPr="00A24D0C" w:rsidRDefault="00183CD2">
            <w:pPr>
              <w:rPr>
                <w:szCs w:val="22"/>
              </w:rPr>
            </w:pPr>
            <w:proofErr w:type="spellStart"/>
            <w:r w:rsidRPr="00A24D0C">
              <w:rPr>
                <w:szCs w:val="22"/>
              </w:rPr>
              <w:t>Leston</w:t>
            </w:r>
            <w:proofErr w:type="spellEnd"/>
            <w:r w:rsidRPr="00A24D0C">
              <w:rPr>
                <w:szCs w:val="22"/>
              </w:rPr>
              <w:t xml:space="preserve"> Davis </w:t>
            </w:r>
          </w:p>
        </w:tc>
        <w:tc>
          <w:tcPr>
            <w:tcW w:w="2952" w:type="dxa"/>
          </w:tcPr>
          <w:p w14:paraId="6F7CD7D6" w14:textId="77777777" w:rsidR="008367CD" w:rsidRPr="00A24D0C" w:rsidRDefault="00E56D6D">
            <w:pPr>
              <w:rPr>
                <w:szCs w:val="22"/>
              </w:rPr>
            </w:pPr>
            <w:hyperlink r:id="rId53">
              <w:r w:rsidR="00183CD2" w:rsidRPr="00A24D0C">
                <w:rPr>
                  <w:color w:val="0000FF"/>
                  <w:szCs w:val="22"/>
                  <w:u w:val="single"/>
                </w:rPr>
                <w:t>leston.davis@shell.com</w:t>
              </w:r>
            </w:hyperlink>
          </w:p>
        </w:tc>
        <w:tc>
          <w:tcPr>
            <w:tcW w:w="2019" w:type="dxa"/>
          </w:tcPr>
          <w:p w14:paraId="23710E3A" w14:textId="77777777" w:rsidR="008367CD" w:rsidRPr="00A24D0C" w:rsidRDefault="00183CD2">
            <w:pPr>
              <w:rPr>
                <w:szCs w:val="22"/>
              </w:rPr>
            </w:pPr>
            <w:r w:rsidRPr="00A24D0C">
              <w:rPr>
                <w:szCs w:val="22"/>
              </w:rPr>
              <w:t>3/16/22</w:t>
            </w:r>
          </w:p>
        </w:tc>
        <w:tc>
          <w:tcPr>
            <w:tcW w:w="2029" w:type="dxa"/>
          </w:tcPr>
          <w:p w14:paraId="433B86AF" w14:textId="77777777" w:rsidR="008367CD" w:rsidRPr="00A24D0C" w:rsidRDefault="008367CD">
            <w:pPr>
              <w:rPr>
                <w:szCs w:val="22"/>
              </w:rPr>
            </w:pPr>
          </w:p>
        </w:tc>
      </w:tr>
    </w:tbl>
    <w:p w14:paraId="7C042314" w14:textId="77777777" w:rsidR="008367CD" w:rsidRPr="00A24D0C" w:rsidRDefault="008367CD">
      <w:pPr>
        <w:rPr>
          <w:szCs w:val="22"/>
        </w:rPr>
      </w:pPr>
    </w:p>
    <w:p w14:paraId="45C2C12F" w14:textId="77777777" w:rsidR="008367CD" w:rsidRPr="00A24D0C" w:rsidRDefault="00183CD2">
      <w:pPr>
        <w:pStyle w:val="Heading1"/>
        <w:rPr>
          <w:rFonts w:ascii="Franklin Gothic Book" w:eastAsia="Libre Franklin" w:hAnsi="Franklin Gothic Book" w:cs="Libre Franklin"/>
          <w:sz w:val="22"/>
          <w:szCs w:val="22"/>
        </w:rPr>
      </w:pPr>
      <w:bookmarkStart w:id="75" w:name="_heading=h.44sinio" w:colFirst="0" w:colLast="0"/>
      <w:bookmarkEnd w:id="75"/>
      <w:r w:rsidRPr="00A24D0C">
        <w:rPr>
          <w:rFonts w:ascii="Franklin Gothic Book" w:eastAsia="Libre Franklin" w:hAnsi="Franklin Gothic Book" w:cs="Libre Franklin"/>
          <w:sz w:val="22"/>
          <w:szCs w:val="22"/>
        </w:rPr>
        <w:lastRenderedPageBreak/>
        <w:t xml:space="preserve">Part IV: Civil society engagement </w:t>
      </w:r>
    </w:p>
    <w:p w14:paraId="5B79F8EC" w14:textId="77777777" w:rsidR="008367CD" w:rsidRPr="00A24D0C" w:rsidRDefault="008367CD">
      <w:pPr>
        <w:rPr>
          <w:szCs w:val="22"/>
        </w:rPr>
      </w:pPr>
    </w:p>
    <w:p w14:paraId="714F4F32" w14:textId="77777777" w:rsidR="008367CD" w:rsidRPr="00A24D0C" w:rsidRDefault="00183CD2">
      <w:pPr>
        <w:rPr>
          <w:i/>
          <w:szCs w:val="22"/>
        </w:rPr>
      </w:pPr>
      <w:r w:rsidRPr="00A24D0C">
        <w:rPr>
          <w:i/>
          <w:szCs w:val="22"/>
        </w:rPr>
        <w:t>This questionnaire seeks to collect information from civil society MSG members about the engagement of civil society in the EITI process from __ to __ [insert period under review]. Civil society MSG members are requested to fill out the form together and either submit it directly to the Validation team (</w:t>
      </w:r>
      <w:hyperlink r:id="rId54">
        <w:r w:rsidRPr="00A24D0C">
          <w:rPr>
            <w:i/>
            <w:color w:val="0000FF"/>
            <w:szCs w:val="22"/>
            <w:u w:val="single"/>
          </w:rPr>
          <w:t>xxx@eiti.org</w:t>
        </w:r>
      </w:hyperlink>
      <w:r w:rsidRPr="00A24D0C">
        <w:rPr>
          <w:i/>
          <w:szCs w:val="22"/>
        </w:rPr>
        <w:t>) or request the National Coordinator to submit it. The deadline for submitting the form to the Validation team is (insert Validation commencement date).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0A9E2CB9" w14:textId="77777777" w:rsidR="008367CD" w:rsidRPr="00A24D0C" w:rsidRDefault="008367CD">
      <w:pPr>
        <w:rPr>
          <w:szCs w:val="22"/>
        </w:rPr>
      </w:pPr>
    </w:p>
    <w:p w14:paraId="71267CE9" w14:textId="77777777" w:rsidR="008367CD" w:rsidRPr="00A24D0C" w:rsidRDefault="00183CD2">
      <w:pPr>
        <w:pStyle w:val="Heading2"/>
        <w:rPr>
          <w:sz w:val="22"/>
          <w:szCs w:val="22"/>
        </w:rPr>
      </w:pPr>
      <w:bookmarkStart w:id="76" w:name="_heading=h.2jxsxqh" w:colFirst="0" w:colLast="0"/>
      <w:bookmarkEnd w:id="76"/>
      <w:r w:rsidRPr="00A24D0C">
        <w:rPr>
          <w:sz w:val="22"/>
          <w:szCs w:val="22"/>
        </w:rPr>
        <w:t>MSG nominations</w:t>
      </w:r>
    </w:p>
    <w:p w14:paraId="6C92F053" w14:textId="77777777" w:rsidR="008367CD" w:rsidRPr="00A24D0C" w:rsidRDefault="00183CD2">
      <w:pPr>
        <w:rPr>
          <w:b/>
          <w:szCs w:val="22"/>
        </w:rPr>
      </w:pPr>
      <w:r w:rsidRPr="00A24D0C">
        <w:rPr>
          <w:b/>
          <w:szCs w:val="22"/>
        </w:rPr>
        <w:t xml:space="preserve">1. Describe the process for nominating civil society MSG members, including whether consideration was given to ensuring the diversity of representation. </w:t>
      </w:r>
    </w:p>
    <w:p w14:paraId="5C1A9FC1" w14:textId="77777777" w:rsidR="008367CD" w:rsidRPr="00A24D0C" w:rsidRDefault="00183CD2">
      <w:pPr>
        <w:rPr>
          <w:szCs w:val="22"/>
        </w:rPr>
      </w:pPr>
      <w:r w:rsidRPr="00A24D0C">
        <w:rPr>
          <w:szCs w:val="22"/>
        </w:rPr>
        <w:t xml:space="preserve">Please provide supporting documentation related to the latest nomination process. This could include the invitation to participate in the MSG, a list of interested </w:t>
      </w:r>
      <w:proofErr w:type="spellStart"/>
      <w:r w:rsidRPr="00A24D0C">
        <w:rPr>
          <w:szCs w:val="22"/>
        </w:rPr>
        <w:t>organisations</w:t>
      </w:r>
      <w:proofErr w:type="spellEnd"/>
      <w:r w:rsidRPr="00A24D0C">
        <w:rPr>
          <w:szCs w:val="22"/>
        </w:rPr>
        <w:t xml:space="preserve"> or individuals, constituency </w:t>
      </w:r>
      <w:proofErr w:type="spellStart"/>
      <w:r w:rsidRPr="00A24D0C">
        <w:rPr>
          <w:szCs w:val="22"/>
        </w:rPr>
        <w:t>ToRs</w:t>
      </w:r>
      <w:proofErr w:type="spellEnd"/>
      <w:r w:rsidRPr="00A24D0C">
        <w:rPr>
          <w:szCs w:val="22"/>
        </w:rPr>
        <w:t xml:space="preserve">, minutes of the election process, etc. If the evidence is available online, please provide a link. If it is not, please </w:t>
      </w:r>
      <w:proofErr w:type="gramStart"/>
      <w:r w:rsidRPr="00A24D0C">
        <w:rPr>
          <w:szCs w:val="22"/>
        </w:rPr>
        <w:t>annex</w:t>
      </w:r>
      <w:proofErr w:type="gramEnd"/>
      <w:r w:rsidRPr="00A24D0C">
        <w:rPr>
          <w:szCs w:val="22"/>
        </w:rPr>
        <w:t xml:space="preserve"> the evidence to this questionnaire.</w:t>
      </w:r>
    </w:p>
    <w:tbl>
      <w:tblPr>
        <w:tblStyle w:val="af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367CD" w:rsidRPr="00A24D0C" w14:paraId="32DE5DA6" w14:textId="77777777">
        <w:tc>
          <w:tcPr>
            <w:tcW w:w="4531" w:type="dxa"/>
            <w:shd w:val="clear" w:color="auto" w:fill="E7E6E6"/>
          </w:tcPr>
          <w:p w14:paraId="046F95D8" w14:textId="77777777" w:rsidR="008367CD" w:rsidRPr="00A24D0C" w:rsidRDefault="00183CD2">
            <w:pPr>
              <w:rPr>
                <w:szCs w:val="22"/>
              </w:rPr>
            </w:pPr>
            <w:r w:rsidRPr="00A24D0C">
              <w:rPr>
                <w:szCs w:val="22"/>
              </w:rPr>
              <w:t>Agreed procedure for replacing civil society MSG members</w:t>
            </w:r>
          </w:p>
        </w:tc>
        <w:tc>
          <w:tcPr>
            <w:tcW w:w="4531" w:type="dxa"/>
            <w:shd w:val="clear" w:color="auto" w:fill="E7E6E6"/>
          </w:tcPr>
          <w:p w14:paraId="47D43411" w14:textId="77777777" w:rsidR="008367CD" w:rsidRPr="00A24D0C" w:rsidRDefault="00183CD2">
            <w:pPr>
              <w:rPr>
                <w:szCs w:val="22"/>
              </w:rPr>
            </w:pPr>
            <w:r w:rsidRPr="00A24D0C">
              <w:rPr>
                <w:szCs w:val="22"/>
              </w:rPr>
              <w:t>Practice in the period under review</w:t>
            </w:r>
          </w:p>
        </w:tc>
      </w:tr>
      <w:tr w:rsidR="008367CD" w:rsidRPr="00A24D0C" w14:paraId="24345845" w14:textId="77777777">
        <w:tc>
          <w:tcPr>
            <w:tcW w:w="4531" w:type="dxa"/>
          </w:tcPr>
          <w:p w14:paraId="17BB6B3F" w14:textId="77777777" w:rsidR="008367CD" w:rsidRPr="00A24D0C" w:rsidRDefault="00183CD2">
            <w:pPr>
              <w:rPr>
                <w:szCs w:val="22"/>
              </w:rPr>
            </w:pPr>
            <w:r w:rsidRPr="00A24D0C">
              <w:rPr>
                <w:szCs w:val="22"/>
              </w:rPr>
              <w:t>The current CS MSG members have remained unchanged since the original Parliamentary Cabinet appointments. The current CS members have proposed a new policy for CS representation that will operate under the MSG Internal Governance Rules and Procedures, which are rooted in the EITI Standard 2019 requirements 1.3 – 1. 5. In accordance with the MSG Internal Governance Rules and Procedures, elected representatives will serve a term of four (4) years, after which each post must be resubmitted for election.</w:t>
            </w:r>
          </w:p>
          <w:p w14:paraId="0C0DFD5F" w14:textId="77777777" w:rsidR="008367CD" w:rsidRPr="00A24D0C" w:rsidRDefault="00183CD2">
            <w:pPr>
              <w:rPr>
                <w:color w:val="FF0000"/>
                <w:szCs w:val="22"/>
              </w:rPr>
            </w:pPr>
            <w:r w:rsidRPr="00A24D0C">
              <w:rPr>
                <w:szCs w:val="22"/>
              </w:rPr>
              <w:t xml:space="preserve">The policy may be </w:t>
            </w:r>
            <w:hyperlink r:id="rId55">
              <w:r w:rsidRPr="00A24D0C">
                <w:rPr>
                  <w:color w:val="0000FF"/>
                  <w:szCs w:val="22"/>
                  <w:u w:val="single"/>
                </w:rPr>
                <w:t>found here.</w:t>
              </w:r>
            </w:hyperlink>
          </w:p>
        </w:tc>
        <w:tc>
          <w:tcPr>
            <w:tcW w:w="4531" w:type="dxa"/>
          </w:tcPr>
          <w:p w14:paraId="0FBDE2CE" w14:textId="77777777" w:rsidR="008367CD" w:rsidRPr="00A24D0C" w:rsidRDefault="00DF244F">
            <w:pPr>
              <w:rPr>
                <w:szCs w:val="22"/>
              </w:rPr>
            </w:pPr>
            <w:r w:rsidRPr="00A24D0C">
              <w:rPr>
                <w:i/>
                <w:color w:val="000000"/>
                <w:szCs w:val="22"/>
              </w:rPr>
              <w:t>The Cabinet approved the civil society and company representatives’ process for selecting their own representatives in Cabinet Minute 446, March 10</w:t>
            </w:r>
            <w:proofErr w:type="gramStart"/>
            <w:r w:rsidRPr="00A24D0C">
              <w:rPr>
                <w:i/>
                <w:color w:val="000000"/>
                <w:szCs w:val="22"/>
              </w:rPr>
              <w:t xml:space="preserve"> 2022</w:t>
            </w:r>
            <w:proofErr w:type="gramEnd"/>
            <w:r w:rsidRPr="00A24D0C">
              <w:rPr>
                <w:i/>
                <w:color w:val="000000"/>
                <w:szCs w:val="22"/>
              </w:rPr>
              <w:t>.</w:t>
            </w:r>
          </w:p>
          <w:p w14:paraId="02B2C2A5" w14:textId="77777777" w:rsidR="008367CD" w:rsidRPr="00A24D0C" w:rsidRDefault="008367CD">
            <w:pPr>
              <w:rPr>
                <w:szCs w:val="22"/>
              </w:rPr>
            </w:pPr>
          </w:p>
          <w:p w14:paraId="1EE1E433" w14:textId="77777777" w:rsidR="008367CD" w:rsidRPr="00A24D0C" w:rsidRDefault="008367CD">
            <w:pPr>
              <w:rPr>
                <w:szCs w:val="22"/>
              </w:rPr>
            </w:pPr>
          </w:p>
          <w:p w14:paraId="5AFC2B1B" w14:textId="77777777" w:rsidR="008367CD" w:rsidRPr="00A24D0C" w:rsidRDefault="008367CD">
            <w:pPr>
              <w:rPr>
                <w:szCs w:val="22"/>
              </w:rPr>
            </w:pPr>
          </w:p>
          <w:p w14:paraId="170E8C98" w14:textId="77777777" w:rsidR="008367CD" w:rsidRPr="00A24D0C" w:rsidRDefault="008367CD">
            <w:pPr>
              <w:rPr>
                <w:szCs w:val="22"/>
              </w:rPr>
            </w:pPr>
          </w:p>
        </w:tc>
      </w:tr>
    </w:tbl>
    <w:p w14:paraId="072B19A0" w14:textId="77777777" w:rsidR="008367CD" w:rsidRPr="00A24D0C" w:rsidRDefault="008367CD">
      <w:pPr>
        <w:rPr>
          <w:szCs w:val="22"/>
        </w:rPr>
      </w:pPr>
    </w:p>
    <w:p w14:paraId="1B82B857" w14:textId="77777777" w:rsidR="008367CD" w:rsidRPr="00A24D0C" w:rsidRDefault="00183CD2">
      <w:pPr>
        <w:rPr>
          <w:b/>
          <w:szCs w:val="22"/>
        </w:rPr>
      </w:pPr>
      <w:r w:rsidRPr="00A24D0C">
        <w:rPr>
          <w:b/>
          <w:szCs w:val="22"/>
        </w:rPr>
        <w:lastRenderedPageBreak/>
        <w:t>2. If any MSG representatives changed during the MSG’s term, please describe the process followed for replacing them.</w:t>
      </w:r>
    </w:p>
    <w:tbl>
      <w:tblPr>
        <w:tblStyle w:val="af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367CD" w:rsidRPr="00A24D0C" w14:paraId="60DA6CD4" w14:textId="77777777">
        <w:tc>
          <w:tcPr>
            <w:tcW w:w="4531" w:type="dxa"/>
            <w:shd w:val="clear" w:color="auto" w:fill="E7E6E6"/>
          </w:tcPr>
          <w:p w14:paraId="00E69157" w14:textId="77777777" w:rsidR="008367CD" w:rsidRPr="00A24D0C" w:rsidRDefault="00183CD2">
            <w:pPr>
              <w:rPr>
                <w:szCs w:val="22"/>
              </w:rPr>
            </w:pPr>
            <w:r w:rsidRPr="00A24D0C">
              <w:rPr>
                <w:szCs w:val="22"/>
              </w:rPr>
              <w:t>Agreed procedure for replacing civil society MSG members</w:t>
            </w:r>
          </w:p>
        </w:tc>
        <w:tc>
          <w:tcPr>
            <w:tcW w:w="4531" w:type="dxa"/>
            <w:shd w:val="clear" w:color="auto" w:fill="E7E6E6"/>
          </w:tcPr>
          <w:p w14:paraId="28625EC5" w14:textId="77777777" w:rsidR="008367CD" w:rsidRPr="00A24D0C" w:rsidRDefault="00183CD2">
            <w:pPr>
              <w:rPr>
                <w:szCs w:val="22"/>
              </w:rPr>
            </w:pPr>
            <w:r w:rsidRPr="00A24D0C">
              <w:rPr>
                <w:szCs w:val="22"/>
              </w:rPr>
              <w:t>Practice in the period under review</w:t>
            </w:r>
          </w:p>
        </w:tc>
      </w:tr>
      <w:tr w:rsidR="008367CD" w:rsidRPr="00A24D0C" w14:paraId="16FD0E9F" w14:textId="77777777">
        <w:tc>
          <w:tcPr>
            <w:tcW w:w="4531" w:type="dxa"/>
          </w:tcPr>
          <w:p w14:paraId="368DEE60" w14:textId="75C82755" w:rsidR="008367CD" w:rsidRPr="00A24D0C" w:rsidRDefault="00183CD2">
            <w:pPr>
              <w:rPr>
                <w:color w:val="FF0000"/>
                <w:szCs w:val="22"/>
              </w:rPr>
            </w:pPr>
            <w:r w:rsidRPr="00A24D0C">
              <w:rPr>
                <w:szCs w:val="22"/>
              </w:rPr>
              <w:t xml:space="preserve">CS </w:t>
            </w:r>
            <w:proofErr w:type="spellStart"/>
            <w:r w:rsidRPr="00A24D0C">
              <w:rPr>
                <w:szCs w:val="22"/>
              </w:rPr>
              <w:t>organisations</w:t>
            </w:r>
            <w:proofErr w:type="spellEnd"/>
            <w:r w:rsidRPr="00A24D0C">
              <w:rPr>
                <w:szCs w:val="22"/>
              </w:rPr>
              <w:t xml:space="preserve"> can</w:t>
            </w:r>
            <w:r w:rsidR="00856052">
              <w:rPr>
                <w:szCs w:val="22"/>
              </w:rPr>
              <w:t xml:space="preserve"> </w:t>
            </w:r>
            <w:proofErr w:type="spellStart"/>
            <w:r w:rsidR="00856052">
              <w:rPr>
                <w:szCs w:val="22"/>
              </w:rPr>
              <w:t>nowselect</w:t>
            </w:r>
            <w:proofErr w:type="spellEnd"/>
            <w:r w:rsidR="00856052">
              <w:rPr>
                <w:szCs w:val="22"/>
              </w:rPr>
              <w:t xml:space="preserve"> and replace their </w:t>
            </w:r>
            <w:proofErr w:type="spellStart"/>
            <w:r w:rsidR="00856052">
              <w:rPr>
                <w:szCs w:val="22"/>
              </w:rPr>
              <w:t>representatives</w:t>
            </w:r>
            <w:r w:rsidRPr="00A24D0C">
              <w:rPr>
                <w:szCs w:val="22"/>
              </w:rPr>
              <w:t>without</w:t>
            </w:r>
            <w:proofErr w:type="spellEnd"/>
            <w:r w:rsidRPr="00A24D0C">
              <w:rPr>
                <w:szCs w:val="22"/>
              </w:rPr>
              <w:t xml:space="preserve"> Cabinet approval.</w:t>
            </w:r>
            <w:r w:rsidR="00734AD1">
              <w:rPr>
                <w:szCs w:val="22"/>
              </w:rPr>
              <w:t xml:space="preserve"> This approval was granted in March 2022.</w:t>
            </w:r>
            <w:r w:rsidRPr="00A24D0C">
              <w:rPr>
                <w:szCs w:val="22"/>
              </w:rPr>
              <w:t xml:space="preserve"> Individual representatives of member CS </w:t>
            </w:r>
            <w:proofErr w:type="spellStart"/>
            <w:r w:rsidRPr="00A24D0C">
              <w:rPr>
                <w:szCs w:val="22"/>
              </w:rPr>
              <w:t>organisations</w:t>
            </w:r>
            <w:proofErr w:type="spellEnd"/>
            <w:r w:rsidRPr="00A24D0C">
              <w:rPr>
                <w:szCs w:val="22"/>
              </w:rPr>
              <w:t xml:space="preserve"> have changed, with those replacements being decided at the institutional level.</w:t>
            </w:r>
          </w:p>
        </w:tc>
        <w:tc>
          <w:tcPr>
            <w:tcW w:w="4531" w:type="dxa"/>
          </w:tcPr>
          <w:p w14:paraId="7DFEA380" w14:textId="77777777" w:rsidR="008367CD" w:rsidRPr="00A24D0C" w:rsidRDefault="00183CD2">
            <w:pPr>
              <w:rPr>
                <w:szCs w:val="22"/>
              </w:rPr>
            </w:pPr>
            <w:r w:rsidRPr="00A24D0C">
              <w:rPr>
                <w:szCs w:val="22"/>
              </w:rPr>
              <w:t>No major individual representatives have been changed at the institutional level.</w:t>
            </w:r>
          </w:p>
          <w:p w14:paraId="2CD36268" w14:textId="77777777" w:rsidR="008367CD" w:rsidRPr="00A24D0C" w:rsidRDefault="008367CD">
            <w:pPr>
              <w:rPr>
                <w:szCs w:val="22"/>
              </w:rPr>
            </w:pPr>
          </w:p>
          <w:p w14:paraId="447301D4" w14:textId="77777777" w:rsidR="008367CD" w:rsidRPr="00A24D0C" w:rsidRDefault="008367CD">
            <w:pPr>
              <w:rPr>
                <w:szCs w:val="22"/>
              </w:rPr>
            </w:pPr>
          </w:p>
          <w:p w14:paraId="0B19F7E3" w14:textId="77777777" w:rsidR="008367CD" w:rsidRPr="00A24D0C" w:rsidRDefault="008367CD">
            <w:pPr>
              <w:rPr>
                <w:szCs w:val="22"/>
              </w:rPr>
            </w:pPr>
          </w:p>
          <w:p w14:paraId="7E477915" w14:textId="77777777" w:rsidR="008367CD" w:rsidRPr="00A24D0C" w:rsidRDefault="008367CD">
            <w:pPr>
              <w:rPr>
                <w:szCs w:val="22"/>
              </w:rPr>
            </w:pPr>
          </w:p>
        </w:tc>
      </w:tr>
    </w:tbl>
    <w:p w14:paraId="0526A423" w14:textId="77777777" w:rsidR="008367CD" w:rsidRPr="00A24D0C" w:rsidRDefault="00183CD2">
      <w:pPr>
        <w:pStyle w:val="Heading2"/>
        <w:ind w:left="0" w:firstLine="0"/>
        <w:rPr>
          <w:sz w:val="22"/>
          <w:szCs w:val="22"/>
        </w:rPr>
      </w:pPr>
      <w:bookmarkStart w:id="77" w:name="_heading=h.z337ya" w:colFirst="0" w:colLast="0"/>
      <w:bookmarkEnd w:id="77"/>
      <w:r w:rsidRPr="00A24D0C">
        <w:rPr>
          <w:sz w:val="22"/>
          <w:szCs w:val="22"/>
        </w:rPr>
        <w:t>Liaison with the broader constituency</w:t>
      </w:r>
    </w:p>
    <w:p w14:paraId="367372EF" w14:textId="77777777" w:rsidR="008367CD" w:rsidRPr="00A24D0C" w:rsidRDefault="00183CD2">
      <w:pPr>
        <w:rPr>
          <w:b/>
          <w:szCs w:val="22"/>
        </w:rPr>
      </w:pPr>
      <w:r w:rsidRPr="00A24D0C">
        <w:rPr>
          <w:b/>
          <w:szCs w:val="22"/>
        </w:rPr>
        <w:t xml:space="preserve">3. Describe the civil society constituency’s structures, </w:t>
      </w:r>
      <w:proofErr w:type="gramStart"/>
      <w:r w:rsidRPr="00A24D0C">
        <w:rPr>
          <w:b/>
          <w:szCs w:val="22"/>
        </w:rPr>
        <w:t>policies</w:t>
      </w:r>
      <w:proofErr w:type="gramEnd"/>
      <w:r w:rsidRPr="00A24D0C">
        <w:rPr>
          <w:b/>
          <w:szCs w:val="22"/>
        </w:rPr>
        <w:t xml:space="preserve"> and practices for coordination on EITI matters. </w:t>
      </w:r>
    </w:p>
    <w:p w14:paraId="060D18B7" w14:textId="77777777" w:rsidR="008367CD" w:rsidRPr="00A24D0C" w:rsidRDefault="00183CD2">
      <w:pPr>
        <w:rPr>
          <w:szCs w:val="22"/>
        </w:rPr>
      </w:pPr>
      <w:r w:rsidRPr="00A24D0C">
        <w:rPr>
          <w:szCs w:val="22"/>
        </w:rPr>
        <w:t xml:space="preserve">Please provide supporting evidence, such as constituency </w:t>
      </w:r>
      <w:proofErr w:type="spellStart"/>
      <w:r w:rsidRPr="00A24D0C">
        <w:rPr>
          <w:szCs w:val="22"/>
        </w:rPr>
        <w:t>ToRs</w:t>
      </w:r>
      <w:proofErr w:type="spellEnd"/>
      <w:r w:rsidRPr="00A24D0C">
        <w:rPr>
          <w:szCs w:val="22"/>
        </w:rPr>
        <w:t xml:space="preserve">, dates and minutes of constituency meetings, number of emails to mailing lists, etc. If the evidence is available online, please provide a link. If it is not, please </w:t>
      </w:r>
      <w:proofErr w:type="gramStart"/>
      <w:r w:rsidRPr="00A24D0C">
        <w:rPr>
          <w:szCs w:val="22"/>
        </w:rPr>
        <w:t>annex</w:t>
      </w:r>
      <w:proofErr w:type="gramEnd"/>
      <w:r w:rsidRPr="00A24D0C">
        <w:rPr>
          <w:szCs w:val="22"/>
        </w:rPr>
        <w:t xml:space="preserve"> the evidence to this questionnaire.</w:t>
      </w:r>
    </w:p>
    <w:p w14:paraId="3F79C872" w14:textId="77777777" w:rsidR="008367CD" w:rsidRPr="00A24D0C" w:rsidRDefault="008367CD">
      <w:pPr>
        <w:rPr>
          <w:szCs w:val="22"/>
        </w:rPr>
      </w:pPr>
    </w:p>
    <w:tbl>
      <w:tblPr>
        <w:tblStyle w:val="af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6"/>
        <w:gridCol w:w="2844"/>
        <w:gridCol w:w="2842"/>
      </w:tblGrid>
      <w:tr w:rsidR="008367CD" w:rsidRPr="00A24D0C" w14:paraId="0DC30B57" w14:textId="77777777">
        <w:tc>
          <w:tcPr>
            <w:tcW w:w="3376" w:type="dxa"/>
            <w:shd w:val="clear" w:color="auto" w:fill="E7E6E6"/>
          </w:tcPr>
          <w:p w14:paraId="3E0B9E72" w14:textId="77777777" w:rsidR="008367CD" w:rsidRPr="00A24D0C" w:rsidRDefault="00183CD2">
            <w:pPr>
              <w:rPr>
                <w:szCs w:val="22"/>
              </w:rPr>
            </w:pPr>
            <w:r w:rsidRPr="00A24D0C">
              <w:rPr>
                <w:szCs w:val="22"/>
              </w:rPr>
              <w:t>Structures in place for liaison with the broader constituency, such as networks</w:t>
            </w:r>
          </w:p>
        </w:tc>
        <w:tc>
          <w:tcPr>
            <w:tcW w:w="2844" w:type="dxa"/>
            <w:shd w:val="clear" w:color="auto" w:fill="E7E6E6"/>
          </w:tcPr>
          <w:p w14:paraId="5ECA5DDE" w14:textId="77777777" w:rsidR="008367CD" w:rsidRPr="00A24D0C" w:rsidRDefault="00183CD2">
            <w:pPr>
              <w:rPr>
                <w:szCs w:val="22"/>
              </w:rPr>
            </w:pPr>
            <w:r w:rsidRPr="00A24D0C">
              <w:rPr>
                <w:szCs w:val="22"/>
              </w:rPr>
              <w:t>Policies and agreed procedures for liaison with the broader constituency</w:t>
            </w:r>
          </w:p>
        </w:tc>
        <w:tc>
          <w:tcPr>
            <w:tcW w:w="2842" w:type="dxa"/>
            <w:shd w:val="clear" w:color="auto" w:fill="E7E6E6"/>
          </w:tcPr>
          <w:p w14:paraId="1480016A" w14:textId="77777777" w:rsidR="008367CD" w:rsidRPr="00A24D0C" w:rsidRDefault="00183CD2">
            <w:pPr>
              <w:rPr>
                <w:szCs w:val="22"/>
              </w:rPr>
            </w:pPr>
            <w:r w:rsidRPr="00A24D0C">
              <w:rPr>
                <w:szCs w:val="22"/>
              </w:rPr>
              <w:t>Practice in the period under review</w:t>
            </w:r>
          </w:p>
        </w:tc>
      </w:tr>
      <w:tr w:rsidR="008367CD" w:rsidRPr="00A24D0C" w14:paraId="48904092" w14:textId="77777777">
        <w:tc>
          <w:tcPr>
            <w:tcW w:w="3376" w:type="dxa"/>
          </w:tcPr>
          <w:p w14:paraId="0E96B531" w14:textId="77777777" w:rsidR="008367CD" w:rsidRPr="00A24D0C" w:rsidRDefault="00183CD2">
            <w:pPr>
              <w:rPr>
                <w:szCs w:val="22"/>
              </w:rPr>
            </w:pPr>
            <w:r w:rsidRPr="00A24D0C">
              <w:rPr>
                <w:szCs w:val="22"/>
              </w:rPr>
              <w:t>The CS members leverage existing institutional networks or events/projects to incorporate outreach and engagement on TTEITI-related information and issues.</w:t>
            </w:r>
          </w:p>
          <w:p w14:paraId="46B1CF33" w14:textId="77777777" w:rsidR="008367CD" w:rsidRPr="00A24D0C" w:rsidRDefault="00183CD2">
            <w:pPr>
              <w:rPr>
                <w:szCs w:val="22"/>
              </w:rPr>
            </w:pPr>
            <w:r w:rsidRPr="00A24D0C">
              <w:rPr>
                <w:szCs w:val="22"/>
              </w:rPr>
              <w:t xml:space="preserve">The Oilfield Workers’ Trade Union (OWTU) provides a spotlight on TTEITI activities and knowledge through its Public Policy Forum which is an annual event at which the OWTU engages its constituency and stakeholders in </w:t>
            </w:r>
            <w:r w:rsidRPr="00A24D0C">
              <w:rPr>
                <w:szCs w:val="22"/>
              </w:rPr>
              <w:lastRenderedPageBreak/>
              <w:t xml:space="preserve">discussing the TTEITI in context of the OWTU’s work and wider national development. The 2021 forum discussed the TTEITI 2021 report and was entitled: Social dialogue and democracy and a recording of the forum </w:t>
            </w:r>
            <w:hyperlink r:id="rId56">
              <w:r w:rsidRPr="00A24D0C">
                <w:rPr>
                  <w:color w:val="0000FF"/>
                  <w:szCs w:val="22"/>
                  <w:u w:val="single"/>
                </w:rPr>
                <w:t>can be seen here.</w:t>
              </w:r>
            </w:hyperlink>
          </w:p>
          <w:p w14:paraId="2E66AC6C" w14:textId="77777777" w:rsidR="008367CD" w:rsidRPr="00A24D0C" w:rsidRDefault="00183CD2">
            <w:pPr>
              <w:rPr>
                <w:szCs w:val="22"/>
              </w:rPr>
            </w:pPr>
            <w:r w:rsidRPr="00A24D0C">
              <w:rPr>
                <w:szCs w:val="22"/>
              </w:rPr>
              <w:t xml:space="preserve">The Trinidad and Tobago Transparency Institute (TTTI) has </w:t>
            </w:r>
            <w:proofErr w:type="spellStart"/>
            <w:r w:rsidRPr="00A24D0C">
              <w:rPr>
                <w:szCs w:val="22"/>
              </w:rPr>
              <w:t>utilised</w:t>
            </w:r>
            <w:proofErr w:type="spellEnd"/>
            <w:r w:rsidRPr="00A24D0C">
              <w:rPr>
                <w:szCs w:val="22"/>
              </w:rPr>
              <w:t xml:space="preserve"> ongoing project work in partnership with the TTEITI to highlight the TTEITI’s work to its members and the public. The TTTI has partnered with the TTEITI on a Beneficial Ownership Campaign, with targeted workshops being held for civil society </w:t>
            </w:r>
            <w:proofErr w:type="spellStart"/>
            <w:r w:rsidRPr="00A24D0C">
              <w:rPr>
                <w:szCs w:val="22"/>
              </w:rPr>
              <w:t>organisations</w:t>
            </w:r>
            <w:proofErr w:type="spellEnd"/>
            <w:r w:rsidRPr="00A24D0C">
              <w:rPr>
                <w:szCs w:val="22"/>
              </w:rPr>
              <w:t xml:space="preserve"> in Trinidad and Tobago in 2020. </w:t>
            </w:r>
          </w:p>
          <w:p w14:paraId="33F17D5B" w14:textId="77777777" w:rsidR="008367CD" w:rsidRPr="00A24D0C" w:rsidRDefault="00183CD2">
            <w:pPr>
              <w:rPr>
                <w:szCs w:val="22"/>
              </w:rPr>
            </w:pPr>
            <w:r w:rsidRPr="00A24D0C">
              <w:rPr>
                <w:szCs w:val="22"/>
              </w:rPr>
              <w:t xml:space="preserve">Fishermen and Friends of the Sea also </w:t>
            </w:r>
            <w:proofErr w:type="spellStart"/>
            <w:r w:rsidRPr="00A24D0C">
              <w:rPr>
                <w:szCs w:val="22"/>
              </w:rPr>
              <w:t>utilised</w:t>
            </w:r>
            <w:proofErr w:type="spellEnd"/>
            <w:r w:rsidRPr="00A24D0C">
              <w:rPr>
                <w:szCs w:val="22"/>
              </w:rPr>
              <w:t xml:space="preserve"> TTEITI related data in its consistent engagement with the press and public. The core of their engagement with civil society and the wider citizenry comes from their leading role in championing and highlighting the voices of their key stakeholders, which are persons involved in marine livelihoods, but also wider society, who they engage with on a regular basis through participation in community meetings, public </w:t>
            </w:r>
            <w:proofErr w:type="gramStart"/>
            <w:r w:rsidRPr="00A24D0C">
              <w:rPr>
                <w:szCs w:val="22"/>
              </w:rPr>
              <w:t>consultations</w:t>
            </w:r>
            <w:proofErr w:type="gramEnd"/>
            <w:r w:rsidRPr="00A24D0C">
              <w:rPr>
                <w:szCs w:val="22"/>
              </w:rPr>
              <w:t xml:space="preserve"> and other advocacy activities.</w:t>
            </w:r>
          </w:p>
          <w:p w14:paraId="5262E8E5" w14:textId="77777777" w:rsidR="008367CD" w:rsidRPr="00A24D0C" w:rsidRDefault="00183CD2">
            <w:pPr>
              <w:rPr>
                <w:szCs w:val="22"/>
              </w:rPr>
            </w:pPr>
            <w:r w:rsidRPr="00A24D0C">
              <w:rPr>
                <w:szCs w:val="22"/>
              </w:rPr>
              <w:t>The Cari-</w:t>
            </w:r>
            <w:proofErr w:type="spellStart"/>
            <w:r w:rsidRPr="00A24D0C">
              <w:rPr>
                <w:szCs w:val="22"/>
              </w:rPr>
              <w:t>Bois</w:t>
            </w:r>
            <w:proofErr w:type="spellEnd"/>
            <w:r w:rsidRPr="00A24D0C">
              <w:rPr>
                <w:szCs w:val="22"/>
              </w:rPr>
              <w:t xml:space="preserve"> Environmental News Network was developed under a European Union-funded project that was coordinated by members of the CS MSG. Cari-</w:t>
            </w:r>
            <w:proofErr w:type="spellStart"/>
            <w:r w:rsidRPr="00A24D0C">
              <w:rPr>
                <w:szCs w:val="22"/>
              </w:rPr>
              <w:t>Bois</w:t>
            </w:r>
            <w:proofErr w:type="spellEnd"/>
            <w:r w:rsidRPr="00A24D0C">
              <w:rPr>
                <w:szCs w:val="22"/>
              </w:rPr>
              <w:t xml:space="preserve"> is a news platform dedication to reporting on key issues related to nexus of environment and development and has reported directly on TTEITI issues and other news-worthy events related to the </w:t>
            </w:r>
            <w:r w:rsidRPr="00A24D0C">
              <w:rPr>
                <w:szCs w:val="22"/>
              </w:rPr>
              <w:lastRenderedPageBreak/>
              <w:t xml:space="preserve">extractive sector: </w:t>
            </w:r>
            <w:hyperlink r:id="rId57">
              <w:r w:rsidRPr="00A24D0C">
                <w:rPr>
                  <w:color w:val="0000FF"/>
                  <w:szCs w:val="22"/>
                  <w:u w:val="single"/>
                </w:rPr>
                <w:t>https://www.caribois.org/?s=tteiti</w:t>
              </w:r>
            </w:hyperlink>
          </w:p>
          <w:p w14:paraId="378D750E" w14:textId="77777777" w:rsidR="008367CD" w:rsidRPr="00A24D0C" w:rsidRDefault="008367CD">
            <w:pPr>
              <w:rPr>
                <w:szCs w:val="22"/>
              </w:rPr>
            </w:pPr>
          </w:p>
        </w:tc>
        <w:tc>
          <w:tcPr>
            <w:tcW w:w="2844" w:type="dxa"/>
          </w:tcPr>
          <w:p w14:paraId="48D06816" w14:textId="77777777" w:rsidR="008367CD" w:rsidRPr="00A24D0C" w:rsidRDefault="00183CD2">
            <w:pPr>
              <w:rPr>
                <w:szCs w:val="22"/>
              </w:rPr>
            </w:pPr>
            <w:commentRangeStart w:id="78"/>
            <w:r w:rsidRPr="00A24D0C">
              <w:rPr>
                <w:szCs w:val="22"/>
              </w:rPr>
              <w:lastRenderedPageBreak/>
              <w:t>The formal policies and procedures are awaiting Cabinet approval.</w:t>
            </w:r>
            <w:commentRangeEnd w:id="78"/>
            <w:r w:rsidR="00BC10E7">
              <w:rPr>
                <w:rStyle w:val="CommentReference"/>
                <w:rFonts w:eastAsia="Libre Franklin" w:cs="Libre Franklin"/>
              </w:rPr>
              <w:commentReference w:id="78"/>
            </w:r>
          </w:p>
          <w:p w14:paraId="7E35F133" w14:textId="77777777" w:rsidR="008367CD" w:rsidRPr="00A24D0C" w:rsidRDefault="008367CD">
            <w:pPr>
              <w:rPr>
                <w:szCs w:val="22"/>
              </w:rPr>
            </w:pPr>
          </w:p>
          <w:p w14:paraId="7673303A" w14:textId="77777777" w:rsidR="008367CD" w:rsidRPr="00A24D0C" w:rsidRDefault="008367CD">
            <w:pPr>
              <w:rPr>
                <w:szCs w:val="22"/>
              </w:rPr>
            </w:pPr>
          </w:p>
          <w:p w14:paraId="3C0E2744" w14:textId="77777777" w:rsidR="008367CD" w:rsidRPr="00A24D0C" w:rsidRDefault="008367CD">
            <w:pPr>
              <w:rPr>
                <w:szCs w:val="22"/>
              </w:rPr>
            </w:pPr>
          </w:p>
          <w:p w14:paraId="060541D6" w14:textId="77777777" w:rsidR="008367CD" w:rsidRPr="00A24D0C" w:rsidRDefault="008367CD">
            <w:pPr>
              <w:rPr>
                <w:szCs w:val="22"/>
              </w:rPr>
            </w:pPr>
          </w:p>
        </w:tc>
        <w:tc>
          <w:tcPr>
            <w:tcW w:w="2842" w:type="dxa"/>
          </w:tcPr>
          <w:p w14:paraId="12BB51F6" w14:textId="77777777" w:rsidR="008367CD" w:rsidRPr="00A24D0C" w:rsidRDefault="00183CD2">
            <w:pPr>
              <w:rPr>
                <w:szCs w:val="22"/>
              </w:rPr>
            </w:pPr>
            <w:r w:rsidRPr="00A24D0C">
              <w:rPr>
                <w:szCs w:val="22"/>
              </w:rPr>
              <w:t xml:space="preserve">Wider CS engagement remains primarily coordinated by individual members of the CS </w:t>
            </w:r>
            <w:proofErr w:type="spellStart"/>
            <w:r w:rsidRPr="00A24D0C">
              <w:rPr>
                <w:szCs w:val="22"/>
              </w:rPr>
              <w:t>consitutency</w:t>
            </w:r>
            <w:proofErr w:type="spellEnd"/>
            <w:r w:rsidRPr="00A24D0C">
              <w:rPr>
                <w:szCs w:val="22"/>
              </w:rPr>
              <w:t>, with collaboration and participation by other members of the CS MSG.</w:t>
            </w:r>
          </w:p>
          <w:p w14:paraId="37440C15" w14:textId="77777777" w:rsidR="008367CD" w:rsidRPr="00A24D0C" w:rsidRDefault="00183CD2">
            <w:pPr>
              <w:rPr>
                <w:szCs w:val="22"/>
              </w:rPr>
            </w:pPr>
            <w:r w:rsidRPr="00A24D0C">
              <w:rPr>
                <w:szCs w:val="22"/>
              </w:rPr>
              <w:t xml:space="preserve">In most cases, the different activities involving wider CS form part of individual CS </w:t>
            </w:r>
            <w:r w:rsidRPr="00A24D0C">
              <w:rPr>
                <w:szCs w:val="22"/>
              </w:rPr>
              <w:lastRenderedPageBreak/>
              <w:t>members’ programmatic work plans.</w:t>
            </w:r>
          </w:p>
        </w:tc>
      </w:tr>
    </w:tbl>
    <w:p w14:paraId="6109EAB1" w14:textId="77777777" w:rsidR="008367CD" w:rsidRPr="00A24D0C" w:rsidRDefault="008367CD">
      <w:pPr>
        <w:rPr>
          <w:szCs w:val="22"/>
        </w:rPr>
      </w:pPr>
    </w:p>
    <w:p w14:paraId="547D7758" w14:textId="77777777" w:rsidR="008367CD" w:rsidRPr="00A24D0C" w:rsidRDefault="00183CD2">
      <w:pPr>
        <w:rPr>
          <w:b/>
          <w:szCs w:val="22"/>
        </w:rPr>
      </w:pPr>
      <w:r w:rsidRPr="00A24D0C">
        <w:rPr>
          <w:b/>
          <w:szCs w:val="22"/>
        </w:rPr>
        <w:t>4. Have MSG members sought input from the broader constituency on the following documents. If yes, how and did you receive input?</w:t>
      </w:r>
    </w:p>
    <w:p w14:paraId="6C584C26" w14:textId="77777777" w:rsidR="008367CD" w:rsidRPr="00A24D0C" w:rsidRDefault="00183CD2">
      <w:pPr>
        <w:rPr>
          <w:szCs w:val="22"/>
        </w:rPr>
      </w:pPr>
      <w:r w:rsidRPr="00A24D0C">
        <w:rPr>
          <w:szCs w:val="22"/>
        </w:rPr>
        <w:tab/>
        <w:t>a) The latest EITI work plan, including priorities for EITI implementation</w:t>
      </w:r>
    </w:p>
    <w:p w14:paraId="126E3E33" w14:textId="77777777" w:rsidR="008367CD" w:rsidRPr="00A24D0C" w:rsidRDefault="00183CD2">
      <w:pPr>
        <w:rPr>
          <w:szCs w:val="22"/>
        </w:rPr>
      </w:pPr>
      <w:r w:rsidRPr="00A24D0C">
        <w:rPr>
          <w:szCs w:val="22"/>
        </w:rPr>
        <w:tab/>
        <w:t>b) The latest annual review of outcomes and impact</w:t>
      </w:r>
    </w:p>
    <w:tbl>
      <w:tblPr>
        <w:tblStyle w:val="af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5C23AACB" w14:textId="77777777">
        <w:tc>
          <w:tcPr>
            <w:tcW w:w="9062" w:type="dxa"/>
          </w:tcPr>
          <w:p w14:paraId="2A54EFB0" w14:textId="77777777" w:rsidR="008367CD" w:rsidRPr="00A24D0C" w:rsidRDefault="00183CD2">
            <w:pPr>
              <w:rPr>
                <w:szCs w:val="22"/>
              </w:rPr>
            </w:pPr>
            <w:r w:rsidRPr="00A24D0C">
              <w:rPr>
                <w:szCs w:val="22"/>
              </w:rPr>
              <w:t xml:space="preserve">The development of the environmental reporting components of the current EITI work plan was the output of the EU-funded project around </w:t>
            </w:r>
            <w:r w:rsidRPr="00157EF1">
              <w:rPr>
                <w:szCs w:val="22"/>
                <w:highlight w:val="yellow"/>
                <w:rPrChange w:id="79" w:author="Christina Berger" w:date="2022-09-16T14:02:00Z">
                  <w:rPr>
                    <w:szCs w:val="22"/>
                  </w:rPr>
                </w:rPrChange>
              </w:rPr>
              <w:t>environmental governance, which</w:t>
            </w:r>
            <w:r w:rsidRPr="00A24D0C">
              <w:rPr>
                <w:szCs w:val="22"/>
              </w:rPr>
              <w:t xml:space="preserve"> benefited from extensive civil society participation in the development and planning around environmental reporting principles and priorities. During this EU-funded project, over 30 CSOs were consistently engaged around the development of an environmental reporting template to be rolled out during the current work plan, as well as being exposed to the TTEITI and its reporting activities.</w:t>
            </w:r>
          </w:p>
          <w:p w14:paraId="177BFF84" w14:textId="77777777" w:rsidR="008367CD" w:rsidRPr="00A24D0C" w:rsidRDefault="00183CD2">
            <w:pPr>
              <w:rPr>
                <w:szCs w:val="22"/>
              </w:rPr>
            </w:pPr>
            <w:r w:rsidRPr="00A24D0C">
              <w:rPr>
                <w:szCs w:val="22"/>
              </w:rPr>
              <w:t>The beneficial ownership components of the work plan were also informed by wider input from citizens and civil society through a series of events hosted by TTTI which involved workshops and other knowledge generating sessions that provided input into the process around mainstreaming beneficial ownership into the wider extractive sector.</w:t>
            </w:r>
          </w:p>
          <w:p w14:paraId="0B0636DC" w14:textId="77777777" w:rsidR="008367CD" w:rsidRPr="00A24D0C" w:rsidRDefault="00183CD2">
            <w:pPr>
              <w:rPr>
                <w:color w:val="000000"/>
                <w:szCs w:val="22"/>
              </w:rPr>
            </w:pPr>
            <w:r w:rsidRPr="00A24D0C">
              <w:rPr>
                <w:color w:val="000000"/>
                <w:szCs w:val="22"/>
              </w:rPr>
              <w:t xml:space="preserve">The National Secretariat conducted a survey of CSO representatives, not serving on the steering committee, as part of the workplan exercise. And, in 2022, the Secretariat undertook </w:t>
            </w:r>
            <w:proofErr w:type="gramStart"/>
            <w:r w:rsidRPr="00A24D0C">
              <w:rPr>
                <w:color w:val="000000"/>
                <w:szCs w:val="22"/>
              </w:rPr>
              <w:t>a number of</w:t>
            </w:r>
            <w:proofErr w:type="gramEnd"/>
            <w:r w:rsidRPr="00A24D0C">
              <w:rPr>
                <w:color w:val="000000"/>
                <w:szCs w:val="22"/>
              </w:rPr>
              <w:t xml:space="preserve"> direct engagements with CSO members, not serving on the committee, to ascertain their views on the direction of EITI implementation and future directions for EITI implementation. </w:t>
            </w:r>
          </w:p>
          <w:p w14:paraId="0873497A" w14:textId="77777777" w:rsidR="008367CD" w:rsidRPr="00A24D0C" w:rsidRDefault="008367CD">
            <w:pPr>
              <w:rPr>
                <w:szCs w:val="22"/>
              </w:rPr>
            </w:pPr>
          </w:p>
          <w:p w14:paraId="49D67F99" w14:textId="77777777" w:rsidR="008367CD" w:rsidRPr="00A24D0C" w:rsidRDefault="008367CD">
            <w:pPr>
              <w:rPr>
                <w:szCs w:val="22"/>
              </w:rPr>
            </w:pPr>
          </w:p>
          <w:p w14:paraId="44E9E5DA" w14:textId="77777777" w:rsidR="008367CD" w:rsidRPr="00A24D0C" w:rsidRDefault="008367CD">
            <w:pPr>
              <w:rPr>
                <w:szCs w:val="22"/>
              </w:rPr>
            </w:pPr>
          </w:p>
        </w:tc>
      </w:tr>
    </w:tbl>
    <w:p w14:paraId="5F5C1C57" w14:textId="77777777" w:rsidR="008367CD" w:rsidRPr="00A24D0C" w:rsidRDefault="008367CD">
      <w:pPr>
        <w:pStyle w:val="Heading2"/>
        <w:ind w:left="0" w:firstLine="0"/>
        <w:rPr>
          <w:sz w:val="22"/>
          <w:szCs w:val="22"/>
        </w:rPr>
      </w:pPr>
      <w:bookmarkStart w:id="80" w:name="_heading=h.3j2qqm3" w:colFirst="0" w:colLast="0"/>
      <w:bookmarkEnd w:id="80"/>
    </w:p>
    <w:p w14:paraId="6BB81357" w14:textId="77777777" w:rsidR="008367CD" w:rsidRPr="00A24D0C" w:rsidRDefault="00183CD2">
      <w:pPr>
        <w:pStyle w:val="Heading2"/>
        <w:ind w:left="0" w:firstLine="0"/>
        <w:rPr>
          <w:sz w:val="22"/>
          <w:szCs w:val="22"/>
        </w:rPr>
      </w:pPr>
      <w:bookmarkStart w:id="81" w:name="_heading=h.tkzcm3iqkn2a" w:colFirst="0" w:colLast="0"/>
      <w:bookmarkEnd w:id="81"/>
      <w:r w:rsidRPr="00A24D0C">
        <w:rPr>
          <w:sz w:val="22"/>
          <w:szCs w:val="22"/>
        </w:rPr>
        <w:t>Use of data</w:t>
      </w:r>
    </w:p>
    <w:p w14:paraId="0FCAD35D" w14:textId="77777777" w:rsidR="008367CD" w:rsidRPr="00A24D0C" w:rsidRDefault="00183CD2">
      <w:pPr>
        <w:rPr>
          <w:b/>
          <w:szCs w:val="22"/>
        </w:rPr>
      </w:pPr>
      <w:r w:rsidRPr="00A24D0C">
        <w:rPr>
          <w:b/>
          <w:szCs w:val="22"/>
        </w:rPr>
        <w:t xml:space="preserve">5. Have civil society representatives contributed to communicating or using EITI data, including participation in outreach activities or use of EITI data in advocacy and campaigns? </w:t>
      </w:r>
    </w:p>
    <w:p w14:paraId="731B59D8" w14:textId="77777777" w:rsidR="008367CD" w:rsidRPr="00A24D0C" w:rsidRDefault="00183CD2">
      <w:pPr>
        <w:rPr>
          <w:szCs w:val="22"/>
        </w:rPr>
      </w:pPr>
      <w:r w:rsidRPr="00A24D0C">
        <w:rPr>
          <w:szCs w:val="22"/>
        </w:rPr>
        <w:lastRenderedPageBreak/>
        <w:t xml:space="preserve">If yes, please provide examples with links to any supporting evidence, such as reports, </w:t>
      </w:r>
      <w:proofErr w:type="gramStart"/>
      <w:r w:rsidRPr="00A24D0C">
        <w:rPr>
          <w:szCs w:val="22"/>
        </w:rPr>
        <w:t>blogs</w:t>
      </w:r>
      <w:proofErr w:type="gramEnd"/>
      <w:r w:rsidRPr="00A24D0C">
        <w:rPr>
          <w:szCs w:val="22"/>
        </w:rPr>
        <w:t xml:space="preserve"> or news articles.</w:t>
      </w:r>
    </w:p>
    <w:tbl>
      <w:tblPr>
        <w:tblStyle w:val="af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8367CD" w:rsidRPr="00A24D0C" w14:paraId="69819013" w14:textId="77777777">
        <w:tc>
          <w:tcPr>
            <w:tcW w:w="9062" w:type="dxa"/>
          </w:tcPr>
          <w:p w14:paraId="7B52A31C" w14:textId="77777777" w:rsidR="008367CD" w:rsidRPr="00A24D0C" w:rsidRDefault="00183CD2">
            <w:pPr>
              <w:rPr>
                <w:szCs w:val="22"/>
              </w:rPr>
            </w:pPr>
            <w:r w:rsidRPr="00A24D0C">
              <w:rPr>
                <w:szCs w:val="22"/>
              </w:rPr>
              <w:t xml:space="preserve">Fishermen and Friends of the Sea (FFOS) consistently </w:t>
            </w:r>
            <w:proofErr w:type="spellStart"/>
            <w:r w:rsidRPr="00A24D0C">
              <w:rPr>
                <w:szCs w:val="22"/>
              </w:rPr>
              <w:t>utilises</w:t>
            </w:r>
            <w:proofErr w:type="spellEnd"/>
            <w:r w:rsidRPr="00A24D0C">
              <w:rPr>
                <w:szCs w:val="22"/>
              </w:rPr>
              <w:t xml:space="preserve"> TTEITI data in its wide-reaching public advocacy around environmentally sustainable development in Trinidad and Tobago. Some examples of these include: </w:t>
            </w:r>
          </w:p>
          <w:p w14:paraId="2C485BE3" w14:textId="77777777" w:rsidR="008367CD" w:rsidRPr="00A24D0C" w:rsidRDefault="00E56D6D">
            <w:pPr>
              <w:numPr>
                <w:ilvl w:val="0"/>
                <w:numId w:val="12"/>
              </w:numPr>
              <w:pBdr>
                <w:top w:val="nil"/>
                <w:left w:val="nil"/>
                <w:bottom w:val="nil"/>
                <w:right w:val="nil"/>
                <w:between w:val="nil"/>
              </w:pBdr>
              <w:rPr>
                <w:szCs w:val="22"/>
              </w:rPr>
            </w:pPr>
            <w:hyperlink r:id="rId58">
              <w:r w:rsidR="00183CD2" w:rsidRPr="00A24D0C">
                <w:rPr>
                  <w:rFonts w:eastAsia="Libre Franklin" w:cs="Libre Franklin"/>
                  <w:color w:val="0000FF"/>
                  <w:szCs w:val="22"/>
                  <w:u w:val="single"/>
                </w:rPr>
                <w:t>https://trinidadexpress.com/opinion/letters/christmas-wish-list/article_fcd54d68-457c-11eb-b748-9bfd78e78d4d.html</w:t>
              </w:r>
            </w:hyperlink>
          </w:p>
          <w:p w14:paraId="6EF9F0E6" w14:textId="77777777" w:rsidR="008367CD" w:rsidRPr="00A24D0C" w:rsidRDefault="00E56D6D">
            <w:pPr>
              <w:numPr>
                <w:ilvl w:val="0"/>
                <w:numId w:val="12"/>
              </w:numPr>
              <w:pBdr>
                <w:top w:val="nil"/>
                <w:left w:val="nil"/>
                <w:bottom w:val="nil"/>
                <w:right w:val="nil"/>
                <w:between w:val="nil"/>
              </w:pBdr>
              <w:rPr>
                <w:szCs w:val="22"/>
              </w:rPr>
            </w:pPr>
            <w:hyperlink r:id="rId59">
              <w:r w:rsidR="00183CD2" w:rsidRPr="00A24D0C">
                <w:rPr>
                  <w:rFonts w:eastAsia="Libre Franklin" w:cs="Libre Franklin"/>
                  <w:color w:val="0000FF"/>
                  <w:szCs w:val="22"/>
                  <w:u w:val="single"/>
                </w:rPr>
                <w:t>https://ffostt.com/2021/03/12/is-17-5b-ttd-a-planned-leakage/</w:t>
              </w:r>
            </w:hyperlink>
          </w:p>
          <w:p w14:paraId="059B94CE" w14:textId="77777777" w:rsidR="008367CD" w:rsidRPr="00A24D0C" w:rsidRDefault="00E56D6D">
            <w:pPr>
              <w:numPr>
                <w:ilvl w:val="0"/>
                <w:numId w:val="12"/>
              </w:numPr>
              <w:pBdr>
                <w:top w:val="nil"/>
                <w:left w:val="nil"/>
                <w:bottom w:val="nil"/>
                <w:right w:val="nil"/>
                <w:between w:val="nil"/>
              </w:pBdr>
              <w:rPr>
                <w:szCs w:val="22"/>
              </w:rPr>
            </w:pPr>
            <w:hyperlink r:id="rId60">
              <w:r w:rsidR="00183CD2" w:rsidRPr="00A24D0C">
                <w:rPr>
                  <w:rFonts w:eastAsia="Libre Franklin" w:cs="Libre Franklin"/>
                  <w:color w:val="0000FF"/>
                  <w:szCs w:val="22"/>
                  <w:u w:val="single"/>
                </w:rPr>
                <w:t>https://www.facebook.com/100064406571171/videos/3090432841277677</w:t>
              </w:r>
            </w:hyperlink>
          </w:p>
          <w:p w14:paraId="3CA85005" w14:textId="77777777" w:rsidR="008367CD" w:rsidRPr="00A24D0C" w:rsidRDefault="00E56D6D">
            <w:pPr>
              <w:numPr>
                <w:ilvl w:val="0"/>
                <w:numId w:val="12"/>
              </w:numPr>
              <w:pBdr>
                <w:top w:val="nil"/>
                <w:left w:val="nil"/>
                <w:bottom w:val="nil"/>
                <w:right w:val="nil"/>
                <w:between w:val="nil"/>
              </w:pBdr>
              <w:rPr>
                <w:szCs w:val="22"/>
              </w:rPr>
            </w:pPr>
            <w:hyperlink r:id="rId61">
              <w:r w:rsidR="00183CD2" w:rsidRPr="00A24D0C">
                <w:rPr>
                  <w:rFonts w:eastAsia="Libre Franklin" w:cs="Libre Franklin"/>
                  <w:color w:val="0000FF"/>
                  <w:szCs w:val="22"/>
                  <w:u w:val="single"/>
                </w:rPr>
                <w:t>https://www.guardian.co.tt/news/postcovid-tt--part-v-6.2.1130378.0d8b18f782</w:t>
              </w:r>
            </w:hyperlink>
            <w:r w:rsidR="00183CD2" w:rsidRPr="00A24D0C">
              <w:rPr>
                <w:rFonts w:eastAsia="Libre Franklin" w:cs="Libre Franklin"/>
                <w:color w:val="000000"/>
                <w:szCs w:val="22"/>
              </w:rPr>
              <w:t xml:space="preserve"> </w:t>
            </w:r>
          </w:p>
          <w:p w14:paraId="2012979A" w14:textId="77777777" w:rsidR="008367CD" w:rsidRPr="00A24D0C" w:rsidRDefault="00183CD2">
            <w:pPr>
              <w:rPr>
                <w:szCs w:val="22"/>
              </w:rPr>
            </w:pPr>
            <w:r w:rsidRPr="00A24D0C">
              <w:rPr>
                <w:szCs w:val="22"/>
              </w:rPr>
              <w:t>The Cari-</w:t>
            </w:r>
            <w:proofErr w:type="spellStart"/>
            <w:r w:rsidRPr="00A24D0C">
              <w:rPr>
                <w:szCs w:val="22"/>
              </w:rPr>
              <w:t>Bois</w:t>
            </w:r>
            <w:proofErr w:type="spellEnd"/>
            <w:r w:rsidRPr="00A24D0C">
              <w:rPr>
                <w:szCs w:val="22"/>
              </w:rPr>
              <w:t xml:space="preserve"> News Network, led by the Cropper Foundation also utilizes TTEITI data when reporting on issues related to the extractive sector. Examples of these include:</w:t>
            </w:r>
          </w:p>
          <w:p w14:paraId="044EA2E0" w14:textId="77777777" w:rsidR="008367CD" w:rsidRPr="00A24D0C" w:rsidRDefault="00E56D6D">
            <w:pPr>
              <w:numPr>
                <w:ilvl w:val="0"/>
                <w:numId w:val="12"/>
              </w:numPr>
              <w:pBdr>
                <w:top w:val="nil"/>
                <w:left w:val="nil"/>
                <w:bottom w:val="nil"/>
                <w:right w:val="nil"/>
                <w:between w:val="nil"/>
              </w:pBdr>
              <w:rPr>
                <w:szCs w:val="22"/>
              </w:rPr>
            </w:pPr>
            <w:hyperlink r:id="rId62">
              <w:r w:rsidR="00183CD2" w:rsidRPr="00A24D0C">
                <w:rPr>
                  <w:rFonts w:eastAsia="Libre Franklin" w:cs="Libre Franklin"/>
                  <w:color w:val="0000FF"/>
                  <w:szCs w:val="22"/>
                  <w:u w:val="single"/>
                </w:rPr>
                <w:t>https://www.caribois.org/2021/02/irresponsible-quarrying-hurting-communities-forests-wildlife-in-tt/</w:t>
              </w:r>
            </w:hyperlink>
          </w:p>
          <w:p w14:paraId="57CB1A21" w14:textId="77777777" w:rsidR="008367CD" w:rsidRPr="00A24D0C" w:rsidRDefault="00E56D6D">
            <w:pPr>
              <w:numPr>
                <w:ilvl w:val="0"/>
                <w:numId w:val="12"/>
              </w:numPr>
              <w:pBdr>
                <w:top w:val="nil"/>
                <w:left w:val="nil"/>
                <w:bottom w:val="nil"/>
                <w:right w:val="nil"/>
                <w:between w:val="nil"/>
              </w:pBdr>
              <w:rPr>
                <w:szCs w:val="22"/>
              </w:rPr>
            </w:pPr>
            <w:hyperlink r:id="rId63">
              <w:r w:rsidR="00183CD2" w:rsidRPr="00A24D0C">
                <w:rPr>
                  <w:rFonts w:eastAsia="Libre Franklin" w:cs="Libre Franklin"/>
                  <w:color w:val="0000FF"/>
                  <w:szCs w:val="22"/>
                  <w:u w:val="single"/>
                </w:rPr>
                <w:t>https://www.caribois.org/2020/05/policy-needs-people-to-come-alive/</w:t>
              </w:r>
            </w:hyperlink>
          </w:p>
          <w:p w14:paraId="25B64B04" w14:textId="77777777" w:rsidR="008367CD" w:rsidRPr="00A24D0C" w:rsidRDefault="00E56D6D">
            <w:pPr>
              <w:numPr>
                <w:ilvl w:val="0"/>
                <w:numId w:val="12"/>
              </w:numPr>
              <w:pBdr>
                <w:top w:val="nil"/>
                <w:left w:val="nil"/>
                <w:bottom w:val="nil"/>
                <w:right w:val="nil"/>
                <w:between w:val="nil"/>
              </w:pBdr>
              <w:rPr>
                <w:szCs w:val="22"/>
              </w:rPr>
            </w:pPr>
            <w:hyperlink r:id="rId64">
              <w:r w:rsidR="00183CD2" w:rsidRPr="00A24D0C">
                <w:rPr>
                  <w:rFonts w:eastAsia="Libre Franklin" w:cs="Libre Franklin"/>
                  <w:color w:val="0000FF"/>
                  <w:szCs w:val="22"/>
                  <w:u w:val="single"/>
                </w:rPr>
                <w:t>https://www.caribois.org/2020/11/tteiti-advocates-for-greater-data-transparency-in-the-management-of-the-extractive-sector/</w:t>
              </w:r>
            </w:hyperlink>
          </w:p>
          <w:p w14:paraId="5D68A8ED" w14:textId="77777777" w:rsidR="008367CD" w:rsidRPr="00A24D0C" w:rsidRDefault="00E56D6D">
            <w:pPr>
              <w:numPr>
                <w:ilvl w:val="0"/>
                <w:numId w:val="12"/>
              </w:numPr>
              <w:pBdr>
                <w:top w:val="nil"/>
                <w:left w:val="nil"/>
                <w:bottom w:val="nil"/>
                <w:right w:val="nil"/>
                <w:between w:val="nil"/>
              </w:pBdr>
              <w:rPr>
                <w:szCs w:val="22"/>
              </w:rPr>
            </w:pPr>
            <w:hyperlink r:id="rId65">
              <w:r w:rsidR="00183CD2" w:rsidRPr="00A24D0C">
                <w:rPr>
                  <w:rFonts w:eastAsia="Libre Franklin" w:cs="Libre Franklin"/>
                  <w:color w:val="0000FF"/>
                  <w:szCs w:val="22"/>
                  <w:u w:val="single"/>
                </w:rPr>
                <w:t>https://www.caribois.org/2020/05/transparency-and-accountability-of-tt-extractive-sector-demands-more-data/</w:t>
              </w:r>
            </w:hyperlink>
          </w:p>
          <w:p w14:paraId="13256916" w14:textId="77777777" w:rsidR="008367CD" w:rsidRPr="00A24D0C" w:rsidRDefault="008367CD">
            <w:pPr>
              <w:pBdr>
                <w:top w:val="nil"/>
                <w:left w:val="nil"/>
                <w:bottom w:val="nil"/>
                <w:right w:val="nil"/>
                <w:between w:val="nil"/>
              </w:pBdr>
              <w:ind w:left="720"/>
              <w:rPr>
                <w:rFonts w:eastAsia="Libre Franklin" w:cs="Libre Franklin"/>
                <w:color w:val="000000"/>
                <w:szCs w:val="22"/>
              </w:rPr>
            </w:pPr>
          </w:p>
          <w:p w14:paraId="1D3D346E" w14:textId="77777777" w:rsidR="008367CD" w:rsidRPr="00A24D0C" w:rsidRDefault="00183CD2">
            <w:pPr>
              <w:rPr>
                <w:szCs w:val="22"/>
              </w:rPr>
            </w:pPr>
            <w:r w:rsidRPr="00A24D0C">
              <w:rPr>
                <w:szCs w:val="22"/>
              </w:rPr>
              <w:t xml:space="preserve">The OWTU, as mentioned previously, hosts a TTEITI-focused public forum annually in which it shares information and knowledge around the TTEITI, within a context of discussion and debate. The 2021 forum can be viewed here: </w:t>
            </w:r>
            <w:hyperlink r:id="rId66">
              <w:r w:rsidRPr="00A24D0C">
                <w:rPr>
                  <w:color w:val="0000FF"/>
                  <w:szCs w:val="22"/>
                  <w:u w:val="single"/>
                </w:rPr>
                <w:t>https://www.facebook.com/OilfieldsWorkersTradeUnion/videos/2879239705740172</w:t>
              </w:r>
            </w:hyperlink>
          </w:p>
          <w:p w14:paraId="501125B8" w14:textId="77777777" w:rsidR="008367CD" w:rsidRPr="00A24D0C" w:rsidRDefault="00183CD2">
            <w:pPr>
              <w:rPr>
                <w:color w:val="000000"/>
                <w:szCs w:val="22"/>
              </w:rPr>
            </w:pPr>
            <w:r w:rsidRPr="00A24D0C">
              <w:rPr>
                <w:color w:val="000000"/>
                <w:szCs w:val="22"/>
              </w:rPr>
              <w:t>OWTU TTEITI Public Policy Forum (Nov 2021)</w:t>
            </w:r>
          </w:p>
          <w:p w14:paraId="3CE0E1CE" w14:textId="77777777" w:rsidR="008367CD" w:rsidRPr="00A24D0C" w:rsidRDefault="00E56D6D">
            <w:pPr>
              <w:numPr>
                <w:ilvl w:val="0"/>
                <w:numId w:val="12"/>
              </w:numPr>
              <w:pBdr>
                <w:top w:val="nil"/>
                <w:left w:val="nil"/>
                <w:bottom w:val="nil"/>
                <w:right w:val="nil"/>
                <w:between w:val="nil"/>
              </w:pBdr>
              <w:rPr>
                <w:rFonts w:eastAsia="Libre Franklin" w:cs="Libre Franklin"/>
                <w:color w:val="FF0000"/>
                <w:szCs w:val="22"/>
              </w:rPr>
            </w:pPr>
            <w:hyperlink r:id="rId67">
              <w:r w:rsidR="00183CD2" w:rsidRPr="00A24D0C">
                <w:rPr>
                  <w:rFonts w:eastAsia="Libre Franklin" w:cs="Libre Franklin"/>
                  <w:color w:val="0000FF"/>
                  <w:szCs w:val="22"/>
                  <w:u w:val="single"/>
                </w:rPr>
                <w:t>https://newsday.co.tt/2021/11/12/owtu-to-hold-government-to-account-as-soe-comes-to-an-end/</w:t>
              </w:r>
            </w:hyperlink>
          </w:p>
          <w:p w14:paraId="1A436D23" w14:textId="77777777" w:rsidR="008367CD" w:rsidRPr="00A24D0C" w:rsidRDefault="00E56D6D">
            <w:pPr>
              <w:numPr>
                <w:ilvl w:val="0"/>
                <w:numId w:val="12"/>
              </w:numPr>
              <w:pBdr>
                <w:top w:val="nil"/>
                <w:left w:val="nil"/>
                <w:bottom w:val="nil"/>
                <w:right w:val="nil"/>
                <w:between w:val="nil"/>
              </w:pBdr>
              <w:rPr>
                <w:rFonts w:eastAsia="Libre Franklin" w:cs="Libre Franklin"/>
                <w:color w:val="FF0000"/>
                <w:szCs w:val="22"/>
              </w:rPr>
            </w:pPr>
            <w:hyperlink r:id="rId68">
              <w:r w:rsidR="00183CD2" w:rsidRPr="00A24D0C">
                <w:rPr>
                  <w:rFonts w:eastAsia="Libre Franklin" w:cs="Libre Franklin"/>
                  <w:color w:val="0000FF"/>
                  <w:szCs w:val="22"/>
                  <w:u w:val="single"/>
                </w:rPr>
                <w:t>https://www.guardian.co.tt/news/report-mining-sector-owes-government-194m-in-outstanding-royalties-6.2.1411626.99b3202149</w:t>
              </w:r>
            </w:hyperlink>
          </w:p>
          <w:p w14:paraId="27BE8E44" w14:textId="77777777" w:rsidR="008367CD" w:rsidRPr="00A24D0C" w:rsidRDefault="00183CD2">
            <w:pPr>
              <w:rPr>
                <w:color w:val="000000"/>
                <w:szCs w:val="22"/>
              </w:rPr>
            </w:pPr>
            <w:r w:rsidRPr="00A24D0C">
              <w:rPr>
                <w:color w:val="000000"/>
                <w:szCs w:val="22"/>
              </w:rPr>
              <w:t>OWTU TTEITI Public Policy Forum (May 2020)</w:t>
            </w:r>
          </w:p>
          <w:p w14:paraId="5464832B" w14:textId="77777777" w:rsidR="008367CD" w:rsidRPr="00A24D0C" w:rsidRDefault="00E56D6D">
            <w:pPr>
              <w:numPr>
                <w:ilvl w:val="0"/>
                <w:numId w:val="12"/>
              </w:numPr>
              <w:pBdr>
                <w:top w:val="nil"/>
                <w:left w:val="nil"/>
                <w:bottom w:val="nil"/>
                <w:right w:val="nil"/>
                <w:between w:val="nil"/>
              </w:pBdr>
              <w:rPr>
                <w:rFonts w:eastAsia="Libre Franklin" w:cs="Libre Franklin"/>
                <w:color w:val="FF0000"/>
                <w:szCs w:val="22"/>
              </w:rPr>
            </w:pPr>
            <w:hyperlink r:id="rId69">
              <w:r w:rsidR="00183CD2" w:rsidRPr="00A24D0C">
                <w:rPr>
                  <w:rFonts w:eastAsia="Libre Franklin" w:cs="Libre Franklin"/>
                  <w:color w:val="0000FF"/>
                  <w:szCs w:val="22"/>
                  <w:u w:val="single"/>
                </w:rPr>
                <w:t>https://newsday.co.tt/2020/05/09/owtu-transparency-accountability-must-be-kept-on-track/</w:t>
              </w:r>
            </w:hyperlink>
            <w:r w:rsidR="00183CD2" w:rsidRPr="00A24D0C">
              <w:rPr>
                <w:rFonts w:eastAsia="Libre Franklin" w:cs="Libre Franklin"/>
                <w:color w:val="FF0000"/>
                <w:szCs w:val="22"/>
              </w:rPr>
              <w:t xml:space="preserve"> </w:t>
            </w:r>
          </w:p>
          <w:p w14:paraId="2F08F8DD" w14:textId="77777777" w:rsidR="008367CD" w:rsidRPr="00A24D0C" w:rsidRDefault="00183CD2">
            <w:pPr>
              <w:rPr>
                <w:color w:val="000000"/>
                <w:szCs w:val="22"/>
              </w:rPr>
            </w:pPr>
            <w:r w:rsidRPr="00A24D0C">
              <w:rPr>
                <w:color w:val="000000"/>
                <w:szCs w:val="22"/>
              </w:rPr>
              <w:lastRenderedPageBreak/>
              <w:t>Other Newspaper articles with CS mentioning/ using TTEITI Data:</w:t>
            </w:r>
          </w:p>
          <w:p w14:paraId="064013E0" w14:textId="77777777" w:rsidR="008367CD" w:rsidRPr="006E0E2D" w:rsidRDefault="006211E1">
            <w:pPr>
              <w:numPr>
                <w:ilvl w:val="0"/>
                <w:numId w:val="12"/>
              </w:numPr>
              <w:pBdr>
                <w:top w:val="nil"/>
                <w:left w:val="nil"/>
                <w:bottom w:val="nil"/>
                <w:right w:val="nil"/>
                <w:between w:val="nil"/>
              </w:pBdr>
              <w:rPr>
                <w:rFonts w:eastAsia="Libre Franklin" w:cs="Libre Franklin"/>
                <w:color w:val="000000"/>
                <w:szCs w:val="22"/>
                <w:lang w:val="nb-NO"/>
              </w:rPr>
            </w:pPr>
            <w:r>
              <w:fldChar w:fldCharType="begin"/>
            </w:r>
            <w:r w:rsidRPr="00E47556">
              <w:rPr>
                <w:lang w:val="nb-NO"/>
                <w:rPrChange w:id="82" w:author="Christina Berger" w:date="2022-08-24T12:40:00Z">
                  <w:rPr/>
                </w:rPrChange>
              </w:rPr>
              <w:instrText xml:space="preserve"> HYPERLINK "https://newsday.co.tt/2020/11/13/roget-blasts-unc-leader-over-patriotic-claims/" \h </w:instrText>
            </w:r>
            <w:r>
              <w:fldChar w:fldCharType="separate"/>
            </w:r>
            <w:r w:rsidR="00183CD2" w:rsidRPr="006E0E2D">
              <w:rPr>
                <w:rFonts w:eastAsia="Libre Franklin" w:cs="Libre Franklin"/>
                <w:color w:val="0000FF"/>
                <w:szCs w:val="22"/>
                <w:u w:val="single"/>
                <w:lang w:val="nb-NO"/>
              </w:rPr>
              <w:t>https://newsday.co.tt/2020/11/13/roget-blasts-unc-leader-over-patriotic-claims/</w:t>
            </w:r>
            <w:r>
              <w:rPr>
                <w:color w:val="0000FF"/>
                <w:szCs w:val="22"/>
                <w:u w:val="single"/>
                <w:lang w:val="nb-NO"/>
              </w:rPr>
              <w:fldChar w:fldCharType="end"/>
            </w:r>
            <w:r w:rsidR="00183CD2" w:rsidRPr="006E0E2D">
              <w:rPr>
                <w:rFonts w:eastAsia="Libre Franklin" w:cs="Libre Franklin"/>
                <w:color w:val="FF0000"/>
                <w:szCs w:val="22"/>
                <w:lang w:val="nb-NO"/>
              </w:rPr>
              <w:t xml:space="preserve">  </w:t>
            </w:r>
            <w:r w:rsidR="00183CD2" w:rsidRPr="006E0E2D">
              <w:rPr>
                <w:rFonts w:eastAsia="Libre Franklin" w:cs="Libre Franklin"/>
                <w:color w:val="000000"/>
                <w:szCs w:val="22"/>
                <w:lang w:val="nb-NO"/>
              </w:rPr>
              <w:t>(Nov 2020)</w:t>
            </w:r>
          </w:p>
          <w:p w14:paraId="634726D4" w14:textId="1A99EC5B" w:rsidR="008367CD" w:rsidRPr="00A24D0C" w:rsidRDefault="00183CD2">
            <w:pPr>
              <w:rPr>
                <w:color w:val="000000"/>
                <w:szCs w:val="22"/>
              </w:rPr>
            </w:pPr>
            <w:r w:rsidRPr="00A24D0C">
              <w:rPr>
                <w:color w:val="000000"/>
                <w:szCs w:val="22"/>
              </w:rPr>
              <w:t xml:space="preserve">Note: The CS groups on the MSG as well as members of the wider CS orgs in T&amp;T formed </w:t>
            </w:r>
            <w:proofErr w:type="spellStart"/>
            <w:proofErr w:type="gramStart"/>
            <w:r w:rsidRPr="00A24D0C">
              <w:rPr>
                <w:color w:val="000000"/>
                <w:szCs w:val="22"/>
              </w:rPr>
              <w:t>a</w:t>
            </w:r>
            <w:proofErr w:type="spellEnd"/>
            <w:proofErr w:type="gramEnd"/>
            <w:r w:rsidRPr="00A24D0C">
              <w:rPr>
                <w:color w:val="000000"/>
                <w:szCs w:val="22"/>
              </w:rPr>
              <w:t xml:space="preserve"> Environmental Network. This network has done and pulled together a lot of information and has used TTEITI’s information as well as promote TTEITI on their platforms</w:t>
            </w:r>
            <w:r w:rsidR="00856052">
              <w:rPr>
                <w:color w:val="000000"/>
                <w:szCs w:val="22"/>
              </w:rPr>
              <w:t xml:space="preserve"> such as </w:t>
            </w:r>
            <w:hyperlink r:id="rId70" w:history="1">
              <w:r w:rsidR="00856052">
                <w:rPr>
                  <w:rStyle w:val="Hyperlink"/>
                </w:rPr>
                <w:t>Cari-</w:t>
              </w:r>
              <w:proofErr w:type="spellStart"/>
              <w:r w:rsidR="00856052">
                <w:rPr>
                  <w:rStyle w:val="Hyperlink"/>
                </w:rPr>
                <w:t>Bois</w:t>
              </w:r>
              <w:proofErr w:type="spellEnd"/>
              <w:r w:rsidR="00856052">
                <w:rPr>
                  <w:rStyle w:val="Hyperlink"/>
                </w:rPr>
                <w:t xml:space="preserve"> Environmental News Network for Trinidad &amp; Tobago (caribois.org)</w:t>
              </w:r>
            </w:hyperlink>
          </w:p>
          <w:p w14:paraId="3BA98488" w14:textId="77777777" w:rsidR="008367CD" w:rsidRPr="00A24D0C" w:rsidRDefault="008367CD">
            <w:pPr>
              <w:rPr>
                <w:color w:val="FF0000"/>
                <w:szCs w:val="22"/>
              </w:rPr>
            </w:pPr>
          </w:p>
          <w:p w14:paraId="714E365C" w14:textId="77777777" w:rsidR="008367CD" w:rsidRPr="00A24D0C" w:rsidRDefault="008367CD">
            <w:pPr>
              <w:rPr>
                <w:szCs w:val="22"/>
              </w:rPr>
            </w:pPr>
          </w:p>
          <w:p w14:paraId="60886945" w14:textId="77777777" w:rsidR="008367CD" w:rsidRPr="00A24D0C" w:rsidRDefault="008367CD">
            <w:pPr>
              <w:rPr>
                <w:szCs w:val="22"/>
              </w:rPr>
            </w:pPr>
          </w:p>
          <w:p w14:paraId="6C3B7406" w14:textId="77777777" w:rsidR="008367CD" w:rsidRPr="00A24D0C" w:rsidRDefault="008367CD">
            <w:pPr>
              <w:rPr>
                <w:szCs w:val="22"/>
              </w:rPr>
            </w:pPr>
          </w:p>
          <w:p w14:paraId="3FDF02F7" w14:textId="77777777" w:rsidR="008367CD" w:rsidRPr="00A24D0C" w:rsidRDefault="008367CD">
            <w:pPr>
              <w:rPr>
                <w:szCs w:val="22"/>
              </w:rPr>
            </w:pPr>
          </w:p>
        </w:tc>
      </w:tr>
    </w:tbl>
    <w:p w14:paraId="2A811AA5" w14:textId="77777777" w:rsidR="008367CD" w:rsidRPr="00A24D0C" w:rsidRDefault="008367CD">
      <w:pPr>
        <w:rPr>
          <w:szCs w:val="22"/>
        </w:rPr>
      </w:pPr>
    </w:p>
    <w:p w14:paraId="35E7FB71" w14:textId="77777777" w:rsidR="008367CD" w:rsidRPr="00A24D0C" w:rsidRDefault="00183CD2">
      <w:pPr>
        <w:pStyle w:val="Heading2"/>
        <w:rPr>
          <w:sz w:val="22"/>
          <w:szCs w:val="22"/>
        </w:rPr>
      </w:pPr>
      <w:bookmarkStart w:id="83" w:name="_heading=h.1y810tw" w:colFirst="0" w:colLast="0"/>
      <w:bookmarkEnd w:id="83"/>
      <w:r w:rsidRPr="00A24D0C">
        <w:rPr>
          <w:sz w:val="22"/>
          <w:szCs w:val="22"/>
        </w:rPr>
        <w:t>Obstacles to participation</w:t>
      </w:r>
    </w:p>
    <w:p w14:paraId="1FA5ED2D" w14:textId="77777777" w:rsidR="008367CD" w:rsidRPr="00A24D0C" w:rsidRDefault="00183CD2">
      <w:pPr>
        <w:rPr>
          <w:szCs w:val="22"/>
        </w:rPr>
      </w:pPr>
      <w:r w:rsidRPr="00A24D0C">
        <w:rPr>
          <w:b/>
          <w:szCs w:val="22"/>
        </w:rPr>
        <w:t>6. If civil society representatives have experienced any obstacles to participation in the EITI, including the use of publicly available extractive sector data, please describe and specify these obstacles below or convey your concerns directly to the Validation team (</w:t>
      </w:r>
      <w:hyperlink r:id="rId71">
        <w:r w:rsidRPr="00A24D0C">
          <w:rPr>
            <w:b/>
            <w:color w:val="0000FF"/>
            <w:szCs w:val="22"/>
            <w:u w:val="single"/>
          </w:rPr>
          <w:t>XXX@eiti.org</w:t>
        </w:r>
      </w:hyperlink>
      <w:r w:rsidRPr="00A24D0C">
        <w:rPr>
          <w:b/>
          <w:szCs w:val="22"/>
        </w:rPr>
        <w:t>) by the commencement of the Validation.</w:t>
      </w:r>
      <w:r w:rsidRPr="00A24D0C">
        <w:rPr>
          <w:szCs w:val="22"/>
        </w:rPr>
        <w:t xml:space="preserve"> </w:t>
      </w:r>
    </w:p>
    <w:p w14:paraId="3B88A9FF" w14:textId="77777777" w:rsidR="008367CD" w:rsidRPr="00A24D0C" w:rsidRDefault="00183CD2">
      <w:pPr>
        <w:rPr>
          <w:szCs w:val="22"/>
        </w:rPr>
      </w:pPr>
      <w:r w:rsidRPr="00A24D0C">
        <w:rPr>
          <w:szCs w:val="22"/>
        </w:rPr>
        <w:t xml:space="preserve">The </w:t>
      </w:r>
      <w:hyperlink r:id="rId72">
        <w:r w:rsidRPr="00A24D0C">
          <w:rPr>
            <w:color w:val="0000FF"/>
            <w:szCs w:val="22"/>
            <w:u w:val="single"/>
          </w:rPr>
          <w:t>EITI’s civil society protocol</w:t>
        </w:r>
      </w:hyperlink>
      <w:r w:rsidRPr="00A24D0C">
        <w:rPr>
          <w:szCs w:val="22"/>
        </w:rPr>
        <w:t xml:space="preserve"> requires that the government ensures an enabling environment for civil society engagement in the EITI. Any concerns related to potential breaches of the protocol should be accompanied with a description of the related incident, including its timing, actors involved and the link to the EITI process. If available, supporting documentation should be </w:t>
      </w:r>
      <w:proofErr w:type="gramStart"/>
      <w:r w:rsidRPr="00A24D0C">
        <w:rPr>
          <w:szCs w:val="22"/>
        </w:rPr>
        <w:t>provided.  .</w:t>
      </w:r>
      <w:proofErr w:type="gramEnd"/>
      <w:r w:rsidRPr="00A24D0C">
        <w:rPr>
          <w:szCs w:val="22"/>
        </w:rPr>
        <w:t xml:space="preserve"> Requests for confidentiality will be respected. </w:t>
      </w:r>
    </w:p>
    <w:p w14:paraId="04EE5C87" w14:textId="77777777" w:rsidR="008367CD" w:rsidRPr="00A24D0C" w:rsidRDefault="00183CD2">
      <w:pPr>
        <w:rPr>
          <w:szCs w:val="22"/>
        </w:rPr>
      </w:pPr>
      <w:r w:rsidRPr="00A24D0C">
        <w:rPr>
          <w:szCs w:val="22"/>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Style w:val="af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8367CD" w:rsidRPr="00A24D0C" w14:paraId="7BE68375" w14:textId="77777777">
        <w:tc>
          <w:tcPr>
            <w:tcW w:w="4531" w:type="dxa"/>
            <w:shd w:val="clear" w:color="auto" w:fill="E7E6E6"/>
          </w:tcPr>
          <w:p w14:paraId="4760660F" w14:textId="77777777" w:rsidR="008367CD" w:rsidRPr="00A24D0C" w:rsidRDefault="00183CD2">
            <w:pPr>
              <w:rPr>
                <w:szCs w:val="22"/>
              </w:rPr>
            </w:pPr>
            <w:r w:rsidRPr="00A24D0C">
              <w:rPr>
                <w:szCs w:val="22"/>
              </w:rPr>
              <w:t>Provision of the EITI civil society protocol</w:t>
            </w:r>
          </w:p>
        </w:tc>
        <w:tc>
          <w:tcPr>
            <w:tcW w:w="4531" w:type="dxa"/>
            <w:shd w:val="clear" w:color="auto" w:fill="E7E6E6"/>
          </w:tcPr>
          <w:p w14:paraId="58381E12" w14:textId="77777777" w:rsidR="008367CD" w:rsidRPr="00A24D0C" w:rsidRDefault="00183CD2">
            <w:pPr>
              <w:rPr>
                <w:szCs w:val="22"/>
              </w:rPr>
            </w:pPr>
            <w:r w:rsidRPr="00A24D0C">
              <w:rPr>
                <w:szCs w:val="22"/>
              </w:rPr>
              <w:t>Potential breach identified in the period under review and accompanying evidence</w:t>
            </w:r>
          </w:p>
        </w:tc>
      </w:tr>
      <w:tr w:rsidR="008367CD" w:rsidRPr="00A24D0C" w14:paraId="0CF96D78" w14:textId="77777777">
        <w:tc>
          <w:tcPr>
            <w:tcW w:w="4531" w:type="dxa"/>
          </w:tcPr>
          <w:p w14:paraId="554E276C" w14:textId="77777777" w:rsidR="008367CD" w:rsidRPr="00A24D0C" w:rsidRDefault="00183CD2">
            <w:pPr>
              <w:rPr>
                <w:szCs w:val="22"/>
              </w:rPr>
            </w:pPr>
            <w:r w:rsidRPr="00A24D0C">
              <w:rPr>
                <w:szCs w:val="22"/>
              </w:rPr>
              <w:t xml:space="preserve">2.1 Expression: Civil society representatives </w:t>
            </w:r>
            <w:proofErr w:type="gramStart"/>
            <w:r w:rsidRPr="00A24D0C">
              <w:rPr>
                <w:szCs w:val="22"/>
              </w:rPr>
              <w:t>are able to</w:t>
            </w:r>
            <w:proofErr w:type="gramEnd"/>
            <w:r w:rsidRPr="00A24D0C">
              <w:rPr>
                <w:szCs w:val="22"/>
              </w:rPr>
              <w:t xml:space="preserve"> engage in public debate related to </w:t>
            </w:r>
            <w:r w:rsidRPr="00A24D0C">
              <w:rPr>
                <w:szCs w:val="22"/>
              </w:rPr>
              <w:lastRenderedPageBreak/>
              <w:t>the EITI process and express opinions about the EITI process without restraint, coercion or reprisal.</w:t>
            </w:r>
          </w:p>
        </w:tc>
        <w:tc>
          <w:tcPr>
            <w:tcW w:w="4531" w:type="dxa"/>
          </w:tcPr>
          <w:p w14:paraId="324B4742" w14:textId="77777777" w:rsidR="008367CD" w:rsidRPr="00A24D0C" w:rsidRDefault="00183CD2">
            <w:pPr>
              <w:rPr>
                <w:szCs w:val="22"/>
              </w:rPr>
            </w:pPr>
            <w:r w:rsidRPr="00A24D0C">
              <w:rPr>
                <w:szCs w:val="22"/>
              </w:rPr>
              <w:lastRenderedPageBreak/>
              <w:t xml:space="preserve">For the most part, CS representatives </w:t>
            </w:r>
            <w:proofErr w:type="gramStart"/>
            <w:r w:rsidRPr="00A24D0C">
              <w:rPr>
                <w:szCs w:val="22"/>
              </w:rPr>
              <w:t>are able to</w:t>
            </w:r>
            <w:proofErr w:type="gramEnd"/>
            <w:r w:rsidRPr="00A24D0C">
              <w:rPr>
                <w:szCs w:val="22"/>
              </w:rPr>
              <w:t xml:space="preserve"> engage in public discussion around the EITI </w:t>
            </w:r>
            <w:r w:rsidRPr="00A24D0C">
              <w:rPr>
                <w:szCs w:val="22"/>
              </w:rPr>
              <w:lastRenderedPageBreak/>
              <w:t xml:space="preserve">without any public condemnation or active censorship. However, following an article in Guyana’s </w:t>
            </w:r>
            <w:proofErr w:type="spellStart"/>
            <w:r w:rsidRPr="00A24D0C">
              <w:rPr>
                <w:szCs w:val="22"/>
              </w:rPr>
              <w:t>Starbroek</w:t>
            </w:r>
            <w:proofErr w:type="spellEnd"/>
            <w:r w:rsidRPr="00A24D0C">
              <w:rPr>
                <w:szCs w:val="22"/>
              </w:rPr>
              <w:t xml:space="preserve"> News in August 2021 ‘</w:t>
            </w:r>
            <w:hyperlink r:id="rId73">
              <w:r w:rsidRPr="00A24D0C">
                <w:rPr>
                  <w:color w:val="0000FF"/>
                  <w:szCs w:val="22"/>
                  <w:u w:val="single"/>
                </w:rPr>
                <w:t>Corruption, Pollution and Economic Crisis: The Cautionary Tale of T&amp;T’s Oil Industry’</w:t>
              </w:r>
            </w:hyperlink>
            <w:r w:rsidRPr="00A24D0C">
              <w:rPr>
                <w:szCs w:val="22"/>
              </w:rPr>
              <w:t>, the representatives of FFOS, the author of the article and member of the TTEITI CS constituency, have identified feelings of being actively pressured at the TTEITI’s Steering Committee because of the assertions made about the state of the national extractive sector.</w:t>
            </w:r>
          </w:p>
        </w:tc>
      </w:tr>
      <w:tr w:rsidR="008367CD" w:rsidRPr="00A24D0C" w14:paraId="6664D5AC" w14:textId="77777777">
        <w:tc>
          <w:tcPr>
            <w:tcW w:w="4531" w:type="dxa"/>
          </w:tcPr>
          <w:p w14:paraId="57E95ACD" w14:textId="77777777" w:rsidR="008367CD" w:rsidRPr="00A24D0C" w:rsidRDefault="00183CD2">
            <w:pPr>
              <w:rPr>
                <w:szCs w:val="22"/>
              </w:rPr>
            </w:pPr>
            <w:r w:rsidRPr="00A24D0C">
              <w:rPr>
                <w:szCs w:val="22"/>
              </w:rPr>
              <w:lastRenderedPageBreak/>
              <w:t xml:space="preserve">2.2 Operation: Civil society representatives </w:t>
            </w:r>
            <w:proofErr w:type="gramStart"/>
            <w:r w:rsidRPr="00A24D0C">
              <w:rPr>
                <w:szCs w:val="22"/>
              </w:rPr>
              <w:t>are able to</w:t>
            </w:r>
            <w:proofErr w:type="gramEnd"/>
            <w:r w:rsidRPr="00A24D0C">
              <w:rPr>
                <w:szCs w:val="22"/>
              </w:rPr>
              <w:t xml:space="preserve"> operate freely in relation to the EITI process.</w:t>
            </w:r>
          </w:p>
        </w:tc>
        <w:tc>
          <w:tcPr>
            <w:tcW w:w="4531" w:type="dxa"/>
          </w:tcPr>
          <w:p w14:paraId="2E4D4BE1" w14:textId="77777777" w:rsidR="008367CD" w:rsidRPr="00A24D0C" w:rsidRDefault="00183CD2">
            <w:pPr>
              <w:rPr>
                <w:szCs w:val="22"/>
              </w:rPr>
            </w:pPr>
            <w:r w:rsidRPr="00A24D0C">
              <w:rPr>
                <w:szCs w:val="22"/>
              </w:rPr>
              <w:t>N/A</w:t>
            </w:r>
          </w:p>
        </w:tc>
      </w:tr>
      <w:tr w:rsidR="008367CD" w:rsidRPr="00A24D0C" w14:paraId="535A3C47" w14:textId="77777777">
        <w:tc>
          <w:tcPr>
            <w:tcW w:w="4531" w:type="dxa"/>
          </w:tcPr>
          <w:p w14:paraId="456606A5" w14:textId="77777777" w:rsidR="008367CD" w:rsidRPr="00A24D0C" w:rsidRDefault="00183CD2">
            <w:pPr>
              <w:rPr>
                <w:szCs w:val="22"/>
              </w:rPr>
            </w:pPr>
            <w:r w:rsidRPr="00A24D0C">
              <w:rPr>
                <w:szCs w:val="22"/>
              </w:rPr>
              <w:t xml:space="preserve">2.3 Association: Civil society representatives </w:t>
            </w:r>
            <w:proofErr w:type="gramStart"/>
            <w:r w:rsidRPr="00A24D0C">
              <w:rPr>
                <w:szCs w:val="22"/>
              </w:rPr>
              <w:t>are able to</w:t>
            </w:r>
            <w:proofErr w:type="gramEnd"/>
            <w:r w:rsidRPr="00A24D0C">
              <w:rPr>
                <w:szCs w:val="22"/>
              </w:rPr>
              <w:t xml:space="preserve"> communicate and cooperate with each other regarding the EITI process.</w:t>
            </w:r>
          </w:p>
        </w:tc>
        <w:tc>
          <w:tcPr>
            <w:tcW w:w="4531" w:type="dxa"/>
          </w:tcPr>
          <w:p w14:paraId="7619B5A4" w14:textId="77777777" w:rsidR="008367CD" w:rsidRPr="00A24D0C" w:rsidRDefault="00183CD2">
            <w:pPr>
              <w:rPr>
                <w:szCs w:val="22"/>
              </w:rPr>
            </w:pPr>
            <w:r w:rsidRPr="00A24D0C">
              <w:rPr>
                <w:szCs w:val="22"/>
              </w:rPr>
              <w:t>N/A</w:t>
            </w:r>
          </w:p>
        </w:tc>
      </w:tr>
      <w:tr w:rsidR="008367CD" w:rsidRPr="00A24D0C" w14:paraId="138AB134" w14:textId="77777777">
        <w:tc>
          <w:tcPr>
            <w:tcW w:w="4531" w:type="dxa"/>
          </w:tcPr>
          <w:p w14:paraId="47C7589E" w14:textId="77777777" w:rsidR="008367CD" w:rsidRPr="00A24D0C" w:rsidRDefault="00183CD2">
            <w:pPr>
              <w:rPr>
                <w:szCs w:val="22"/>
              </w:rPr>
            </w:pPr>
            <w:r w:rsidRPr="00A24D0C">
              <w:rPr>
                <w:szCs w:val="22"/>
              </w:rPr>
              <w:t xml:space="preserve">2.4 Engagement: Civil society representatives </w:t>
            </w:r>
            <w:proofErr w:type="gramStart"/>
            <w:r w:rsidRPr="00A24D0C">
              <w:rPr>
                <w:szCs w:val="22"/>
              </w:rPr>
              <w:t>are able to</w:t>
            </w:r>
            <w:proofErr w:type="gramEnd"/>
            <w:r w:rsidRPr="00A24D0C">
              <w:rPr>
                <w:szCs w:val="22"/>
              </w:rPr>
              <w:t xml:space="preserve"> be fully, actively and effectively engaged in the design, implementation, monitoring and evaluation of the EITI process.</w:t>
            </w:r>
          </w:p>
        </w:tc>
        <w:tc>
          <w:tcPr>
            <w:tcW w:w="4531" w:type="dxa"/>
          </w:tcPr>
          <w:p w14:paraId="459F83A9" w14:textId="77777777" w:rsidR="008367CD" w:rsidRPr="00A24D0C" w:rsidRDefault="00183CD2">
            <w:pPr>
              <w:rPr>
                <w:szCs w:val="22"/>
              </w:rPr>
            </w:pPr>
            <w:r w:rsidRPr="00A24D0C">
              <w:rPr>
                <w:szCs w:val="22"/>
              </w:rPr>
              <w:t xml:space="preserve">Currently the CS members are 1-organisation less than the State constituency, which speaks to issues of quorum and lack of representation. </w:t>
            </w:r>
            <w:r w:rsidR="00A24D0C" w:rsidRPr="00A24D0C">
              <w:rPr>
                <w:szCs w:val="22"/>
              </w:rPr>
              <w:t xml:space="preserve">Recently, </w:t>
            </w:r>
            <w:r w:rsidR="00A24D0C" w:rsidRPr="00A24D0C">
              <w:rPr>
                <w:i/>
                <w:color w:val="000000"/>
                <w:szCs w:val="22"/>
              </w:rPr>
              <w:t>The Cabinet approved the civil society and company representatives selecting their own representatives in Cabinet Minute 446, March 10</w:t>
            </w:r>
            <w:proofErr w:type="gramStart"/>
            <w:r w:rsidR="00A24D0C" w:rsidRPr="00A24D0C">
              <w:rPr>
                <w:i/>
                <w:color w:val="000000"/>
                <w:szCs w:val="22"/>
              </w:rPr>
              <w:t xml:space="preserve"> 2022</w:t>
            </w:r>
            <w:proofErr w:type="gramEnd"/>
            <w:r w:rsidR="00A24D0C" w:rsidRPr="00A24D0C">
              <w:rPr>
                <w:i/>
                <w:color w:val="000000"/>
                <w:szCs w:val="22"/>
              </w:rPr>
              <w:t>.</w:t>
            </w:r>
          </w:p>
        </w:tc>
      </w:tr>
      <w:tr w:rsidR="008367CD" w:rsidRPr="00A24D0C" w14:paraId="68EE5D44" w14:textId="77777777">
        <w:tc>
          <w:tcPr>
            <w:tcW w:w="4531" w:type="dxa"/>
          </w:tcPr>
          <w:p w14:paraId="4ABCE451" w14:textId="77777777" w:rsidR="008367CD" w:rsidRPr="00A24D0C" w:rsidRDefault="00183CD2">
            <w:pPr>
              <w:rPr>
                <w:szCs w:val="22"/>
              </w:rPr>
            </w:pPr>
            <w:r w:rsidRPr="00A24D0C">
              <w:rPr>
                <w:szCs w:val="22"/>
              </w:rPr>
              <w:t xml:space="preserve">2.5 Access to public decision-making: Civil society representatives are able to speak freely on transparency and natural resource governance </w:t>
            </w:r>
            <w:proofErr w:type="gramStart"/>
            <w:r w:rsidRPr="00A24D0C">
              <w:rPr>
                <w:szCs w:val="22"/>
              </w:rPr>
              <w:t>issues, and</w:t>
            </w:r>
            <w:proofErr w:type="gramEnd"/>
            <w:r w:rsidRPr="00A24D0C">
              <w:rPr>
                <w:szCs w:val="22"/>
              </w:rPr>
              <w:t xml:space="preserve"> ensure that the EITI contributes to public debate.</w:t>
            </w:r>
          </w:p>
        </w:tc>
        <w:tc>
          <w:tcPr>
            <w:tcW w:w="4531" w:type="dxa"/>
          </w:tcPr>
          <w:p w14:paraId="4B8FDBC1" w14:textId="77777777" w:rsidR="008367CD" w:rsidRPr="00A24D0C" w:rsidRDefault="00183CD2">
            <w:pPr>
              <w:rPr>
                <w:szCs w:val="22"/>
              </w:rPr>
            </w:pPr>
            <w:r w:rsidRPr="00A24D0C">
              <w:rPr>
                <w:szCs w:val="22"/>
              </w:rPr>
              <w:t>N/A</w:t>
            </w:r>
          </w:p>
        </w:tc>
      </w:tr>
    </w:tbl>
    <w:p w14:paraId="1B7CF7F6" w14:textId="77777777" w:rsidR="008367CD" w:rsidRPr="00A24D0C" w:rsidRDefault="008367CD">
      <w:pPr>
        <w:rPr>
          <w:b/>
          <w:szCs w:val="22"/>
        </w:rPr>
      </w:pPr>
    </w:p>
    <w:p w14:paraId="24414E51" w14:textId="77777777" w:rsidR="008367CD" w:rsidRPr="00A24D0C" w:rsidRDefault="00183CD2">
      <w:pPr>
        <w:pStyle w:val="Heading2"/>
        <w:ind w:left="0" w:firstLine="0"/>
        <w:rPr>
          <w:sz w:val="22"/>
          <w:szCs w:val="22"/>
        </w:rPr>
      </w:pPr>
      <w:bookmarkStart w:id="84" w:name="_heading=h.4i7ojhp" w:colFirst="0" w:colLast="0"/>
      <w:bookmarkEnd w:id="84"/>
      <w:r w:rsidRPr="00A24D0C">
        <w:rPr>
          <w:sz w:val="22"/>
          <w:szCs w:val="22"/>
        </w:rPr>
        <w:t>Sign-off</w:t>
      </w:r>
    </w:p>
    <w:p w14:paraId="78664ADF" w14:textId="77777777" w:rsidR="008367CD" w:rsidRPr="00A24D0C" w:rsidRDefault="00183CD2">
      <w:pPr>
        <w:rPr>
          <w:b/>
          <w:szCs w:val="22"/>
        </w:rPr>
      </w:pPr>
      <w:r w:rsidRPr="00A24D0C">
        <w:rPr>
          <w:b/>
          <w:szCs w:val="22"/>
        </w:rPr>
        <w:t>7. Please include below the names and contact details of the MSG members from the civil society constituency who sign off on submitting the above information to the Validation team. Add rows as needed.</w:t>
      </w:r>
    </w:p>
    <w:tbl>
      <w:tblPr>
        <w:tblStyle w:val="af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3963"/>
        <w:gridCol w:w="1527"/>
        <w:gridCol w:w="1735"/>
      </w:tblGrid>
      <w:tr w:rsidR="008367CD" w:rsidRPr="00A24D0C" w14:paraId="2F5055D8" w14:textId="77777777">
        <w:tc>
          <w:tcPr>
            <w:tcW w:w="1837" w:type="dxa"/>
            <w:shd w:val="clear" w:color="auto" w:fill="E7E6E6"/>
          </w:tcPr>
          <w:p w14:paraId="075337DD" w14:textId="77777777" w:rsidR="008367CD" w:rsidRPr="00A24D0C" w:rsidRDefault="00183CD2">
            <w:pPr>
              <w:rPr>
                <w:szCs w:val="22"/>
              </w:rPr>
            </w:pPr>
            <w:r w:rsidRPr="00A24D0C">
              <w:rPr>
                <w:szCs w:val="22"/>
              </w:rPr>
              <w:lastRenderedPageBreak/>
              <w:t>Name</w:t>
            </w:r>
          </w:p>
        </w:tc>
        <w:tc>
          <w:tcPr>
            <w:tcW w:w="3963" w:type="dxa"/>
            <w:shd w:val="clear" w:color="auto" w:fill="E7E6E6"/>
          </w:tcPr>
          <w:p w14:paraId="1E92CDAA" w14:textId="77777777" w:rsidR="008367CD" w:rsidRPr="00A24D0C" w:rsidRDefault="00183CD2">
            <w:pPr>
              <w:rPr>
                <w:szCs w:val="22"/>
              </w:rPr>
            </w:pPr>
            <w:r w:rsidRPr="00A24D0C">
              <w:rPr>
                <w:szCs w:val="22"/>
              </w:rPr>
              <w:t>Email address or telephone number</w:t>
            </w:r>
          </w:p>
        </w:tc>
        <w:tc>
          <w:tcPr>
            <w:tcW w:w="1527" w:type="dxa"/>
            <w:shd w:val="clear" w:color="auto" w:fill="E7E6E6"/>
          </w:tcPr>
          <w:p w14:paraId="00E8A4F7" w14:textId="77777777" w:rsidR="008367CD" w:rsidRPr="00A24D0C" w:rsidRDefault="00183CD2">
            <w:pPr>
              <w:rPr>
                <w:szCs w:val="22"/>
              </w:rPr>
            </w:pPr>
            <w:r w:rsidRPr="00A24D0C">
              <w:rPr>
                <w:szCs w:val="22"/>
              </w:rPr>
              <w:t>Date</w:t>
            </w:r>
          </w:p>
        </w:tc>
        <w:tc>
          <w:tcPr>
            <w:tcW w:w="1735" w:type="dxa"/>
            <w:shd w:val="clear" w:color="auto" w:fill="E7E6E6"/>
          </w:tcPr>
          <w:p w14:paraId="780D3FAA" w14:textId="77777777" w:rsidR="008367CD" w:rsidRPr="00A24D0C" w:rsidRDefault="00183CD2">
            <w:pPr>
              <w:rPr>
                <w:szCs w:val="22"/>
              </w:rPr>
            </w:pPr>
            <w:r w:rsidRPr="00A24D0C">
              <w:rPr>
                <w:szCs w:val="22"/>
              </w:rPr>
              <w:t>Signature (optional)</w:t>
            </w:r>
          </w:p>
        </w:tc>
      </w:tr>
      <w:tr w:rsidR="008367CD" w:rsidRPr="00A24D0C" w14:paraId="4AD2ED30" w14:textId="77777777">
        <w:tc>
          <w:tcPr>
            <w:tcW w:w="1837" w:type="dxa"/>
          </w:tcPr>
          <w:p w14:paraId="37FA12DD" w14:textId="77777777" w:rsidR="008367CD" w:rsidRPr="00A24D0C" w:rsidRDefault="00183CD2">
            <w:pPr>
              <w:rPr>
                <w:szCs w:val="22"/>
              </w:rPr>
            </w:pPr>
            <w:r w:rsidRPr="00A24D0C">
              <w:rPr>
                <w:szCs w:val="22"/>
              </w:rPr>
              <w:t>Omar Mohammed</w:t>
            </w:r>
          </w:p>
        </w:tc>
        <w:tc>
          <w:tcPr>
            <w:tcW w:w="3963" w:type="dxa"/>
          </w:tcPr>
          <w:p w14:paraId="0FB2887F" w14:textId="77777777" w:rsidR="008367CD" w:rsidRPr="00A24D0C" w:rsidRDefault="00E56D6D">
            <w:pPr>
              <w:spacing w:before="0" w:after="0"/>
              <w:rPr>
                <w:color w:val="0563C1"/>
                <w:szCs w:val="22"/>
                <w:u w:val="single"/>
              </w:rPr>
            </w:pPr>
            <w:hyperlink r:id="rId74">
              <w:r w:rsidR="00183CD2" w:rsidRPr="00A24D0C">
                <w:rPr>
                  <w:color w:val="0000FF"/>
                  <w:szCs w:val="22"/>
                  <w:u w:val="single"/>
                </w:rPr>
                <w:t>omohammed@thecropperfoundation.org</w:t>
              </w:r>
            </w:hyperlink>
          </w:p>
          <w:p w14:paraId="4F2B2C4E" w14:textId="77777777" w:rsidR="008367CD" w:rsidRPr="00A24D0C" w:rsidRDefault="008367CD">
            <w:pPr>
              <w:rPr>
                <w:szCs w:val="22"/>
              </w:rPr>
            </w:pPr>
          </w:p>
        </w:tc>
        <w:tc>
          <w:tcPr>
            <w:tcW w:w="1527" w:type="dxa"/>
          </w:tcPr>
          <w:p w14:paraId="464F80B5" w14:textId="77777777" w:rsidR="008367CD" w:rsidRPr="00A24D0C" w:rsidRDefault="008367CD">
            <w:pPr>
              <w:rPr>
                <w:szCs w:val="22"/>
              </w:rPr>
            </w:pPr>
          </w:p>
        </w:tc>
        <w:tc>
          <w:tcPr>
            <w:tcW w:w="1735" w:type="dxa"/>
          </w:tcPr>
          <w:p w14:paraId="73096775" w14:textId="77777777" w:rsidR="008367CD" w:rsidRPr="00A24D0C" w:rsidRDefault="008367CD">
            <w:pPr>
              <w:rPr>
                <w:szCs w:val="22"/>
              </w:rPr>
            </w:pPr>
          </w:p>
        </w:tc>
      </w:tr>
      <w:tr w:rsidR="008367CD" w:rsidRPr="00A24D0C" w14:paraId="656B977B" w14:textId="77777777">
        <w:tc>
          <w:tcPr>
            <w:tcW w:w="1837" w:type="dxa"/>
          </w:tcPr>
          <w:p w14:paraId="18E223AE" w14:textId="77777777" w:rsidR="008367CD" w:rsidRPr="00A24D0C" w:rsidRDefault="00183CD2">
            <w:pPr>
              <w:rPr>
                <w:szCs w:val="22"/>
              </w:rPr>
            </w:pPr>
            <w:r w:rsidRPr="00A24D0C">
              <w:rPr>
                <w:szCs w:val="22"/>
              </w:rPr>
              <w:t xml:space="preserve">Kandis </w:t>
            </w:r>
            <w:proofErr w:type="spellStart"/>
            <w:r w:rsidRPr="00A24D0C">
              <w:rPr>
                <w:szCs w:val="22"/>
              </w:rPr>
              <w:t>Sebro</w:t>
            </w:r>
            <w:proofErr w:type="spellEnd"/>
          </w:p>
        </w:tc>
        <w:tc>
          <w:tcPr>
            <w:tcW w:w="3963" w:type="dxa"/>
          </w:tcPr>
          <w:p w14:paraId="367F8A80" w14:textId="77777777" w:rsidR="008367CD" w:rsidRPr="00A24D0C" w:rsidRDefault="00E56D6D">
            <w:pPr>
              <w:spacing w:before="0" w:after="0"/>
              <w:rPr>
                <w:color w:val="0563C1"/>
                <w:szCs w:val="22"/>
                <w:u w:val="single"/>
              </w:rPr>
            </w:pPr>
            <w:hyperlink r:id="rId75">
              <w:r w:rsidR="00183CD2" w:rsidRPr="00A24D0C">
                <w:rPr>
                  <w:color w:val="0000FF"/>
                  <w:szCs w:val="22"/>
                  <w:u w:val="single"/>
                </w:rPr>
                <w:t>ksebro@owtu.org</w:t>
              </w:r>
            </w:hyperlink>
          </w:p>
          <w:p w14:paraId="55F1247E" w14:textId="77777777" w:rsidR="008367CD" w:rsidRPr="00A24D0C" w:rsidRDefault="008367CD">
            <w:pPr>
              <w:rPr>
                <w:szCs w:val="22"/>
              </w:rPr>
            </w:pPr>
          </w:p>
        </w:tc>
        <w:tc>
          <w:tcPr>
            <w:tcW w:w="1527" w:type="dxa"/>
          </w:tcPr>
          <w:p w14:paraId="1F11E75E" w14:textId="77777777" w:rsidR="008367CD" w:rsidRPr="00A24D0C" w:rsidRDefault="008367CD">
            <w:pPr>
              <w:rPr>
                <w:szCs w:val="22"/>
              </w:rPr>
            </w:pPr>
          </w:p>
        </w:tc>
        <w:tc>
          <w:tcPr>
            <w:tcW w:w="1735" w:type="dxa"/>
          </w:tcPr>
          <w:p w14:paraId="0CE5C2B7" w14:textId="77777777" w:rsidR="008367CD" w:rsidRPr="00A24D0C" w:rsidRDefault="008367CD">
            <w:pPr>
              <w:rPr>
                <w:szCs w:val="22"/>
              </w:rPr>
            </w:pPr>
          </w:p>
        </w:tc>
      </w:tr>
      <w:tr w:rsidR="008367CD" w:rsidRPr="00A24D0C" w14:paraId="5B085C13" w14:textId="77777777">
        <w:tc>
          <w:tcPr>
            <w:tcW w:w="1837" w:type="dxa"/>
          </w:tcPr>
          <w:p w14:paraId="6B9F41F1" w14:textId="77777777" w:rsidR="008367CD" w:rsidRPr="00A24D0C" w:rsidRDefault="00183CD2">
            <w:pPr>
              <w:rPr>
                <w:szCs w:val="22"/>
              </w:rPr>
            </w:pPr>
            <w:r w:rsidRPr="00A24D0C">
              <w:rPr>
                <w:szCs w:val="22"/>
              </w:rPr>
              <w:t xml:space="preserve">Gary </w:t>
            </w:r>
            <w:proofErr w:type="spellStart"/>
            <w:r w:rsidRPr="00A24D0C">
              <w:rPr>
                <w:szCs w:val="22"/>
              </w:rPr>
              <w:t>Aboud</w:t>
            </w:r>
            <w:proofErr w:type="spellEnd"/>
          </w:p>
        </w:tc>
        <w:tc>
          <w:tcPr>
            <w:tcW w:w="3963" w:type="dxa"/>
          </w:tcPr>
          <w:p w14:paraId="57B1A8D8" w14:textId="77777777" w:rsidR="008367CD" w:rsidRPr="00A24D0C" w:rsidRDefault="00E56D6D">
            <w:pPr>
              <w:spacing w:before="0" w:after="0"/>
              <w:rPr>
                <w:color w:val="0563C1"/>
                <w:szCs w:val="22"/>
                <w:u w:val="single"/>
              </w:rPr>
            </w:pPr>
            <w:hyperlink r:id="rId76">
              <w:r w:rsidR="00183CD2" w:rsidRPr="00A24D0C">
                <w:rPr>
                  <w:color w:val="0000FF"/>
                  <w:szCs w:val="22"/>
                  <w:u w:val="single"/>
                </w:rPr>
                <w:t>gary@modealive.com</w:t>
              </w:r>
            </w:hyperlink>
          </w:p>
          <w:p w14:paraId="55A74EB1" w14:textId="77777777" w:rsidR="008367CD" w:rsidRPr="00A24D0C" w:rsidRDefault="008367CD">
            <w:pPr>
              <w:rPr>
                <w:szCs w:val="22"/>
              </w:rPr>
            </w:pPr>
          </w:p>
        </w:tc>
        <w:tc>
          <w:tcPr>
            <w:tcW w:w="1527" w:type="dxa"/>
          </w:tcPr>
          <w:p w14:paraId="0E82CF8B" w14:textId="77777777" w:rsidR="008367CD" w:rsidRPr="00A24D0C" w:rsidRDefault="008367CD">
            <w:pPr>
              <w:rPr>
                <w:szCs w:val="22"/>
              </w:rPr>
            </w:pPr>
          </w:p>
        </w:tc>
        <w:tc>
          <w:tcPr>
            <w:tcW w:w="1735" w:type="dxa"/>
          </w:tcPr>
          <w:p w14:paraId="4B60C8E8" w14:textId="77777777" w:rsidR="008367CD" w:rsidRPr="00A24D0C" w:rsidRDefault="008367CD">
            <w:pPr>
              <w:rPr>
                <w:szCs w:val="22"/>
              </w:rPr>
            </w:pPr>
          </w:p>
        </w:tc>
      </w:tr>
      <w:tr w:rsidR="008367CD" w:rsidRPr="00A24D0C" w14:paraId="4975FE87" w14:textId="77777777">
        <w:tc>
          <w:tcPr>
            <w:tcW w:w="1837" w:type="dxa"/>
          </w:tcPr>
          <w:p w14:paraId="6AC11F0A" w14:textId="77777777" w:rsidR="008367CD" w:rsidRPr="00A24D0C" w:rsidRDefault="00183CD2">
            <w:pPr>
              <w:rPr>
                <w:szCs w:val="22"/>
              </w:rPr>
            </w:pPr>
            <w:r w:rsidRPr="00A24D0C">
              <w:rPr>
                <w:szCs w:val="22"/>
              </w:rPr>
              <w:t>Gia Gaspard Taylor</w:t>
            </w:r>
          </w:p>
        </w:tc>
        <w:tc>
          <w:tcPr>
            <w:tcW w:w="3963" w:type="dxa"/>
          </w:tcPr>
          <w:p w14:paraId="0DD0B02E" w14:textId="77777777" w:rsidR="008367CD" w:rsidRPr="00A24D0C" w:rsidRDefault="00E56D6D">
            <w:pPr>
              <w:spacing w:before="0" w:after="0"/>
              <w:rPr>
                <w:color w:val="0563C1"/>
                <w:szCs w:val="22"/>
                <w:u w:val="single"/>
              </w:rPr>
            </w:pPr>
            <w:hyperlink r:id="rId77">
              <w:r w:rsidR="00183CD2" w:rsidRPr="00A24D0C">
                <w:rPr>
                  <w:color w:val="0000FF"/>
                  <w:szCs w:val="22"/>
                  <w:u w:val="single"/>
                </w:rPr>
                <w:t>giagaspardtaylor@gmail.com</w:t>
              </w:r>
            </w:hyperlink>
          </w:p>
          <w:p w14:paraId="1A039D9E" w14:textId="77777777" w:rsidR="008367CD" w:rsidRPr="00A24D0C" w:rsidRDefault="008367CD">
            <w:pPr>
              <w:rPr>
                <w:szCs w:val="22"/>
              </w:rPr>
            </w:pPr>
          </w:p>
        </w:tc>
        <w:tc>
          <w:tcPr>
            <w:tcW w:w="1527" w:type="dxa"/>
          </w:tcPr>
          <w:p w14:paraId="17C28620" w14:textId="77777777" w:rsidR="008367CD" w:rsidRPr="00A24D0C" w:rsidRDefault="008367CD">
            <w:pPr>
              <w:rPr>
                <w:szCs w:val="22"/>
              </w:rPr>
            </w:pPr>
          </w:p>
        </w:tc>
        <w:tc>
          <w:tcPr>
            <w:tcW w:w="1735" w:type="dxa"/>
          </w:tcPr>
          <w:p w14:paraId="1CA0374B" w14:textId="77777777" w:rsidR="008367CD" w:rsidRPr="00A24D0C" w:rsidRDefault="008367CD">
            <w:pPr>
              <w:rPr>
                <w:szCs w:val="22"/>
              </w:rPr>
            </w:pPr>
          </w:p>
        </w:tc>
      </w:tr>
      <w:tr w:rsidR="008367CD" w:rsidRPr="00A24D0C" w14:paraId="25A4A4CB" w14:textId="77777777">
        <w:tc>
          <w:tcPr>
            <w:tcW w:w="1837" w:type="dxa"/>
          </w:tcPr>
          <w:p w14:paraId="4EB2696B" w14:textId="77777777" w:rsidR="008367CD" w:rsidRPr="00A24D0C" w:rsidRDefault="00183CD2">
            <w:pPr>
              <w:rPr>
                <w:szCs w:val="22"/>
              </w:rPr>
            </w:pPr>
            <w:r w:rsidRPr="00A24D0C">
              <w:rPr>
                <w:szCs w:val="22"/>
              </w:rPr>
              <w:t>Jason Steadman</w:t>
            </w:r>
          </w:p>
        </w:tc>
        <w:tc>
          <w:tcPr>
            <w:tcW w:w="3963" w:type="dxa"/>
          </w:tcPr>
          <w:p w14:paraId="2D8308B0" w14:textId="77777777" w:rsidR="008367CD" w:rsidRPr="00A24D0C" w:rsidRDefault="00E56D6D">
            <w:pPr>
              <w:rPr>
                <w:szCs w:val="22"/>
              </w:rPr>
            </w:pPr>
            <w:hyperlink r:id="rId78">
              <w:r w:rsidR="00183CD2" w:rsidRPr="00A24D0C">
                <w:rPr>
                  <w:color w:val="0000FF"/>
                  <w:szCs w:val="22"/>
                  <w:u w:val="single"/>
                </w:rPr>
                <w:t>jason.stedman@transparency.org.tt</w:t>
              </w:r>
            </w:hyperlink>
            <w:r w:rsidR="00183CD2" w:rsidRPr="00A24D0C">
              <w:rPr>
                <w:szCs w:val="22"/>
              </w:rPr>
              <w:t xml:space="preserve"> </w:t>
            </w:r>
          </w:p>
        </w:tc>
        <w:tc>
          <w:tcPr>
            <w:tcW w:w="1527" w:type="dxa"/>
          </w:tcPr>
          <w:p w14:paraId="16F1011C" w14:textId="77777777" w:rsidR="008367CD" w:rsidRPr="00A24D0C" w:rsidRDefault="008367CD">
            <w:pPr>
              <w:rPr>
                <w:szCs w:val="22"/>
              </w:rPr>
            </w:pPr>
          </w:p>
        </w:tc>
        <w:tc>
          <w:tcPr>
            <w:tcW w:w="1735" w:type="dxa"/>
          </w:tcPr>
          <w:p w14:paraId="36C4595A" w14:textId="77777777" w:rsidR="008367CD" w:rsidRPr="00A24D0C" w:rsidRDefault="008367CD">
            <w:pPr>
              <w:rPr>
                <w:szCs w:val="22"/>
              </w:rPr>
            </w:pPr>
          </w:p>
        </w:tc>
      </w:tr>
    </w:tbl>
    <w:p w14:paraId="3852C415" w14:textId="77777777" w:rsidR="008367CD" w:rsidRPr="00A24D0C" w:rsidRDefault="008367CD">
      <w:pPr>
        <w:rPr>
          <w:szCs w:val="22"/>
        </w:rPr>
      </w:pPr>
    </w:p>
    <w:p w14:paraId="5A392647" w14:textId="77777777" w:rsidR="008367CD" w:rsidRPr="00A24D0C" w:rsidRDefault="008367CD">
      <w:pPr>
        <w:rPr>
          <w:b/>
          <w:szCs w:val="22"/>
        </w:rPr>
      </w:pPr>
    </w:p>
    <w:p w14:paraId="5D7E6B07" w14:textId="77777777" w:rsidR="008367CD" w:rsidRPr="00A24D0C" w:rsidRDefault="00183CD2">
      <w:pPr>
        <w:rPr>
          <w:color w:val="2F5496"/>
          <w:szCs w:val="22"/>
          <w:highlight w:val="yellow"/>
        </w:rPr>
      </w:pPr>
      <w:bookmarkStart w:id="85" w:name="_heading=h.2xcytpi" w:colFirst="0" w:colLast="0"/>
      <w:bookmarkEnd w:id="85"/>
      <w:r w:rsidRPr="00A24D0C">
        <w:rPr>
          <w:szCs w:val="22"/>
        </w:rPr>
        <w:br w:type="page"/>
      </w:r>
    </w:p>
    <w:p w14:paraId="55DCC156" w14:textId="77777777" w:rsidR="008367CD" w:rsidRPr="00A24D0C" w:rsidRDefault="00183CD2">
      <w:pPr>
        <w:pStyle w:val="Heading1"/>
        <w:rPr>
          <w:rFonts w:ascii="Franklin Gothic Book" w:eastAsia="Libre Franklin" w:hAnsi="Franklin Gothic Book" w:cs="Libre Franklin"/>
          <w:sz w:val="22"/>
          <w:szCs w:val="22"/>
        </w:rPr>
      </w:pPr>
      <w:bookmarkStart w:id="86" w:name="_heading=h.1ci93xb" w:colFirst="0" w:colLast="0"/>
      <w:bookmarkEnd w:id="86"/>
      <w:r w:rsidRPr="00A24D0C">
        <w:rPr>
          <w:rFonts w:ascii="Franklin Gothic Book" w:eastAsia="Libre Franklin" w:hAnsi="Franklin Gothic Book" w:cs="Libre Franklin"/>
          <w:sz w:val="22"/>
          <w:szCs w:val="22"/>
        </w:rPr>
        <w:lastRenderedPageBreak/>
        <w:t>For Validation team’s use: Guiding questions for consultations on stakeholder engagement</w:t>
      </w:r>
    </w:p>
    <w:p w14:paraId="10F1D943" w14:textId="77777777" w:rsidR="008367CD" w:rsidRPr="00A24D0C" w:rsidRDefault="008367CD">
      <w:pPr>
        <w:rPr>
          <w:b/>
          <w:szCs w:val="22"/>
        </w:rPr>
      </w:pPr>
    </w:p>
    <w:p w14:paraId="29288ABA"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What are the key strengths of the constituency’s engagement in the EITI?</w:t>
      </w:r>
    </w:p>
    <w:p w14:paraId="135EBB91"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 xml:space="preserve">Obstacles or barriers to participation in the EITI, including related to any of the provisions of the civil society protocol?  </w:t>
      </w:r>
    </w:p>
    <w:p w14:paraId="344E73C8"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Did actors from other constituencies attempt to influence the MSG nomination process or constituency coordination?</w:t>
      </w:r>
    </w:p>
    <w:p w14:paraId="40BC8BC9"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 xml:space="preserve">What are the constituency’s (or </w:t>
      </w:r>
      <w:proofErr w:type="spellStart"/>
      <w:r w:rsidRPr="00A24D0C">
        <w:rPr>
          <w:color w:val="000000"/>
          <w:szCs w:val="22"/>
        </w:rPr>
        <w:t>organisation’s</w:t>
      </w:r>
      <w:proofErr w:type="spellEnd"/>
      <w:r w:rsidRPr="00A24D0C">
        <w:rPr>
          <w:color w:val="000000"/>
          <w:szCs w:val="22"/>
        </w:rPr>
        <w:t>) priorities for EITI?</w:t>
      </w:r>
    </w:p>
    <w:p w14:paraId="1C4B667A"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 xml:space="preserve">To what extent are the </w:t>
      </w:r>
      <w:proofErr w:type="gramStart"/>
      <w:r w:rsidRPr="00A24D0C">
        <w:rPr>
          <w:color w:val="000000"/>
          <w:szCs w:val="22"/>
        </w:rPr>
        <w:t>constituency’s</w:t>
      </w:r>
      <w:proofErr w:type="gramEnd"/>
      <w:r w:rsidRPr="00A24D0C">
        <w:rPr>
          <w:color w:val="000000"/>
          <w:szCs w:val="22"/>
        </w:rPr>
        <w:t xml:space="preserve"> or </w:t>
      </w:r>
      <w:proofErr w:type="spellStart"/>
      <w:r w:rsidRPr="00A24D0C">
        <w:rPr>
          <w:color w:val="000000"/>
          <w:szCs w:val="22"/>
        </w:rPr>
        <w:t>organisation’s</w:t>
      </w:r>
      <w:proofErr w:type="spellEnd"/>
      <w:r w:rsidRPr="00A24D0C">
        <w:rPr>
          <w:color w:val="000000"/>
          <w:szCs w:val="22"/>
        </w:rPr>
        <w:t xml:space="preserve"> priorities reflected in EITI implementation?</w:t>
      </w:r>
    </w:p>
    <w:p w14:paraId="13A7229A"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 xml:space="preserve">Are other constituencies fully, </w:t>
      </w:r>
      <w:proofErr w:type="gramStart"/>
      <w:r w:rsidRPr="00A24D0C">
        <w:rPr>
          <w:color w:val="000000"/>
          <w:szCs w:val="22"/>
        </w:rPr>
        <w:t>actively</w:t>
      </w:r>
      <w:proofErr w:type="gramEnd"/>
      <w:r w:rsidRPr="00A24D0C">
        <w:rPr>
          <w:color w:val="000000"/>
          <w:szCs w:val="22"/>
        </w:rPr>
        <w:t xml:space="preserve"> and effectively engaged in EITI implementation?</w:t>
      </w:r>
    </w:p>
    <w:p w14:paraId="0DE71DFA"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Any other remarks, including commentary on the MSG’s functioning.</w:t>
      </w:r>
    </w:p>
    <w:p w14:paraId="7675C3DA"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For stakeholders not on the MSG: Commentary on opportunities to provide input to the MSG’s work or agenda. Commentary on the representativeness of constituency MSG members, possible conflicts of interest and the openness of the MSG nomination process.</w:t>
      </w:r>
    </w:p>
    <w:p w14:paraId="1EE77FB4" w14:textId="77777777" w:rsidR="008367CD" w:rsidRPr="00A24D0C" w:rsidRDefault="00183CD2">
      <w:pPr>
        <w:numPr>
          <w:ilvl w:val="0"/>
          <w:numId w:val="6"/>
        </w:numPr>
        <w:pBdr>
          <w:top w:val="nil"/>
          <w:left w:val="nil"/>
          <w:bottom w:val="nil"/>
          <w:right w:val="nil"/>
          <w:between w:val="nil"/>
        </w:pBdr>
        <w:spacing w:before="0" w:after="160" w:line="259" w:lineRule="auto"/>
        <w:ind w:left="714" w:hanging="357"/>
        <w:rPr>
          <w:szCs w:val="22"/>
        </w:rPr>
      </w:pPr>
      <w:r w:rsidRPr="00A24D0C">
        <w:rPr>
          <w:color w:val="000000"/>
          <w:szCs w:val="22"/>
        </w:rPr>
        <w:t>Context-specific questions arising from the written input to clarify or seek further information.</w:t>
      </w:r>
    </w:p>
    <w:p w14:paraId="321AD975" w14:textId="77777777" w:rsidR="008367CD" w:rsidRPr="00A24D0C" w:rsidRDefault="008367CD">
      <w:pPr>
        <w:rPr>
          <w:szCs w:val="22"/>
        </w:rPr>
      </w:pPr>
    </w:p>
    <w:p w14:paraId="4B1538C4" w14:textId="77777777" w:rsidR="008367CD" w:rsidRPr="00A24D0C" w:rsidRDefault="008367CD">
      <w:pPr>
        <w:rPr>
          <w:szCs w:val="22"/>
        </w:rPr>
      </w:pPr>
    </w:p>
    <w:p w14:paraId="082F9A30" w14:textId="77777777" w:rsidR="008367CD" w:rsidRPr="00A24D0C" w:rsidRDefault="00183CD2">
      <w:pPr>
        <w:rPr>
          <w:szCs w:val="22"/>
        </w:rPr>
      </w:pPr>
      <w:r w:rsidRPr="00A24D0C">
        <w:rPr>
          <w:szCs w:val="22"/>
        </w:rPr>
        <w:br w:type="page"/>
      </w:r>
    </w:p>
    <w:p w14:paraId="253AD4E4" w14:textId="77777777" w:rsidR="008367CD" w:rsidRPr="00A24D0C" w:rsidRDefault="00183CD2">
      <w:pPr>
        <w:pStyle w:val="Heading1"/>
        <w:rPr>
          <w:rFonts w:ascii="Franklin Gothic Book" w:eastAsia="Libre Franklin" w:hAnsi="Franklin Gothic Book" w:cs="Libre Franklin"/>
          <w:sz w:val="22"/>
          <w:szCs w:val="22"/>
        </w:rPr>
      </w:pPr>
      <w:bookmarkStart w:id="87" w:name="_heading=h.3whwml4" w:colFirst="0" w:colLast="0"/>
      <w:bookmarkEnd w:id="87"/>
      <w:r w:rsidRPr="00A24D0C">
        <w:rPr>
          <w:rFonts w:ascii="Franklin Gothic Book" w:eastAsia="Libre Franklin" w:hAnsi="Franklin Gothic Book" w:cs="Libre Franklin"/>
          <w:sz w:val="22"/>
          <w:szCs w:val="22"/>
        </w:rPr>
        <w:lastRenderedPageBreak/>
        <w:t>For Validation team’s use: Template for “Call for views on stakeholder engagement”</w:t>
      </w:r>
    </w:p>
    <w:p w14:paraId="5D06042C" w14:textId="77777777" w:rsidR="008367CD" w:rsidRPr="00A24D0C" w:rsidRDefault="008367CD">
      <w:pPr>
        <w:rPr>
          <w:szCs w:val="22"/>
        </w:rPr>
      </w:pPr>
    </w:p>
    <w:p w14:paraId="4ADAE18D" w14:textId="77777777" w:rsidR="008367CD" w:rsidRPr="00A24D0C" w:rsidRDefault="00183CD2">
      <w:pPr>
        <w:rPr>
          <w:b/>
          <w:szCs w:val="22"/>
        </w:rPr>
      </w:pPr>
      <w:r w:rsidRPr="00A24D0C">
        <w:rPr>
          <w:b/>
          <w:szCs w:val="22"/>
        </w:rPr>
        <w:t>Call for views on progress in EITI implementation in [country]</w:t>
      </w:r>
    </w:p>
    <w:p w14:paraId="4A0BC8B2" w14:textId="77777777" w:rsidR="008367CD" w:rsidRPr="00A24D0C" w:rsidRDefault="00183CD2">
      <w:pPr>
        <w:rPr>
          <w:szCs w:val="22"/>
        </w:rPr>
      </w:pPr>
      <w:r w:rsidRPr="00A24D0C">
        <w:rPr>
          <w:szCs w:val="22"/>
        </w:rPr>
        <w:t>[Summary of status of implementation, including the commencement date of Validation and the outcome of the previous Validation,]</w:t>
      </w:r>
    </w:p>
    <w:p w14:paraId="411F32C6" w14:textId="77777777" w:rsidR="008367CD" w:rsidRPr="00A24D0C" w:rsidRDefault="00183CD2">
      <w:pPr>
        <w:rPr>
          <w:szCs w:val="22"/>
        </w:rPr>
      </w:pPr>
      <w:r w:rsidRPr="00A24D0C">
        <w:rPr>
          <w:szCs w:val="22"/>
        </w:rPr>
        <w:t>The EITI International Secretariat is seeking stakeholder views on [Country’s] progress in implementing the EITI Standard between [period under review]. Stakeholders are requested to send views to [contacts of Validation team members] by [Validation commencement date].</w:t>
      </w:r>
    </w:p>
    <w:p w14:paraId="64EBB529" w14:textId="77777777" w:rsidR="008367CD" w:rsidRPr="00A24D0C" w:rsidRDefault="00183CD2">
      <w:pPr>
        <w:rPr>
          <w:szCs w:val="22"/>
        </w:rPr>
      </w:pPr>
      <w:r w:rsidRPr="00A24D0C">
        <w:rPr>
          <w:szCs w:val="22"/>
        </w:rPr>
        <w:t xml:space="preserve">The EITI Standard requires that the government, extractive </w:t>
      </w:r>
      <w:proofErr w:type="gramStart"/>
      <w:r w:rsidRPr="00A24D0C">
        <w:rPr>
          <w:szCs w:val="22"/>
        </w:rPr>
        <w:t>companies</w:t>
      </w:r>
      <w:proofErr w:type="gramEnd"/>
      <w:r w:rsidRPr="00A24D0C">
        <w:rPr>
          <w:szCs w:val="22"/>
        </w:rPr>
        <w:t xml:space="preserve"> and civil society are fully, actively and effectively engaged in EITI implementation. The Secretariat is seeking views on the following questions:</w:t>
      </w:r>
    </w:p>
    <w:p w14:paraId="4191E0ED" w14:textId="77777777" w:rsidR="008367CD" w:rsidRPr="00A24D0C" w:rsidRDefault="00183CD2">
      <w:pPr>
        <w:numPr>
          <w:ilvl w:val="0"/>
          <w:numId w:val="8"/>
        </w:numPr>
        <w:pBdr>
          <w:top w:val="nil"/>
          <w:left w:val="nil"/>
          <w:bottom w:val="nil"/>
          <w:right w:val="nil"/>
          <w:between w:val="nil"/>
        </w:pBdr>
        <w:spacing w:before="0" w:after="0" w:line="259" w:lineRule="auto"/>
        <w:rPr>
          <w:color w:val="000000"/>
          <w:szCs w:val="22"/>
        </w:rPr>
      </w:pPr>
      <w:r w:rsidRPr="00A24D0C">
        <w:rPr>
          <w:color w:val="000000"/>
          <w:szCs w:val="22"/>
        </w:rPr>
        <w:t xml:space="preserve">Are the government, extractive companies and civil society fully, </w:t>
      </w:r>
      <w:proofErr w:type="gramStart"/>
      <w:r w:rsidRPr="00A24D0C">
        <w:rPr>
          <w:color w:val="000000"/>
          <w:szCs w:val="22"/>
        </w:rPr>
        <w:t>actively</w:t>
      </w:r>
      <w:proofErr w:type="gramEnd"/>
      <w:r w:rsidRPr="00A24D0C">
        <w:rPr>
          <w:color w:val="000000"/>
          <w:szCs w:val="22"/>
        </w:rPr>
        <w:t xml:space="preserve"> and effectively engaged in EITI implementation?</w:t>
      </w:r>
    </w:p>
    <w:p w14:paraId="146EC7AE" w14:textId="77777777" w:rsidR="008367CD" w:rsidRPr="00A24D0C" w:rsidRDefault="00183CD2">
      <w:pPr>
        <w:numPr>
          <w:ilvl w:val="0"/>
          <w:numId w:val="8"/>
        </w:numPr>
        <w:pBdr>
          <w:top w:val="nil"/>
          <w:left w:val="nil"/>
          <w:bottom w:val="nil"/>
          <w:right w:val="nil"/>
          <w:between w:val="nil"/>
        </w:pBdr>
        <w:spacing w:before="0" w:after="80" w:line="259" w:lineRule="auto"/>
        <w:rPr>
          <w:color w:val="000000"/>
          <w:szCs w:val="22"/>
        </w:rPr>
      </w:pPr>
      <w:r w:rsidRPr="00A24D0C">
        <w:rPr>
          <w:color w:val="000000"/>
          <w:szCs w:val="22"/>
        </w:rPr>
        <w:t>Are there any obstacles or barriers to the participation of any of these constituencies or their sub-groups in EITI implementation?</w:t>
      </w:r>
    </w:p>
    <w:p w14:paraId="78EF210B" w14:textId="77777777" w:rsidR="008367CD" w:rsidRPr="00A24D0C" w:rsidRDefault="008367CD">
      <w:pPr>
        <w:pBdr>
          <w:top w:val="nil"/>
          <w:left w:val="nil"/>
          <w:bottom w:val="nil"/>
          <w:right w:val="nil"/>
          <w:between w:val="nil"/>
        </w:pBdr>
        <w:spacing w:before="80"/>
        <w:ind w:left="720"/>
        <w:rPr>
          <w:color w:val="000000"/>
          <w:szCs w:val="22"/>
        </w:rPr>
      </w:pPr>
    </w:p>
    <w:p w14:paraId="08D3A41A" w14:textId="77777777" w:rsidR="008367CD" w:rsidRPr="00A24D0C" w:rsidRDefault="00183CD2">
      <w:pPr>
        <w:rPr>
          <w:szCs w:val="22"/>
        </w:rPr>
      </w:pPr>
      <w:r w:rsidRPr="00A24D0C">
        <w:rPr>
          <w:szCs w:val="22"/>
        </w:rPr>
        <w:t xml:space="preserve">Civil society engagement in the EITI will be assessed in accordance with EITI Protocol: Participation of civil society. Stakeholders are requested to provide input on [Country’s] adherence with the protocol. </w:t>
      </w:r>
    </w:p>
    <w:p w14:paraId="3A4B2BB9" w14:textId="77777777" w:rsidR="008367CD" w:rsidRPr="00A24D0C" w:rsidRDefault="00183CD2">
      <w:pPr>
        <w:rPr>
          <w:szCs w:val="22"/>
        </w:rPr>
      </w:pPr>
      <w:r w:rsidRPr="00A24D0C">
        <w:rPr>
          <w:szCs w:val="22"/>
        </w:rPr>
        <w:t xml:space="preserve">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breach(es) to relate to. Responses will be </w:t>
      </w:r>
      <w:proofErr w:type="spellStart"/>
      <w:r w:rsidRPr="00A24D0C">
        <w:rPr>
          <w:szCs w:val="22"/>
        </w:rPr>
        <w:t>anonymised</w:t>
      </w:r>
      <w:proofErr w:type="spellEnd"/>
      <w:r w:rsidRPr="00A24D0C">
        <w:rPr>
          <w:szCs w:val="22"/>
        </w:rPr>
        <w:t xml:space="preserve"> and be kept confidential.</w:t>
      </w:r>
    </w:p>
    <w:p w14:paraId="70D92D79" w14:textId="77777777" w:rsidR="008367CD" w:rsidRPr="00A24D0C" w:rsidRDefault="00183CD2">
      <w:pPr>
        <w:rPr>
          <w:szCs w:val="22"/>
        </w:rPr>
      </w:pPr>
      <w:r w:rsidRPr="00A24D0C">
        <w:rPr>
          <w:szCs w:val="22"/>
        </w:rPr>
        <w:t>The Secretariat is seeking views on the following questions related to civil society engagement:</w:t>
      </w:r>
    </w:p>
    <w:p w14:paraId="56B26FEB" w14:textId="77777777" w:rsidR="008367CD" w:rsidRPr="00A24D0C" w:rsidRDefault="00183CD2">
      <w:pPr>
        <w:numPr>
          <w:ilvl w:val="0"/>
          <w:numId w:val="8"/>
        </w:numPr>
        <w:pBdr>
          <w:top w:val="nil"/>
          <w:left w:val="nil"/>
          <w:bottom w:val="nil"/>
          <w:right w:val="nil"/>
          <w:between w:val="nil"/>
        </w:pBdr>
        <w:spacing w:before="0" w:after="0" w:line="259" w:lineRule="auto"/>
        <w:rPr>
          <w:color w:val="000000"/>
          <w:szCs w:val="22"/>
        </w:rPr>
      </w:pPr>
      <w:r w:rsidRPr="00A24D0C">
        <w:rPr>
          <w:color w:val="000000"/>
          <w:szCs w:val="22"/>
        </w:rPr>
        <w:t xml:space="preserve">Are civil society </w:t>
      </w:r>
      <w:proofErr w:type="spellStart"/>
      <w:r w:rsidRPr="00A24D0C">
        <w:rPr>
          <w:color w:val="000000"/>
          <w:szCs w:val="22"/>
        </w:rPr>
        <w:t>organisations</w:t>
      </w:r>
      <w:proofErr w:type="spellEnd"/>
      <w:r w:rsidRPr="00A24D0C">
        <w:rPr>
          <w:color w:val="000000"/>
          <w:szCs w:val="22"/>
        </w:rPr>
        <w:t xml:space="preserve"> able to engage in public debate related to the EITI process and express opinions about the EITI process without restraint, </w:t>
      </w:r>
      <w:proofErr w:type="gramStart"/>
      <w:r w:rsidRPr="00A24D0C">
        <w:rPr>
          <w:color w:val="000000"/>
          <w:szCs w:val="22"/>
        </w:rPr>
        <w:t>coercion</w:t>
      </w:r>
      <w:proofErr w:type="gramEnd"/>
      <w:r w:rsidRPr="00A24D0C">
        <w:rPr>
          <w:color w:val="000000"/>
          <w:szCs w:val="22"/>
        </w:rPr>
        <w:t xml:space="preserve"> or reprisal?</w:t>
      </w:r>
    </w:p>
    <w:p w14:paraId="167C790B" w14:textId="77777777" w:rsidR="008367CD" w:rsidRPr="00A24D0C" w:rsidRDefault="00183CD2">
      <w:pPr>
        <w:numPr>
          <w:ilvl w:val="0"/>
          <w:numId w:val="8"/>
        </w:numPr>
        <w:pBdr>
          <w:top w:val="nil"/>
          <w:left w:val="nil"/>
          <w:bottom w:val="nil"/>
          <w:right w:val="nil"/>
          <w:between w:val="nil"/>
        </w:pBdr>
        <w:spacing w:before="0" w:after="0" w:line="259" w:lineRule="auto"/>
        <w:rPr>
          <w:color w:val="000000"/>
          <w:szCs w:val="22"/>
        </w:rPr>
      </w:pPr>
      <w:r w:rsidRPr="00A24D0C">
        <w:rPr>
          <w:color w:val="000000"/>
          <w:szCs w:val="22"/>
        </w:rPr>
        <w:t>Are civil society representatives able to operate freely in relation to the EITI process?</w:t>
      </w:r>
    </w:p>
    <w:p w14:paraId="403C5956" w14:textId="77777777" w:rsidR="008367CD" w:rsidRPr="00A24D0C" w:rsidRDefault="00183CD2">
      <w:pPr>
        <w:numPr>
          <w:ilvl w:val="0"/>
          <w:numId w:val="8"/>
        </w:numPr>
        <w:pBdr>
          <w:top w:val="nil"/>
          <w:left w:val="nil"/>
          <w:bottom w:val="nil"/>
          <w:right w:val="nil"/>
          <w:between w:val="nil"/>
        </w:pBdr>
        <w:spacing w:before="0" w:after="0" w:line="259" w:lineRule="auto"/>
        <w:rPr>
          <w:color w:val="000000"/>
          <w:szCs w:val="22"/>
        </w:rPr>
      </w:pPr>
      <w:r w:rsidRPr="00A24D0C">
        <w:rPr>
          <w:color w:val="000000"/>
          <w:szCs w:val="22"/>
        </w:rPr>
        <w:t>Are civil society representatives able to communicate and cooperate with each other regarding the EITI process?</w:t>
      </w:r>
    </w:p>
    <w:p w14:paraId="663C16E0" w14:textId="77777777" w:rsidR="008367CD" w:rsidRPr="00A24D0C" w:rsidRDefault="00183CD2">
      <w:pPr>
        <w:numPr>
          <w:ilvl w:val="0"/>
          <w:numId w:val="8"/>
        </w:numPr>
        <w:pBdr>
          <w:top w:val="nil"/>
          <w:left w:val="nil"/>
          <w:bottom w:val="nil"/>
          <w:right w:val="nil"/>
          <w:between w:val="nil"/>
        </w:pBdr>
        <w:spacing w:before="0" w:after="0" w:line="259" w:lineRule="auto"/>
        <w:rPr>
          <w:color w:val="000000"/>
          <w:szCs w:val="22"/>
        </w:rPr>
      </w:pPr>
      <w:r w:rsidRPr="00A24D0C">
        <w:rPr>
          <w:color w:val="000000"/>
          <w:szCs w:val="22"/>
        </w:rPr>
        <w:t xml:space="preserve">Are civil society representatives able to be fully, </w:t>
      </w:r>
      <w:proofErr w:type="gramStart"/>
      <w:r w:rsidRPr="00A24D0C">
        <w:rPr>
          <w:color w:val="000000"/>
          <w:szCs w:val="22"/>
        </w:rPr>
        <w:t>actively</w:t>
      </w:r>
      <w:proofErr w:type="gramEnd"/>
      <w:r w:rsidRPr="00A24D0C">
        <w:rPr>
          <w:color w:val="000000"/>
          <w:szCs w:val="22"/>
        </w:rPr>
        <w:t xml:space="preserve"> and effectively engaged in the design, implementation, monitoring and evaluation of the EITI process?</w:t>
      </w:r>
    </w:p>
    <w:p w14:paraId="2A467907" w14:textId="77777777" w:rsidR="008367CD" w:rsidRPr="00A24D0C" w:rsidRDefault="00183CD2">
      <w:pPr>
        <w:numPr>
          <w:ilvl w:val="0"/>
          <w:numId w:val="8"/>
        </w:numPr>
        <w:pBdr>
          <w:top w:val="nil"/>
          <w:left w:val="nil"/>
          <w:bottom w:val="nil"/>
          <w:right w:val="nil"/>
          <w:between w:val="nil"/>
        </w:pBdr>
        <w:spacing w:before="0" w:after="80" w:line="259" w:lineRule="auto"/>
        <w:rPr>
          <w:color w:val="000000"/>
          <w:szCs w:val="22"/>
        </w:rPr>
      </w:pPr>
      <w:r w:rsidRPr="00A24D0C">
        <w:rPr>
          <w:color w:val="000000"/>
          <w:szCs w:val="22"/>
        </w:rPr>
        <w:t xml:space="preserve">Are civil society representatives able to speak freely on transparency and natural resource governance issues, and ensure that the EITI contributes to public debate? </w:t>
      </w:r>
    </w:p>
    <w:p w14:paraId="6C9DB95D" w14:textId="77777777" w:rsidR="008367CD" w:rsidRPr="00A24D0C" w:rsidRDefault="008367CD">
      <w:pPr>
        <w:pBdr>
          <w:top w:val="nil"/>
          <w:left w:val="nil"/>
          <w:bottom w:val="nil"/>
          <w:right w:val="nil"/>
          <w:between w:val="nil"/>
        </w:pBdr>
        <w:spacing w:before="80"/>
        <w:ind w:left="720"/>
        <w:rPr>
          <w:color w:val="000000"/>
          <w:szCs w:val="22"/>
        </w:rPr>
      </w:pPr>
    </w:p>
    <w:p w14:paraId="79DD0AFC" w14:textId="77777777" w:rsidR="008367CD" w:rsidRPr="00A24D0C" w:rsidRDefault="00183CD2">
      <w:pPr>
        <w:rPr>
          <w:szCs w:val="22"/>
        </w:rPr>
      </w:pPr>
      <w:r w:rsidRPr="00A24D0C">
        <w:rPr>
          <w:szCs w:val="22"/>
        </w:rPr>
        <w:t xml:space="preserve">For purposes of the protocol,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w:t>
      </w:r>
      <w:r w:rsidRPr="00A24D0C">
        <w:rPr>
          <w:szCs w:val="22"/>
        </w:rPr>
        <w:lastRenderedPageBreak/>
        <w:t>representatives; producing EITI Reports; producing materials or conducting analysis on EITI Reports; expressing views related to EITI activities; and expressing views related to natural resource governance.</w:t>
      </w:r>
    </w:p>
    <w:p w14:paraId="2FFB5C76" w14:textId="77777777" w:rsidR="008367CD" w:rsidRPr="00A24D0C" w:rsidRDefault="008367CD">
      <w:pPr>
        <w:spacing w:after="120" w:line="276" w:lineRule="auto"/>
        <w:rPr>
          <w:color w:val="595959"/>
          <w:szCs w:val="22"/>
        </w:rPr>
      </w:pPr>
    </w:p>
    <w:sectPr w:rsidR="008367CD" w:rsidRPr="00A24D0C">
      <w:headerReference w:type="default" r:id="rId79"/>
      <w:footerReference w:type="default" r:id="rId80"/>
      <w:headerReference w:type="first" r:id="rId81"/>
      <w:footerReference w:type="first" r:id="rId82"/>
      <w:pgSz w:w="11901" w:h="16840"/>
      <w:pgMar w:top="1418" w:right="1411" w:bottom="1418" w:left="1418" w:header="851" w:footer="113"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Christina Berger" w:date="2022-08-24T12:47:00Z" w:initials="CB">
    <w:p w14:paraId="534E179D" w14:textId="4A61468A" w:rsidR="004A629A" w:rsidRDefault="004A629A">
      <w:pPr>
        <w:pStyle w:val="CommentText"/>
      </w:pPr>
      <w:r>
        <w:rPr>
          <w:rStyle w:val="CommentReference"/>
        </w:rPr>
        <w:annotationRef/>
      </w:r>
      <w:r>
        <w:t>Quite low participation from Civil society, also two CSO seats from TI – why?</w:t>
      </w:r>
    </w:p>
  </w:comment>
  <w:comment w:id="57" w:author="Christina Berger" w:date="2022-08-24T12:48:00Z" w:initials="CB">
    <w:p w14:paraId="72645A0D" w14:textId="381DA480" w:rsidR="004A6C5D" w:rsidRDefault="004A6C5D">
      <w:pPr>
        <w:pStyle w:val="CommentText"/>
      </w:pPr>
      <w:r>
        <w:rPr>
          <w:rStyle w:val="CommentReference"/>
        </w:rPr>
        <w:annotationRef/>
      </w:r>
      <w:r>
        <w:t>Weak CSO participation</w:t>
      </w:r>
    </w:p>
  </w:comment>
  <w:comment w:id="59" w:author="Christina Berger" w:date="2022-08-24T16:16:00Z" w:initials="CB">
    <w:p w14:paraId="18C238D8" w14:textId="079CD733" w:rsidR="00166374" w:rsidRDefault="00166374">
      <w:pPr>
        <w:pStyle w:val="CommentText"/>
      </w:pPr>
      <w:r>
        <w:rPr>
          <w:rStyle w:val="CommentReference"/>
        </w:rPr>
        <w:annotationRef/>
      </w:r>
      <w:r>
        <w:t>I cannot find the terms of reference for the MSG</w:t>
      </w:r>
    </w:p>
  </w:comment>
  <w:comment w:id="78" w:author="Christina Berger" w:date="2022-09-16T13:34:00Z" w:initials="CB">
    <w:p w14:paraId="0EE15946" w14:textId="7C20F1DE" w:rsidR="00BC10E7" w:rsidRDefault="00BC10E7">
      <w:pPr>
        <w:pStyle w:val="CommentText"/>
      </w:pPr>
      <w:r>
        <w:rPr>
          <w:rStyle w:val="CommentReference"/>
        </w:rPr>
        <w:annotationRef/>
      </w:r>
      <w:r>
        <w:t>Do they need to have their CSO policies and procedures approved by Cabinet?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E179D" w15:done="0"/>
  <w15:commentEx w15:paraId="72645A0D" w15:done="0"/>
  <w15:commentEx w15:paraId="18C238D8" w15:done="0"/>
  <w15:commentEx w15:paraId="0EE159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9C75" w16cex:dateUtc="2022-08-24T10:47:00Z"/>
  <w16cex:commentExtensible w16cex:durableId="26B09CA5" w16cex:dateUtc="2022-08-24T10:48:00Z"/>
  <w16cex:commentExtensible w16cex:durableId="26B0CD4D" w16cex:dateUtc="2022-08-24T14:16:00Z"/>
  <w16cex:commentExtensible w16cex:durableId="26CEF9D0" w16cex:dateUtc="2022-09-16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E179D" w16cid:durableId="26B09C75"/>
  <w16cid:commentId w16cid:paraId="72645A0D" w16cid:durableId="26B09CA5"/>
  <w16cid:commentId w16cid:paraId="18C238D8" w16cid:durableId="26B0CD4D"/>
  <w16cid:commentId w16cid:paraId="0EE15946" w16cid:durableId="26CEF9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47E3" w14:textId="77777777" w:rsidR="00E56D6D" w:rsidRDefault="00E56D6D">
      <w:pPr>
        <w:spacing w:before="0" w:after="0"/>
      </w:pPr>
      <w:r>
        <w:separator/>
      </w:r>
    </w:p>
  </w:endnote>
  <w:endnote w:type="continuationSeparator" w:id="0">
    <w:p w14:paraId="2557118B" w14:textId="77777777" w:rsidR="00E56D6D" w:rsidRDefault="00E56D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yriad Pro SemiCond">
    <w:altName w:val="Corbel"/>
    <w:panose1 w:val="00000000000000000000"/>
    <w:charset w:val="00"/>
    <w:family w:val="swiss"/>
    <w:notTrueType/>
    <w:pitch w:val="variable"/>
    <w:sig w:usb0="2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re Franklin Medium">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E14C" w14:textId="77777777" w:rsidR="00B45E51" w:rsidRDefault="00B45E51">
    <w:pPr>
      <w:pBdr>
        <w:top w:val="nil"/>
        <w:left w:val="nil"/>
        <w:bottom w:val="nil"/>
        <w:right w:val="nil"/>
        <w:between w:val="nil"/>
      </w:pBdr>
      <w:tabs>
        <w:tab w:val="center" w:pos="4320"/>
        <w:tab w:val="right" w:pos="8640"/>
      </w:tabs>
      <w:rPr>
        <w:rFonts w:ascii="Libre Franklin" w:hAnsi="Libre Franklin"/>
        <w:color w:val="000000"/>
        <w:szCs w:val="22"/>
      </w:rPr>
    </w:pPr>
    <w:r>
      <w:rPr>
        <w:noProof/>
      </w:rPr>
      <mc:AlternateContent>
        <mc:Choice Requires="wps">
          <w:drawing>
            <wp:anchor distT="0" distB="0" distL="114300" distR="114300" simplePos="0" relativeHeight="251665408" behindDoc="0" locked="0" layoutInCell="1" hidden="0" allowOverlap="1" wp14:anchorId="45D69687" wp14:editId="5459A0E5">
              <wp:simplePos x="0" y="0"/>
              <wp:positionH relativeFrom="column">
                <wp:posOffset>-114299</wp:posOffset>
              </wp:positionH>
              <wp:positionV relativeFrom="paragraph">
                <wp:posOffset>-304799</wp:posOffset>
              </wp:positionV>
              <wp:extent cx="6033135" cy="821055"/>
              <wp:effectExtent l="0" t="0" r="0" b="0"/>
              <wp:wrapNone/>
              <wp:docPr id="56" name="Rectangle 56"/>
              <wp:cNvGraphicFramePr/>
              <a:graphic xmlns:a="http://schemas.openxmlformats.org/drawingml/2006/main">
                <a:graphicData uri="http://schemas.microsoft.com/office/word/2010/wordprocessingShape">
                  <wps:wsp>
                    <wps:cNvSpPr/>
                    <wps:spPr>
                      <a:xfrm>
                        <a:off x="2334195" y="3374235"/>
                        <a:ext cx="6023610" cy="811530"/>
                      </a:xfrm>
                      <a:prstGeom prst="rect">
                        <a:avLst/>
                      </a:prstGeom>
                      <a:noFill/>
                      <a:ln>
                        <a:noFill/>
                      </a:ln>
                    </wps:spPr>
                    <wps:txbx>
                      <w:txbxContent>
                        <w:p w14:paraId="3CA54DD5" w14:textId="77777777" w:rsidR="00B45E51" w:rsidRDefault="00B45E51">
                          <w:pPr>
                            <w:spacing w:before="0" w:after="0" w:line="275" w:lineRule="auto"/>
                            <w:textDirection w:val="btLr"/>
                          </w:pPr>
                          <w:r>
                            <w:rPr>
                              <w:rFonts w:ascii="Libre Franklin" w:hAnsi="Libre Franklin"/>
                              <w:b/>
                              <w:color w:val="000000"/>
                              <w:sz w:val="16"/>
                            </w:rPr>
                            <w:t>EITI International Secretariat</w:t>
                          </w:r>
                          <w:r>
                            <w:rPr>
                              <w:rFonts w:ascii="Libre Franklin" w:hAnsi="Libre Franklin"/>
                              <w:color w:val="000000"/>
                              <w:sz w:val="16"/>
                            </w:rPr>
                            <w:br/>
                            <w:t>Phone: +47 222 00 800</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E-mail: secretariat@eiti.org</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Twitter: @EITIorg</w:t>
                          </w:r>
                        </w:p>
                        <w:p w14:paraId="2CA7A605" w14:textId="77777777" w:rsidR="00B45E51" w:rsidRDefault="00B45E51">
                          <w:pPr>
                            <w:spacing w:before="0" w:after="0" w:line="275" w:lineRule="auto"/>
                            <w:ind w:right="-12"/>
                            <w:textDirection w:val="btLr"/>
                          </w:pPr>
                          <w:r>
                            <w:rPr>
                              <w:rFonts w:ascii="Libre Franklin" w:hAnsi="Libre Franklin"/>
                              <w:color w:val="000000"/>
                              <w:sz w:val="16"/>
                            </w:rPr>
                            <w:t>Address:</w:t>
                          </w:r>
                          <w:r>
                            <w:rPr>
                              <w:rFonts w:ascii="Libre Franklin" w:hAnsi="Libre Franklin"/>
                              <w:b/>
                              <w:color w:val="000000"/>
                              <w:sz w:val="16"/>
                            </w:rPr>
                            <w:t xml:space="preserve"> </w:t>
                          </w:r>
                          <w:proofErr w:type="spellStart"/>
                          <w:r>
                            <w:rPr>
                              <w:rFonts w:ascii="Libre Franklin" w:hAnsi="Libre Franklin"/>
                              <w:color w:val="000000"/>
                              <w:sz w:val="16"/>
                            </w:rPr>
                            <w:t>Rådhusgata</w:t>
                          </w:r>
                          <w:proofErr w:type="spellEnd"/>
                          <w:r>
                            <w:rPr>
                              <w:rFonts w:ascii="Libre Franklin" w:hAnsi="Libre Franklin"/>
                              <w:color w:val="000000"/>
                              <w:sz w:val="16"/>
                            </w:rPr>
                            <w:t xml:space="preserve"> 26, 0151 Oslo, Norway</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 xml:space="preserve">www.eiti.org       </w:t>
                          </w:r>
                        </w:p>
                        <w:p w14:paraId="3698C5CA" w14:textId="77777777" w:rsidR="00B45E51" w:rsidRDefault="00B45E51">
                          <w:pPr>
                            <w:textDirection w:val="btLr"/>
                          </w:pPr>
                        </w:p>
                        <w:p w14:paraId="1DE8A429" w14:textId="77777777" w:rsidR="00B45E51" w:rsidRDefault="00B45E51">
                          <w:pPr>
                            <w:textDirection w:val="btLr"/>
                          </w:pPr>
                        </w:p>
                      </w:txbxContent>
                    </wps:txbx>
                    <wps:bodyPr spcFirstLastPara="1" wrap="square" lIns="91425" tIns="45700" rIns="91425" bIns="45700" anchor="t" anchorCtr="0">
                      <a:noAutofit/>
                    </wps:bodyPr>
                  </wps:wsp>
                </a:graphicData>
              </a:graphic>
            </wp:anchor>
          </w:drawing>
        </mc:Choice>
        <mc:Fallback>
          <w:pict>
            <v:rect w14:anchorId="45D69687" id="Rectangle 56" o:spid="_x0000_s1040" style="position:absolute;margin-left:-9pt;margin-top:-24pt;width:475.05pt;height:6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" filled="f" stroked="f">
              <v:textbox inset="2.53958mm,1.2694mm,2.53958mm,1.2694mm">
                <w:txbxContent>
                  <w:p w14:paraId="3CA54DD5" w14:textId="77777777" w:rsidR="00B45E51" w:rsidRDefault="00B45E51">
                    <w:pPr>
                      <w:spacing w:before="0" w:after="0" w:line="275" w:lineRule="auto"/>
                      <w:textDirection w:val="btLr"/>
                    </w:pPr>
                    <w:r>
                      <w:rPr>
                        <w:rFonts w:ascii="Libre Franklin" w:hAnsi="Libre Franklin"/>
                        <w:b/>
                        <w:color w:val="000000"/>
                        <w:sz w:val="16"/>
                      </w:rPr>
                      <w:t>EITI International Secretariat</w:t>
                    </w:r>
                    <w:r>
                      <w:rPr>
                        <w:rFonts w:ascii="Libre Franklin" w:hAnsi="Libre Franklin"/>
                        <w:color w:val="000000"/>
                        <w:sz w:val="16"/>
                      </w:rPr>
                      <w:br/>
                      <w:t>Phone: +47 222 00 800</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E-mail: secretariat@eiti.org</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Twitter: @EITIorg</w:t>
                    </w:r>
                  </w:p>
                  <w:p w14:paraId="2CA7A605" w14:textId="77777777" w:rsidR="00B45E51" w:rsidRDefault="00B45E51">
                    <w:pPr>
                      <w:spacing w:before="0" w:after="0" w:line="275" w:lineRule="auto"/>
                      <w:ind w:right="-12"/>
                      <w:textDirection w:val="btLr"/>
                    </w:pPr>
                    <w:r>
                      <w:rPr>
                        <w:rFonts w:ascii="Libre Franklin" w:hAnsi="Libre Franklin"/>
                        <w:color w:val="000000"/>
                        <w:sz w:val="16"/>
                      </w:rPr>
                      <w:t>Address:</w:t>
                    </w:r>
                    <w:r>
                      <w:rPr>
                        <w:rFonts w:ascii="Libre Franklin" w:hAnsi="Libre Franklin"/>
                        <w:b/>
                        <w:color w:val="000000"/>
                        <w:sz w:val="16"/>
                      </w:rPr>
                      <w:t xml:space="preserve"> </w:t>
                    </w:r>
                    <w:proofErr w:type="spellStart"/>
                    <w:r>
                      <w:rPr>
                        <w:rFonts w:ascii="Libre Franklin" w:hAnsi="Libre Franklin"/>
                        <w:color w:val="000000"/>
                        <w:sz w:val="16"/>
                      </w:rPr>
                      <w:t>Rådhusgata</w:t>
                    </w:r>
                    <w:proofErr w:type="spellEnd"/>
                    <w:r>
                      <w:rPr>
                        <w:rFonts w:ascii="Libre Franklin" w:hAnsi="Libre Franklin"/>
                        <w:color w:val="000000"/>
                        <w:sz w:val="16"/>
                      </w:rPr>
                      <w:t xml:space="preserve"> 26, 0151 Oslo, Norway</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 xml:space="preserve">www.eiti.org       </w:t>
                    </w:r>
                  </w:p>
                  <w:p w14:paraId="3698C5CA" w14:textId="77777777" w:rsidR="00B45E51" w:rsidRDefault="00B45E51">
                    <w:pPr>
                      <w:textDirection w:val="btLr"/>
                    </w:pPr>
                  </w:p>
                  <w:p w14:paraId="1DE8A429" w14:textId="77777777" w:rsidR="00B45E51" w:rsidRDefault="00B45E51">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D7E4198" wp14:editId="3FA713E0">
              <wp:simplePos x="0" y="0"/>
              <wp:positionH relativeFrom="column">
                <wp:posOffset>-114299</wp:posOffset>
              </wp:positionH>
              <wp:positionV relativeFrom="paragraph">
                <wp:posOffset>-368299</wp:posOffset>
              </wp:positionV>
              <wp:extent cx="5968365" cy="440690"/>
              <wp:effectExtent l="0" t="0" r="0" b="0"/>
              <wp:wrapNone/>
              <wp:docPr id="58" name="Rectangle 58"/>
              <wp:cNvGraphicFramePr/>
              <a:graphic xmlns:a="http://schemas.openxmlformats.org/drawingml/2006/main">
                <a:graphicData uri="http://schemas.microsoft.com/office/word/2010/wordprocessingShape">
                  <wps:wsp>
                    <wps:cNvSpPr/>
                    <wps:spPr>
                      <a:xfrm>
                        <a:off x="2366580" y="3564418"/>
                        <a:ext cx="5958840" cy="431165"/>
                      </a:xfrm>
                      <a:prstGeom prst="rect">
                        <a:avLst/>
                      </a:prstGeom>
                      <a:noFill/>
                      <a:ln>
                        <a:noFill/>
                      </a:ln>
                    </wps:spPr>
                    <wps:txbx>
                      <w:txbxContent>
                        <w:p w14:paraId="58DF663B" w14:textId="77777777" w:rsidR="00B45E51" w:rsidRDefault="00B45E51">
                          <w:pPr>
                            <w:spacing w:before="0" w:after="0"/>
                            <w:jc w:val="right"/>
                            <w:textDirection w:val="btLr"/>
                          </w:pPr>
                          <w:r>
                            <w:rPr>
                              <w:rFonts w:ascii="Times New Roman" w:eastAsia="Times New Roman" w:hAnsi="Times New Roman" w:cs="Times New Roman"/>
                              <w:color w:val="000000"/>
                            </w:rPr>
                            <w:tab/>
                            <w:t xml:space="preserve"> </w:t>
                          </w:r>
                          <w:r>
                            <w:rPr>
                              <w:rFonts w:ascii="Libre Franklin Medium" w:eastAsia="Libre Franklin Medium" w:hAnsi="Libre Franklin Medium" w:cs="Libre Franklin Medium"/>
                              <w:color w:val="000000"/>
                              <w:sz w:val="20"/>
                            </w:rPr>
                            <w:t xml:space="preserve"> PAGE 1 </w:t>
                          </w:r>
                        </w:p>
                        <w:p w14:paraId="0D61C413" w14:textId="77777777" w:rsidR="00B45E51" w:rsidRDefault="00B45E51">
                          <w:pPr>
                            <w:textDirection w:val="btLr"/>
                          </w:pPr>
                        </w:p>
                        <w:p w14:paraId="7AABB549" w14:textId="77777777" w:rsidR="00B45E51" w:rsidRDefault="00B45E51">
                          <w:pPr>
                            <w:textDirection w:val="btLr"/>
                          </w:pPr>
                        </w:p>
                      </w:txbxContent>
                    </wps:txbx>
                    <wps:bodyPr spcFirstLastPara="1" wrap="square" lIns="91425" tIns="45700" rIns="91425" bIns="45700" anchor="t" anchorCtr="0">
                      <a:noAutofit/>
                    </wps:bodyPr>
                  </wps:wsp>
                </a:graphicData>
              </a:graphic>
            </wp:anchor>
          </w:drawing>
        </mc:Choice>
        <mc:Fallback>
          <w:pict>
            <v:rect w14:anchorId="0D7E4198" id="Rectangle 58" o:spid="_x0000_s1041" style="position:absolute;margin-left:-9pt;margin-top:-29pt;width:469.95pt;height:34.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" filled="f" stroked="f">
              <v:textbox inset="2.53958mm,1.2694mm,2.53958mm,1.2694mm">
                <w:txbxContent>
                  <w:p w14:paraId="58DF663B" w14:textId="77777777" w:rsidR="00B45E51" w:rsidRDefault="00B45E51">
                    <w:pPr>
                      <w:spacing w:before="0" w:after="0"/>
                      <w:jc w:val="right"/>
                      <w:textDirection w:val="btLr"/>
                    </w:pPr>
                    <w:r>
                      <w:rPr>
                        <w:rFonts w:ascii="Times New Roman" w:eastAsia="Times New Roman" w:hAnsi="Times New Roman" w:cs="Times New Roman"/>
                        <w:color w:val="000000"/>
                      </w:rPr>
                      <w:tab/>
                      <w:t xml:space="preserve"> </w:t>
                    </w:r>
                    <w:r>
                      <w:rPr>
                        <w:rFonts w:ascii="Libre Franklin Medium" w:eastAsia="Libre Franklin Medium" w:hAnsi="Libre Franklin Medium" w:cs="Libre Franklin Medium"/>
                        <w:color w:val="000000"/>
                        <w:sz w:val="20"/>
                      </w:rPr>
                      <w:t xml:space="preserve"> PAGE 1 </w:t>
                    </w:r>
                  </w:p>
                  <w:p w14:paraId="0D61C413" w14:textId="77777777" w:rsidR="00B45E51" w:rsidRDefault="00B45E51">
                    <w:pPr>
                      <w:textDirection w:val="btLr"/>
                    </w:pPr>
                  </w:p>
                  <w:p w14:paraId="7AABB549" w14:textId="77777777" w:rsidR="00B45E51" w:rsidRDefault="00B45E51">
                    <w:pP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823A" w14:textId="77777777" w:rsidR="00B45E51" w:rsidRDefault="00B45E51">
    <w:pPr>
      <w:spacing w:line="276" w:lineRule="auto"/>
      <w:rPr>
        <w:sz w:val="16"/>
        <w:szCs w:val="16"/>
      </w:rPr>
    </w:pPr>
    <w:r>
      <w:rPr>
        <w:noProof/>
      </w:rPr>
      <mc:AlternateContent>
        <mc:Choice Requires="wps">
          <w:drawing>
            <wp:anchor distT="0" distB="0" distL="114300" distR="114300" simplePos="0" relativeHeight="251667456" behindDoc="0" locked="0" layoutInCell="1" hidden="0" allowOverlap="1" wp14:anchorId="09D879CE" wp14:editId="50C57D92">
              <wp:simplePos x="0" y="0"/>
              <wp:positionH relativeFrom="column">
                <wp:posOffset>-101599</wp:posOffset>
              </wp:positionH>
              <wp:positionV relativeFrom="paragraph">
                <wp:posOffset>-317499</wp:posOffset>
              </wp:positionV>
              <wp:extent cx="6033135" cy="821055"/>
              <wp:effectExtent l="0" t="0" r="0" b="0"/>
              <wp:wrapNone/>
              <wp:docPr id="64" name="Rectangle 64"/>
              <wp:cNvGraphicFramePr/>
              <a:graphic xmlns:a="http://schemas.openxmlformats.org/drawingml/2006/main">
                <a:graphicData uri="http://schemas.microsoft.com/office/word/2010/wordprocessingShape">
                  <wps:wsp>
                    <wps:cNvSpPr/>
                    <wps:spPr>
                      <a:xfrm>
                        <a:off x="2334195" y="3374235"/>
                        <a:ext cx="6023610" cy="811530"/>
                      </a:xfrm>
                      <a:prstGeom prst="rect">
                        <a:avLst/>
                      </a:prstGeom>
                      <a:noFill/>
                      <a:ln>
                        <a:noFill/>
                      </a:ln>
                    </wps:spPr>
                    <wps:txbx>
                      <w:txbxContent>
                        <w:p w14:paraId="3C985B19" w14:textId="77777777" w:rsidR="00B45E51" w:rsidRDefault="00B45E51">
                          <w:pPr>
                            <w:spacing w:before="0" w:after="0" w:line="275" w:lineRule="auto"/>
                            <w:textDirection w:val="btLr"/>
                          </w:pPr>
                          <w:r>
                            <w:rPr>
                              <w:rFonts w:ascii="Libre Franklin" w:hAnsi="Libre Franklin"/>
                              <w:b/>
                              <w:color w:val="000000"/>
                              <w:sz w:val="16"/>
                            </w:rPr>
                            <w:t>EITI International Secretariat</w:t>
                          </w:r>
                          <w:r>
                            <w:rPr>
                              <w:rFonts w:ascii="Libre Franklin" w:hAnsi="Libre Franklin"/>
                              <w:color w:val="000000"/>
                              <w:sz w:val="16"/>
                            </w:rPr>
                            <w:br/>
                            <w:t>Phone: +47 222 00 800</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E-mail: secretariat@eiti.org</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Twitter: @EITIorg</w:t>
                          </w:r>
                        </w:p>
                        <w:p w14:paraId="3BEB8FF2" w14:textId="77777777" w:rsidR="00B45E51" w:rsidRDefault="00B45E51">
                          <w:pPr>
                            <w:spacing w:before="0" w:after="0" w:line="275" w:lineRule="auto"/>
                            <w:ind w:right="-12"/>
                            <w:textDirection w:val="btLr"/>
                          </w:pPr>
                          <w:r>
                            <w:rPr>
                              <w:rFonts w:ascii="Libre Franklin" w:hAnsi="Libre Franklin"/>
                              <w:color w:val="000000"/>
                              <w:sz w:val="16"/>
                            </w:rPr>
                            <w:t>Address:</w:t>
                          </w:r>
                          <w:r>
                            <w:rPr>
                              <w:rFonts w:ascii="Libre Franklin" w:hAnsi="Libre Franklin"/>
                              <w:b/>
                              <w:color w:val="000000"/>
                              <w:sz w:val="16"/>
                            </w:rPr>
                            <w:t xml:space="preserve"> </w:t>
                          </w:r>
                          <w:proofErr w:type="spellStart"/>
                          <w:r>
                            <w:rPr>
                              <w:rFonts w:ascii="Libre Franklin" w:hAnsi="Libre Franklin"/>
                              <w:color w:val="000000"/>
                              <w:sz w:val="16"/>
                            </w:rPr>
                            <w:t>Rådhusgata</w:t>
                          </w:r>
                          <w:proofErr w:type="spellEnd"/>
                          <w:r>
                            <w:rPr>
                              <w:rFonts w:ascii="Libre Franklin" w:hAnsi="Libre Franklin"/>
                              <w:color w:val="000000"/>
                              <w:sz w:val="16"/>
                            </w:rPr>
                            <w:t xml:space="preserve"> 26, 0151 Oslo, Norway</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 xml:space="preserve">www.eiti.org       </w:t>
                          </w:r>
                        </w:p>
                        <w:p w14:paraId="56FE03CA" w14:textId="77777777" w:rsidR="00B45E51" w:rsidRDefault="00B45E51">
                          <w:pPr>
                            <w:textDirection w:val="btLr"/>
                          </w:pPr>
                        </w:p>
                      </w:txbxContent>
                    </wps:txbx>
                    <wps:bodyPr spcFirstLastPara="1" wrap="square" lIns="91425" tIns="45700" rIns="91425" bIns="45700" anchor="t" anchorCtr="0">
                      <a:noAutofit/>
                    </wps:bodyPr>
                  </wps:wsp>
                </a:graphicData>
              </a:graphic>
            </wp:anchor>
          </w:drawing>
        </mc:Choice>
        <mc:Fallback>
          <w:pict>
            <v:rect w14:anchorId="09D879CE" id="Rectangle 64" o:spid="_x0000_s1054" style="position:absolute;margin-left:-8pt;margin-top:-25pt;width:475.05pt;height:64.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" filled="f" stroked="f">
              <v:textbox inset="2.53958mm,1.2694mm,2.53958mm,1.2694mm">
                <w:txbxContent>
                  <w:p w14:paraId="3C985B19" w14:textId="77777777" w:rsidR="00B45E51" w:rsidRDefault="00B45E51">
                    <w:pPr>
                      <w:spacing w:before="0" w:after="0" w:line="275" w:lineRule="auto"/>
                      <w:textDirection w:val="btLr"/>
                    </w:pPr>
                    <w:r>
                      <w:rPr>
                        <w:rFonts w:ascii="Libre Franklin" w:hAnsi="Libre Franklin"/>
                        <w:b/>
                        <w:color w:val="000000"/>
                        <w:sz w:val="16"/>
                      </w:rPr>
                      <w:t>EITI International Secretariat</w:t>
                    </w:r>
                    <w:r>
                      <w:rPr>
                        <w:rFonts w:ascii="Libre Franklin" w:hAnsi="Libre Franklin"/>
                        <w:color w:val="000000"/>
                        <w:sz w:val="16"/>
                      </w:rPr>
                      <w:br/>
                      <w:t>Phone: +47 222 00 800</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E-mail: secretariat@eiti.org</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Twitter: @EITIorg</w:t>
                    </w:r>
                  </w:p>
                  <w:p w14:paraId="3BEB8FF2" w14:textId="77777777" w:rsidR="00B45E51" w:rsidRDefault="00B45E51">
                    <w:pPr>
                      <w:spacing w:before="0" w:after="0" w:line="275" w:lineRule="auto"/>
                      <w:ind w:right="-12"/>
                      <w:textDirection w:val="btLr"/>
                    </w:pPr>
                    <w:r>
                      <w:rPr>
                        <w:rFonts w:ascii="Libre Franklin" w:hAnsi="Libre Franklin"/>
                        <w:color w:val="000000"/>
                        <w:sz w:val="16"/>
                      </w:rPr>
                      <w:t>Address:</w:t>
                    </w:r>
                    <w:r>
                      <w:rPr>
                        <w:rFonts w:ascii="Libre Franklin" w:hAnsi="Libre Franklin"/>
                        <w:b/>
                        <w:color w:val="000000"/>
                        <w:sz w:val="16"/>
                      </w:rPr>
                      <w:t xml:space="preserve"> </w:t>
                    </w:r>
                    <w:proofErr w:type="spellStart"/>
                    <w:r>
                      <w:rPr>
                        <w:rFonts w:ascii="Libre Franklin" w:hAnsi="Libre Franklin"/>
                        <w:color w:val="000000"/>
                        <w:sz w:val="16"/>
                      </w:rPr>
                      <w:t>Rådhusgata</w:t>
                    </w:r>
                    <w:proofErr w:type="spellEnd"/>
                    <w:r>
                      <w:rPr>
                        <w:rFonts w:ascii="Libre Franklin" w:hAnsi="Libre Franklin"/>
                        <w:color w:val="000000"/>
                        <w:sz w:val="16"/>
                      </w:rPr>
                      <w:t xml:space="preserve"> 26, 0151 Oslo, Norway</w:t>
                    </w:r>
                    <w:r>
                      <w:rPr>
                        <w:rFonts w:ascii="Libre Franklin" w:hAnsi="Libre Franklin"/>
                        <w:b/>
                        <w:color w:val="000000"/>
                        <w:sz w:val="16"/>
                      </w:rPr>
                      <w:t xml:space="preserve">   </w:t>
                    </w:r>
                    <w:r>
                      <w:rPr>
                        <w:rFonts w:ascii="Noto Sans Symbols" w:eastAsia="Noto Sans Symbols" w:hAnsi="Noto Sans Symbols" w:cs="Noto Sans Symbols"/>
                        <w:color w:val="000000"/>
                        <w:sz w:val="16"/>
                      </w:rPr>
                      <w:t></w:t>
                    </w:r>
                    <w:r>
                      <w:rPr>
                        <w:rFonts w:ascii="Libre Franklin" w:hAnsi="Libre Franklin"/>
                        <w:b/>
                        <w:color w:val="000000"/>
                        <w:sz w:val="16"/>
                      </w:rPr>
                      <w:t xml:space="preserve">   </w:t>
                    </w:r>
                    <w:r>
                      <w:rPr>
                        <w:rFonts w:ascii="Libre Franklin" w:hAnsi="Libre Franklin"/>
                        <w:color w:val="000000"/>
                        <w:sz w:val="16"/>
                      </w:rPr>
                      <w:t xml:space="preserve">www.eiti.org       </w:t>
                    </w:r>
                  </w:p>
                  <w:p w14:paraId="56FE03CA" w14:textId="77777777" w:rsidR="00B45E51" w:rsidRDefault="00B45E51">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436F2A8C" wp14:editId="1AC014E7">
              <wp:simplePos x="0" y="0"/>
              <wp:positionH relativeFrom="column">
                <wp:posOffset>-101599</wp:posOffset>
              </wp:positionH>
              <wp:positionV relativeFrom="paragraph">
                <wp:posOffset>-380999</wp:posOffset>
              </wp:positionV>
              <wp:extent cx="5968365" cy="749264"/>
              <wp:effectExtent l="0" t="0" r="0" b="0"/>
              <wp:wrapNone/>
              <wp:docPr id="61" name="Rectangle 61"/>
              <wp:cNvGraphicFramePr/>
              <a:graphic xmlns:a="http://schemas.openxmlformats.org/drawingml/2006/main">
                <a:graphicData uri="http://schemas.microsoft.com/office/word/2010/wordprocessingShape">
                  <wps:wsp>
                    <wps:cNvSpPr/>
                    <wps:spPr>
                      <a:xfrm>
                        <a:off x="2366580" y="3410131"/>
                        <a:ext cx="5958840" cy="739739"/>
                      </a:xfrm>
                      <a:prstGeom prst="rect">
                        <a:avLst/>
                      </a:prstGeom>
                      <a:noFill/>
                      <a:ln>
                        <a:noFill/>
                      </a:ln>
                    </wps:spPr>
                    <wps:txbx>
                      <w:txbxContent>
                        <w:p w14:paraId="7517A252" w14:textId="77777777" w:rsidR="00B45E51" w:rsidRDefault="00B45E51">
                          <w:pPr>
                            <w:spacing w:before="0" w:after="0"/>
                            <w:jc w:val="right"/>
                            <w:textDirection w:val="btLr"/>
                          </w:pPr>
                          <w:r>
                            <w:rPr>
                              <w:rFonts w:ascii="Times New Roman" w:eastAsia="Times New Roman" w:hAnsi="Times New Roman" w:cs="Times New Roman"/>
                              <w:color w:val="000000"/>
                            </w:rPr>
                            <w:tab/>
                            <w:t xml:space="preserve"> </w:t>
                          </w:r>
                          <w:r>
                            <w:rPr>
                              <w:rFonts w:ascii="Libre Franklin Medium" w:eastAsia="Libre Franklin Medium" w:hAnsi="Libre Franklin Medium" w:cs="Libre Franklin Medium"/>
                              <w:color w:val="000000"/>
                              <w:sz w:val="20"/>
                            </w:rPr>
                            <w:t xml:space="preserve"> PAGE 1 </w:t>
                          </w:r>
                        </w:p>
                        <w:p w14:paraId="26BB244B" w14:textId="77777777" w:rsidR="00B45E51" w:rsidRDefault="00B45E51">
                          <w:pPr>
                            <w:textDirection w:val="btLr"/>
                          </w:pPr>
                        </w:p>
                        <w:p w14:paraId="746C1880" w14:textId="77777777" w:rsidR="00B45E51" w:rsidRDefault="00B45E51">
                          <w:pPr>
                            <w:textDirection w:val="btLr"/>
                          </w:pPr>
                        </w:p>
                      </w:txbxContent>
                    </wps:txbx>
                    <wps:bodyPr spcFirstLastPara="1" wrap="square" lIns="91425" tIns="45700" rIns="91425" bIns="45700" anchor="t" anchorCtr="0">
                      <a:noAutofit/>
                    </wps:bodyPr>
                  </wps:wsp>
                </a:graphicData>
              </a:graphic>
            </wp:anchor>
          </w:drawing>
        </mc:Choice>
        <mc:Fallback>
          <w:pict>
            <v:rect w14:anchorId="436F2A8C" id="Rectangle 61" o:spid="_x0000_s1055" style="position:absolute;margin-left:-8pt;margin-top:-30pt;width:469.95pt;height:5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" filled="f" stroked="f">
              <v:textbox inset="2.53958mm,1.2694mm,2.53958mm,1.2694mm">
                <w:txbxContent>
                  <w:p w14:paraId="7517A252" w14:textId="77777777" w:rsidR="00B45E51" w:rsidRDefault="00B45E51">
                    <w:pPr>
                      <w:spacing w:before="0" w:after="0"/>
                      <w:jc w:val="right"/>
                      <w:textDirection w:val="btLr"/>
                    </w:pPr>
                    <w:r>
                      <w:rPr>
                        <w:rFonts w:ascii="Times New Roman" w:eastAsia="Times New Roman" w:hAnsi="Times New Roman" w:cs="Times New Roman"/>
                        <w:color w:val="000000"/>
                      </w:rPr>
                      <w:tab/>
                      <w:t xml:space="preserve"> </w:t>
                    </w:r>
                    <w:r>
                      <w:rPr>
                        <w:rFonts w:ascii="Libre Franklin Medium" w:eastAsia="Libre Franklin Medium" w:hAnsi="Libre Franklin Medium" w:cs="Libre Franklin Medium"/>
                        <w:color w:val="000000"/>
                        <w:sz w:val="20"/>
                      </w:rPr>
                      <w:t xml:space="preserve"> PAGE 1 </w:t>
                    </w:r>
                  </w:p>
                  <w:p w14:paraId="26BB244B" w14:textId="77777777" w:rsidR="00B45E51" w:rsidRDefault="00B45E51">
                    <w:pPr>
                      <w:textDirection w:val="btLr"/>
                    </w:pPr>
                  </w:p>
                  <w:p w14:paraId="746C1880" w14:textId="77777777" w:rsidR="00B45E51" w:rsidRDefault="00B45E51">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A859" w14:textId="77777777" w:rsidR="00E56D6D" w:rsidRDefault="00E56D6D">
      <w:pPr>
        <w:spacing w:before="0" w:after="0"/>
      </w:pPr>
      <w:r>
        <w:separator/>
      </w:r>
    </w:p>
  </w:footnote>
  <w:footnote w:type="continuationSeparator" w:id="0">
    <w:p w14:paraId="45B889AD" w14:textId="77777777" w:rsidR="00E56D6D" w:rsidRDefault="00E56D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DE47" w14:textId="77777777" w:rsidR="00B45E51" w:rsidRDefault="00B45E51">
    <w:pPr>
      <w:pBdr>
        <w:top w:val="nil"/>
        <w:left w:val="nil"/>
        <w:bottom w:val="nil"/>
        <w:right w:val="nil"/>
        <w:between w:val="nil"/>
      </w:pBdr>
      <w:spacing w:before="0" w:after="0" w:line="276" w:lineRule="auto"/>
      <w:jc w:val="right"/>
      <w:rPr>
        <w:rFonts w:ascii="Libre Franklin" w:hAnsi="Libre Franklin"/>
        <w:color w:val="000000"/>
        <w:sz w:val="18"/>
        <w:szCs w:val="18"/>
      </w:rPr>
    </w:pPr>
    <w:r>
      <w:rPr>
        <w:rFonts w:ascii="Open Sans" w:eastAsia="Open Sans" w:hAnsi="Open Sans" w:cs="Open Sans"/>
        <w:color w:val="000000"/>
        <w:sz w:val="18"/>
        <w:szCs w:val="18"/>
      </w:rPr>
      <w:tab/>
    </w:r>
    <w:r>
      <w:rPr>
        <w:rFonts w:ascii="Open Sans" w:eastAsia="Open Sans" w:hAnsi="Open Sans" w:cs="Open Sans"/>
        <w:color w:val="000000"/>
        <w:sz w:val="18"/>
        <w:szCs w:val="18"/>
      </w:rPr>
      <w:br/>
    </w:r>
    <w:r>
      <w:rPr>
        <w:rFonts w:ascii="Libre Franklin" w:hAnsi="Libre Franklin"/>
        <w:color w:val="000000"/>
        <w:sz w:val="18"/>
        <w:szCs w:val="18"/>
      </w:rPr>
      <w:t>Template for data collection</w:t>
    </w:r>
    <w:r>
      <w:rPr>
        <w:rFonts w:ascii="Libre Franklin" w:hAnsi="Libre Franklin"/>
        <w:color w:val="000000"/>
        <w:sz w:val="18"/>
        <w:szCs w:val="18"/>
      </w:rPr>
      <w:br/>
      <w:t>Stakeholder engagement</w:t>
    </w:r>
    <w:r>
      <w:rPr>
        <w:noProof/>
      </w:rPr>
      <mc:AlternateContent>
        <mc:Choice Requires="wps">
          <w:drawing>
            <wp:anchor distT="0" distB="0" distL="114300" distR="114300" simplePos="0" relativeHeight="251658240" behindDoc="0" locked="0" layoutInCell="1" hidden="0" allowOverlap="1" wp14:anchorId="6F8D0EEB" wp14:editId="11823380">
              <wp:simplePos x="0" y="0"/>
              <wp:positionH relativeFrom="column">
                <wp:posOffset>5753100</wp:posOffset>
              </wp:positionH>
              <wp:positionV relativeFrom="paragraph">
                <wp:posOffset>-126999</wp:posOffset>
              </wp:positionV>
              <wp:extent cx="532109" cy="255905"/>
              <wp:effectExtent l="0" t="0" r="0" b="0"/>
              <wp:wrapNone/>
              <wp:docPr id="55" name="Rectangle 55"/>
              <wp:cNvGraphicFramePr/>
              <a:graphic xmlns:a="http://schemas.openxmlformats.org/drawingml/2006/main">
                <a:graphicData uri="http://schemas.microsoft.com/office/word/2010/wordprocessingShape">
                  <wps:wsp>
                    <wps:cNvSpPr/>
                    <wps:spPr>
                      <a:xfrm>
                        <a:off x="5084708" y="3656810"/>
                        <a:ext cx="522584" cy="246380"/>
                      </a:xfrm>
                      <a:prstGeom prst="rect">
                        <a:avLst/>
                      </a:prstGeom>
                      <a:solidFill>
                        <a:schemeClr val="lt1"/>
                      </a:solidFill>
                      <a:ln>
                        <a:noFill/>
                      </a:ln>
                    </wps:spPr>
                    <wps:txbx>
                      <w:txbxContent>
                        <w:p w14:paraId="55EEA5CD" w14:textId="77777777" w:rsidR="00B45E51" w:rsidRDefault="00B45E51">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6F8D0EEB" id="Rectangle 55" o:spid="_x0000_s1026" style="position:absolute;left:0;text-align:left;margin-left:453pt;margin-top:-10pt;width:41.9pt;height:2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" fillcolor="white [3201]" stroked="f">
              <v:textbox inset="2.53958mm,2.53958mm,2.53958mm,2.53958mm">
                <w:txbxContent>
                  <w:p w14:paraId="55EEA5CD" w14:textId="77777777" w:rsidR="00B45E51" w:rsidRDefault="00B45E51">
                    <w:pPr>
                      <w:spacing w:before="0" w:after="0"/>
                      <w:textDirection w:val="btLr"/>
                    </w:pP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4AFE7F27" wp14:editId="2060EA37">
              <wp:simplePos x="0" y="0"/>
              <wp:positionH relativeFrom="column">
                <wp:posOffset>1</wp:posOffset>
              </wp:positionH>
              <wp:positionV relativeFrom="paragraph">
                <wp:posOffset>0</wp:posOffset>
              </wp:positionV>
              <wp:extent cx="6061710" cy="45720"/>
              <wp:effectExtent l="0" t="0" r="0" b="0"/>
              <wp:wrapNone/>
              <wp:docPr id="59" name="Group 59"/>
              <wp:cNvGraphicFramePr/>
              <a:graphic xmlns:a="http://schemas.openxmlformats.org/drawingml/2006/main">
                <a:graphicData uri="http://schemas.microsoft.com/office/word/2010/wordprocessingGroup">
                  <wpg:wgp>
                    <wpg:cNvGrpSpPr/>
                    <wpg:grpSpPr>
                      <a:xfrm>
                        <a:off x="0" y="0"/>
                        <a:ext cx="6061710" cy="45720"/>
                        <a:chOff x="2315145" y="3757140"/>
                        <a:chExt cx="6061710" cy="45720"/>
                      </a:xfrm>
                    </wpg:grpSpPr>
                    <wpg:grpSp>
                      <wpg:cNvPr id="1" name="Group 1"/>
                      <wpg:cNvGrpSpPr/>
                      <wpg:grpSpPr>
                        <a:xfrm>
                          <a:off x="2315145" y="3757140"/>
                          <a:ext cx="6061710" cy="45720"/>
                          <a:chOff x="1134" y="1909"/>
                          <a:chExt cx="9546" cy="179"/>
                        </a:xfrm>
                      </wpg:grpSpPr>
                      <wps:wsp>
                        <wps:cNvPr id="2" name="Rectangle 2"/>
                        <wps:cNvSpPr/>
                        <wps:spPr>
                          <a:xfrm>
                            <a:off x="1134" y="1909"/>
                            <a:ext cx="9525" cy="175"/>
                          </a:xfrm>
                          <a:prstGeom prst="rect">
                            <a:avLst/>
                          </a:prstGeom>
                          <a:noFill/>
                          <a:ln>
                            <a:noFill/>
                          </a:ln>
                        </wps:spPr>
                        <wps:txbx>
                          <w:txbxContent>
                            <w:p w14:paraId="380B003B"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3" name="Rectangle 3"/>
                        <wps:cNvSpPr/>
                        <wps:spPr>
                          <a:xfrm>
                            <a:off x="1134" y="1909"/>
                            <a:ext cx="604" cy="179"/>
                          </a:xfrm>
                          <a:prstGeom prst="rect">
                            <a:avLst/>
                          </a:prstGeom>
                          <a:solidFill>
                            <a:srgbClr val="31AED6"/>
                          </a:solidFill>
                          <a:ln>
                            <a:noFill/>
                          </a:ln>
                        </wps:spPr>
                        <wps:txbx>
                          <w:txbxContent>
                            <w:p w14:paraId="48F026F7"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4" name="Rectangle 4"/>
                        <wps:cNvSpPr/>
                        <wps:spPr>
                          <a:xfrm>
                            <a:off x="1646" y="1909"/>
                            <a:ext cx="238" cy="179"/>
                          </a:xfrm>
                          <a:prstGeom prst="rect">
                            <a:avLst/>
                          </a:prstGeom>
                          <a:solidFill>
                            <a:srgbClr val="184065"/>
                          </a:solidFill>
                          <a:ln>
                            <a:noFill/>
                          </a:ln>
                        </wps:spPr>
                        <wps:txbx>
                          <w:txbxContent>
                            <w:p w14:paraId="4DBB10EF"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5" name="Rectangle 5"/>
                        <wps:cNvSpPr/>
                        <wps:spPr>
                          <a:xfrm>
                            <a:off x="1832" y="1909"/>
                            <a:ext cx="266" cy="179"/>
                          </a:xfrm>
                          <a:prstGeom prst="rect">
                            <a:avLst/>
                          </a:prstGeom>
                          <a:solidFill>
                            <a:srgbClr val="31AED6"/>
                          </a:solidFill>
                          <a:ln>
                            <a:noFill/>
                          </a:ln>
                        </wps:spPr>
                        <wps:txbx>
                          <w:txbxContent>
                            <w:p w14:paraId="49B986AB"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6" name="Rectangle 6"/>
                        <wps:cNvSpPr/>
                        <wps:spPr>
                          <a:xfrm>
                            <a:off x="2220" y="1909"/>
                            <a:ext cx="538" cy="179"/>
                          </a:xfrm>
                          <a:prstGeom prst="rect">
                            <a:avLst/>
                          </a:prstGeom>
                          <a:solidFill>
                            <a:srgbClr val="31AED6"/>
                          </a:solidFill>
                          <a:ln>
                            <a:noFill/>
                          </a:ln>
                        </wps:spPr>
                        <wps:txbx>
                          <w:txbxContent>
                            <w:p w14:paraId="0332949D"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7" name="Rectangle 7"/>
                        <wps:cNvSpPr/>
                        <wps:spPr>
                          <a:xfrm>
                            <a:off x="2030" y="1909"/>
                            <a:ext cx="190" cy="179"/>
                          </a:xfrm>
                          <a:prstGeom prst="rect">
                            <a:avLst/>
                          </a:prstGeom>
                          <a:solidFill>
                            <a:srgbClr val="184065"/>
                          </a:solidFill>
                          <a:ln>
                            <a:noFill/>
                          </a:ln>
                        </wps:spPr>
                        <wps:txbx>
                          <w:txbxContent>
                            <w:p w14:paraId="1ADD5BED"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8" name="Rectangle 8"/>
                        <wps:cNvSpPr/>
                        <wps:spPr>
                          <a:xfrm>
                            <a:off x="2714" y="1909"/>
                            <a:ext cx="328" cy="179"/>
                          </a:xfrm>
                          <a:prstGeom prst="rect">
                            <a:avLst/>
                          </a:prstGeom>
                          <a:solidFill>
                            <a:srgbClr val="184065"/>
                          </a:solidFill>
                          <a:ln>
                            <a:noFill/>
                          </a:ln>
                        </wps:spPr>
                        <wps:txbx>
                          <w:txbxContent>
                            <w:p w14:paraId="0EF70E1E"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9" name="Rectangle 9"/>
                        <wps:cNvSpPr/>
                        <wps:spPr>
                          <a:xfrm>
                            <a:off x="3093" y="1909"/>
                            <a:ext cx="7587" cy="177"/>
                          </a:xfrm>
                          <a:prstGeom prst="rect">
                            <a:avLst/>
                          </a:prstGeom>
                          <a:solidFill>
                            <a:srgbClr val="184065"/>
                          </a:solidFill>
                          <a:ln>
                            <a:noFill/>
                          </a:ln>
                        </wps:spPr>
                        <wps:txbx>
                          <w:txbxContent>
                            <w:p w14:paraId="168EEB9C"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0" name="Rectangle 10"/>
                        <wps:cNvSpPr/>
                        <wps:spPr>
                          <a:xfrm>
                            <a:off x="2908" y="1909"/>
                            <a:ext cx="195" cy="179"/>
                          </a:xfrm>
                          <a:prstGeom prst="rect">
                            <a:avLst/>
                          </a:prstGeom>
                          <a:solidFill>
                            <a:srgbClr val="31AED6"/>
                          </a:solidFill>
                          <a:ln>
                            <a:noFill/>
                          </a:ln>
                        </wps:spPr>
                        <wps:txbx>
                          <w:txbxContent>
                            <w:p w14:paraId="605FB009" w14:textId="77777777" w:rsidR="00B45E51" w:rsidRDefault="00B45E51">
                              <w:pPr>
                                <w:spacing w:before="0" w:after="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AFE7F27" id="Group 59" o:spid="_x0000_s1027" style="position:absolute;left:0;text-align:left;margin-left:0;margin-top:0;width:477.3pt;height:3.6pt;z-index:251659264" coordorigin="23151,37571" coordsize="6061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">
              <v:group id="Group 1" o:spid="_x0000_s1028" style="position:absolute;left:23151;top:37571;width:60617;height:457" coordorigin="1134,1909" coordsize="954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134;top:1909;width:9525;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80B003B" w14:textId="77777777" w:rsidR="00B45E51" w:rsidRDefault="00B45E51">
                        <w:pPr>
                          <w:spacing w:before="0" w:after="0"/>
                          <w:textDirection w:val="btLr"/>
                        </w:pPr>
                      </w:p>
                    </w:txbxContent>
                  </v:textbox>
                </v:rect>
                <v:rect id="Rectangle 3" o:spid="_x0000_s1030"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" fillcolor="#31aed6" stroked="f">
                  <v:textbox inset="2.53958mm,2.53958mm,2.53958mm,2.53958mm">
                    <w:txbxContent>
                      <w:p w14:paraId="48F026F7" w14:textId="77777777" w:rsidR="00B45E51" w:rsidRDefault="00B45E51">
                        <w:pPr>
                          <w:spacing w:before="0" w:after="0"/>
                          <w:textDirection w:val="btLr"/>
                        </w:pPr>
                      </w:p>
                    </w:txbxContent>
                  </v:textbox>
                </v:rect>
                <v:rect id="Rectangle 4" o:spid="_x0000_s1031"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" fillcolor="#184065" stroked="f">
                  <v:textbox inset="2.53958mm,2.53958mm,2.53958mm,2.53958mm">
                    <w:txbxContent>
                      <w:p w14:paraId="4DBB10EF" w14:textId="77777777" w:rsidR="00B45E51" w:rsidRDefault="00B45E51">
                        <w:pPr>
                          <w:spacing w:before="0" w:after="0"/>
                          <w:textDirection w:val="btLr"/>
                        </w:pPr>
                      </w:p>
                    </w:txbxContent>
                  </v:textbox>
                </v:rect>
                <v:rect id="Rectangle 5" o:spid="_x0000_s1032"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" fillcolor="#31aed6" stroked="f">
                  <v:textbox inset="2.53958mm,2.53958mm,2.53958mm,2.53958mm">
                    <w:txbxContent>
                      <w:p w14:paraId="49B986AB" w14:textId="77777777" w:rsidR="00B45E51" w:rsidRDefault="00B45E51">
                        <w:pPr>
                          <w:spacing w:before="0" w:after="0"/>
                          <w:textDirection w:val="btLr"/>
                        </w:pPr>
                      </w:p>
                    </w:txbxContent>
                  </v:textbox>
                </v:rect>
                <v:rect id="Rectangle 6" o:spid="_x0000_s1033"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" fillcolor="#31aed6" stroked="f">
                  <v:textbox inset="2.53958mm,2.53958mm,2.53958mm,2.53958mm">
                    <w:txbxContent>
                      <w:p w14:paraId="0332949D" w14:textId="77777777" w:rsidR="00B45E51" w:rsidRDefault="00B45E51">
                        <w:pPr>
                          <w:spacing w:before="0" w:after="0"/>
                          <w:textDirection w:val="btLr"/>
                        </w:pPr>
                      </w:p>
                    </w:txbxContent>
                  </v:textbox>
                </v:rect>
                <v:rect id="Rectangle 7" o:spid="_x0000_s1034"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" fillcolor="#184065" stroked="f">
                  <v:textbox inset="2.53958mm,2.53958mm,2.53958mm,2.53958mm">
                    <w:txbxContent>
                      <w:p w14:paraId="1ADD5BED" w14:textId="77777777" w:rsidR="00B45E51" w:rsidRDefault="00B45E51">
                        <w:pPr>
                          <w:spacing w:before="0" w:after="0"/>
                          <w:textDirection w:val="btLr"/>
                        </w:pPr>
                      </w:p>
                    </w:txbxContent>
                  </v:textbox>
                </v:rect>
                <v:rect id="Rectangle 8" o:spid="_x0000_s1035"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" fillcolor="#184065" stroked="f">
                  <v:textbox inset="2.53958mm,2.53958mm,2.53958mm,2.53958mm">
                    <w:txbxContent>
                      <w:p w14:paraId="0EF70E1E" w14:textId="77777777" w:rsidR="00B45E51" w:rsidRDefault="00B45E51">
                        <w:pPr>
                          <w:spacing w:before="0" w:after="0"/>
                          <w:textDirection w:val="btLr"/>
                        </w:pPr>
                      </w:p>
                    </w:txbxContent>
                  </v:textbox>
                </v:rect>
                <v:rect id="Rectangle 9" o:spid="_x0000_s1036"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" fillcolor="#184065" stroked="f">
                  <v:textbox inset="2.53958mm,2.53958mm,2.53958mm,2.53958mm">
                    <w:txbxContent>
                      <w:p w14:paraId="168EEB9C" w14:textId="77777777" w:rsidR="00B45E51" w:rsidRDefault="00B45E51">
                        <w:pPr>
                          <w:spacing w:before="0" w:after="0"/>
                          <w:textDirection w:val="btLr"/>
                        </w:pPr>
                      </w:p>
                    </w:txbxContent>
                  </v:textbox>
                </v:rect>
                <v:rect id="Rectangle 10" o:spid="_x0000_s1037"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" fillcolor="#31aed6" stroked="f">
                  <v:textbox inset="2.53958mm,2.53958mm,2.53958mm,2.53958mm">
                    <w:txbxContent>
                      <w:p w14:paraId="605FB009" w14:textId="77777777" w:rsidR="00B45E51" w:rsidRDefault="00B45E51">
                        <w:pPr>
                          <w:spacing w:before="0" w:after="0"/>
                          <w:textDirection w:val="btLr"/>
                        </w:pPr>
                      </w:p>
                    </w:txbxContent>
                  </v:textbox>
                </v:rect>
              </v:group>
            </v:group>
          </w:pict>
        </mc:Fallback>
      </mc:AlternateContent>
    </w:r>
    <w:r>
      <w:rPr>
        <w:noProof/>
      </w:rPr>
      <mc:AlternateContent>
        <mc:Choice Requires="wps">
          <w:drawing>
            <wp:anchor distT="0" distB="0" distL="114300" distR="114300" simplePos="0" relativeHeight="251660288" behindDoc="0" locked="0" layoutInCell="1" hidden="0" allowOverlap="1" wp14:anchorId="4105FACD" wp14:editId="1D735481">
              <wp:simplePos x="0" y="0"/>
              <wp:positionH relativeFrom="column">
                <wp:posOffset>5778500</wp:posOffset>
              </wp:positionH>
              <wp:positionV relativeFrom="paragraph">
                <wp:posOffset>-50799</wp:posOffset>
              </wp:positionV>
              <wp:extent cx="532109" cy="255905"/>
              <wp:effectExtent l="0" t="0" r="0" b="0"/>
              <wp:wrapNone/>
              <wp:docPr id="62" name="Rectangle 62"/>
              <wp:cNvGraphicFramePr/>
              <a:graphic xmlns:a="http://schemas.openxmlformats.org/drawingml/2006/main">
                <a:graphicData uri="http://schemas.microsoft.com/office/word/2010/wordprocessingShape">
                  <wps:wsp>
                    <wps:cNvSpPr/>
                    <wps:spPr>
                      <a:xfrm>
                        <a:off x="5084708" y="3656810"/>
                        <a:ext cx="522584" cy="246380"/>
                      </a:xfrm>
                      <a:prstGeom prst="rect">
                        <a:avLst/>
                      </a:prstGeom>
                      <a:solidFill>
                        <a:schemeClr val="lt1"/>
                      </a:solidFill>
                      <a:ln>
                        <a:noFill/>
                      </a:ln>
                    </wps:spPr>
                    <wps:txbx>
                      <w:txbxContent>
                        <w:p w14:paraId="2E5AB2A0" w14:textId="77777777" w:rsidR="00B45E51" w:rsidRDefault="00B45E51">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4105FACD" id="Rectangle 62" o:spid="_x0000_s1038" style="position:absolute;left:0;text-align:left;margin-left:455pt;margin-top:-4pt;width:41.9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" fillcolor="white [3201]" stroked="f">
              <v:textbox inset="2.53958mm,2.53958mm,2.53958mm,2.53958mm">
                <w:txbxContent>
                  <w:p w14:paraId="2E5AB2A0" w14:textId="77777777" w:rsidR="00B45E51" w:rsidRDefault="00B45E51">
                    <w:pPr>
                      <w:spacing w:before="0" w:after="0"/>
                      <w:textDirection w:val="btLr"/>
                    </w:pPr>
                  </w:p>
                </w:txbxContent>
              </v:textbox>
            </v:rect>
          </w:pict>
        </mc:Fallback>
      </mc:AlternateContent>
    </w:r>
  </w:p>
  <w:p w14:paraId="7D51F64C" w14:textId="77777777" w:rsidR="00B45E51" w:rsidRDefault="00B45E51">
    <w:pPr>
      <w:pBdr>
        <w:top w:val="nil"/>
        <w:left w:val="nil"/>
        <w:bottom w:val="nil"/>
        <w:right w:val="nil"/>
        <w:between w:val="nil"/>
      </w:pBdr>
      <w:spacing w:before="0" w:after="0" w:line="276" w:lineRule="auto"/>
      <w:jc w:val="right"/>
      <w:rPr>
        <w:rFonts w:ascii="Libre Franklin" w:hAnsi="Libre Franklin"/>
        <w:color w:val="000000"/>
        <w:sz w:val="18"/>
        <w:szCs w:val="18"/>
      </w:rPr>
    </w:pPr>
    <w:r>
      <w:rPr>
        <w:rFonts w:ascii="Libre Franklin" w:hAnsi="Libre Franklin"/>
        <w:color w:val="000000"/>
        <w:sz w:val="18"/>
        <w:szCs w:val="18"/>
      </w:rPr>
      <w:tab/>
    </w:r>
    <w:r>
      <w:rPr>
        <w:rFonts w:ascii="Libre Franklin" w:hAnsi="Libre Franklin"/>
        <w:color w:val="000000"/>
        <w:sz w:val="18"/>
        <w:szCs w:val="18"/>
      </w:rPr>
      <w:tab/>
      <w:t>December 2020</w:t>
    </w:r>
    <w:r>
      <w:rPr>
        <w:rFonts w:ascii="Libre Franklin" w:hAnsi="Libre Franklin"/>
        <w:color w:val="000000"/>
        <w:sz w:val="18"/>
        <w:szCs w:val="18"/>
      </w:rPr>
      <w:br/>
    </w:r>
    <w:r>
      <w:rPr>
        <w:rFonts w:ascii="Arial" w:eastAsia="Arial" w:hAnsi="Arial" w:cs="Arial"/>
        <w:color w:val="FF0000"/>
        <w:sz w:val="21"/>
        <w:szCs w:val="21"/>
      </w:rPr>
      <w:br/>
    </w:r>
    <w:r>
      <w:rPr>
        <w:noProof/>
      </w:rPr>
      <mc:AlternateContent>
        <mc:Choice Requires="wps">
          <w:drawing>
            <wp:anchor distT="0" distB="0" distL="114300" distR="114300" simplePos="0" relativeHeight="251661312" behindDoc="0" locked="0" layoutInCell="1" hidden="0" allowOverlap="1" wp14:anchorId="6C7D9E05" wp14:editId="2A2418C2">
              <wp:simplePos x="0" y="0"/>
              <wp:positionH relativeFrom="column">
                <wp:posOffset>5765800</wp:posOffset>
              </wp:positionH>
              <wp:positionV relativeFrom="paragraph">
                <wp:posOffset>139700</wp:posOffset>
              </wp:positionV>
              <wp:extent cx="532109" cy="255905"/>
              <wp:effectExtent l="0" t="0" r="0" b="0"/>
              <wp:wrapNone/>
              <wp:docPr id="57" name="Rectangle 57"/>
              <wp:cNvGraphicFramePr/>
              <a:graphic xmlns:a="http://schemas.openxmlformats.org/drawingml/2006/main">
                <a:graphicData uri="http://schemas.microsoft.com/office/word/2010/wordprocessingShape">
                  <wps:wsp>
                    <wps:cNvSpPr/>
                    <wps:spPr>
                      <a:xfrm>
                        <a:off x="5084708" y="3656810"/>
                        <a:ext cx="522584" cy="246380"/>
                      </a:xfrm>
                      <a:prstGeom prst="rect">
                        <a:avLst/>
                      </a:prstGeom>
                      <a:solidFill>
                        <a:schemeClr val="lt1"/>
                      </a:solidFill>
                      <a:ln>
                        <a:noFill/>
                      </a:ln>
                    </wps:spPr>
                    <wps:txbx>
                      <w:txbxContent>
                        <w:p w14:paraId="151A3A36" w14:textId="77777777" w:rsidR="00B45E51" w:rsidRDefault="00B45E51">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6C7D9E05" id="Rectangle 57" o:spid="_x0000_s1039" style="position:absolute;left:0;text-align:left;margin-left:454pt;margin-top:11pt;width:41.9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" fillcolor="white [3201]" stroked="f">
              <v:textbox inset="2.53958mm,2.53958mm,2.53958mm,2.53958mm">
                <w:txbxContent>
                  <w:p w14:paraId="151A3A36" w14:textId="77777777" w:rsidR="00B45E51" w:rsidRDefault="00B45E51">
                    <w:pPr>
                      <w:spacing w:before="0"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039B" w14:textId="77777777" w:rsidR="00B45E51" w:rsidRDefault="00B45E51">
    <w:pPr>
      <w:pBdr>
        <w:top w:val="nil"/>
        <w:left w:val="nil"/>
        <w:bottom w:val="nil"/>
        <w:right w:val="nil"/>
        <w:between w:val="nil"/>
      </w:pBdr>
      <w:jc w:val="right"/>
      <w:rPr>
        <w:rFonts w:ascii="Libre Franklin Medium" w:eastAsia="Libre Franklin Medium" w:hAnsi="Libre Franklin Medium" w:cs="Libre Franklin Medium"/>
        <w:color w:val="000000"/>
        <w:sz w:val="20"/>
        <w:szCs w:val="20"/>
      </w:rPr>
    </w:pPr>
    <w:r>
      <w:rPr>
        <w:noProof/>
      </w:rPr>
      <w:drawing>
        <wp:anchor distT="0" distB="0" distL="114300" distR="114300" simplePos="0" relativeHeight="251662336" behindDoc="0" locked="0" layoutInCell="1" hidden="0" allowOverlap="1" wp14:anchorId="07B23FEF" wp14:editId="5C4B7935">
          <wp:simplePos x="0" y="0"/>
          <wp:positionH relativeFrom="column">
            <wp:posOffset>-92074</wp:posOffset>
          </wp:positionH>
          <wp:positionV relativeFrom="paragraph">
            <wp:posOffset>-126364</wp:posOffset>
          </wp:positionV>
          <wp:extent cx="1483360" cy="953135"/>
          <wp:effectExtent l="0" t="0" r="0" b="0"/>
          <wp:wrapSquare wrapText="bothSides" distT="0" distB="0" distL="114300" distR="114300"/>
          <wp:docPr id="65" name="image1.png" descr="Logo_Gradient – Under"/>
          <wp:cNvGraphicFramePr/>
          <a:graphic xmlns:a="http://schemas.openxmlformats.org/drawingml/2006/main">
            <a:graphicData uri="http://schemas.openxmlformats.org/drawingml/2006/picture">
              <pic:pic xmlns:pic="http://schemas.openxmlformats.org/drawingml/2006/picture">
                <pic:nvPicPr>
                  <pic:cNvPr id="0" name="image1.png" descr="Logo_Gradient – Under"/>
                  <pic:cNvPicPr preferRelativeResize="0"/>
                </pic:nvPicPr>
                <pic:blipFill>
                  <a:blip r:embed="rId1"/>
                  <a:srcRect/>
                  <a:stretch>
                    <a:fillRect/>
                  </a:stretch>
                </pic:blipFill>
                <pic:spPr>
                  <a:xfrm>
                    <a:off x="0" y="0"/>
                    <a:ext cx="1483360" cy="953135"/>
                  </a:xfrm>
                  <a:prstGeom prst="rect">
                    <a:avLst/>
                  </a:prstGeom>
                  <a:ln/>
                </pic:spPr>
              </pic:pic>
            </a:graphicData>
          </a:graphic>
        </wp:anchor>
      </w:drawing>
    </w:r>
  </w:p>
  <w:p w14:paraId="784E32CA" w14:textId="77777777" w:rsidR="00B45E51" w:rsidRDefault="00B45E51">
    <w:pPr>
      <w:pBdr>
        <w:top w:val="nil"/>
        <w:left w:val="nil"/>
        <w:bottom w:val="nil"/>
        <w:right w:val="nil"/>
        <w:between w:val="nil"/>
      </w:pBdr>
      <w:spacing w:before="0" w:after="0" w:line="276" w:lineRule="auto"/>
      <w:jc w:val="right"/>
      <w:rPr>
        <w:rFonts w:ascii="Libre Franklin" w:hAnsi="Libre Franklin"/>
        <w:color w:val="000000"/>
        <w:sz w:val="18"/>
        <w:szCs w:val="18"/>
      </w:rPr>
    </w:pPr>
    <w:r>
      <w:rPr>
        <w:rFonts w:ascii="Libre Franklin" w:hAnsi="Libre Franklin"/>
        <w:color w:val="000000"/>
        <w:sz w:val="18"/>
        <w:szCs w:val="18"/>
      </w:rPr>
      <w:t>Template for data collection</w:t>
    </w:r>
    <w:r>
      <w:rPr>
        <w:rFonts w:ascii="Libre Franklin" w:hAnsi="Libre Franklin"/>
        <w:color w:val="000000"/>
        <w:sz w:val="18"/>
        <w:szCs w:val="18"/>
      </w:rPr>
      <w:br/>
      <w:t>Stakeholder engagement</w:t>
    </w:r>
  </w:p>
  <w:p w14:paraId="6AFF5548" w14:textId="77777777" w:rsidR="00B45E51" w:rsidRDefault="00B45E51">
    <w:pPr>
      <w:pBdr>
        <w:top w:val="nil"/>
        <w:left w:val="nil"/>
        <w:bottom w:val="nil"/>
        <w:right w:val="nil"/>
        <w:between w:val="nil"/>
      </w:pBdr>
      <w:spacing w:before="0" w:after="0" w:line="276" w:lineRule="auto"/>
      <w:jc w:val="right"/>
      <w:rPr>
        <w:rFonts w:ascii="Libre Franklin" w:hAnsi="Libre Franklin"/>
        <w:color w:val="000000"/>
        <w:sz w:val="18"/>
        <w:szCs w:val="18"/>
      </w:rPr>
    </w:pPr>
    <w:r>
      <w:rPr>
        <w:rFonts w:ascii="Libre Franklin" w:hAnsi="Libre Franklin"/>
        <w:color w:val="000000"/>
        <w:sz w:val="18"/>
        <w:szCs w:val="18"/>
      </w:rPr>
      <w:tab/>
    </w:r>
    <w:r>
      <w:rPr>
        <w:rFonts w:ascii="Libre Franklin" w:hAnsi="Libre Franklin"/>
        <w:color w:val="000000"/>
        <w:sz w:val="18"/>
        <w:szCs w:val="18"/>
      </w:rPr>
      <w:tab/>
      <w:t>December 2020</w:t>
    </w:r>
    <w:r>
      <w:rPr>
        <w:noProof/>
      </w:rPr>
      <mc:AlternateContent>
        <mc:Choice Requires="wps">
          <w:drawing>
            <wp:anchor distT="0" distB="0" distL="114300" distR="114300" simplePos="0" relativeHeight="251663360" behindDoc="0" locked="0" layoutInCell="1" hidden="0" allowOverlap="1" wp14:anchorId="5675C7BC" wp14:editId="7F7C5D32">
              <wp:simplePos x="0" y="0"/>
              <wp:positionH relativeFrom="column">
                <wp:posOffset>5765800</wp:posOffset>
              </wp:positionH>
              <wp:positionV relativeFrom="paragraph">
                <wp:posOffset>139700</wp:posOffset>
              </wp:positionV>
              <wp:extent cx="532109" cy="255905"/>
              <wp:effectExtent l="0" t="0" r="0" b="0"/>
              <wp:wrapNone/>
              <wp:docPr id="63" name="Rectangle 63"/>
              <wp:cNvGraphicFramePr/>
              <a:graphic xmlns:a="http://schemas.openxmlformats.org/drawingml/2006/main">
                <a:graphicData uri="http://schemas.microsoft.com/office/word/2010/wordprocessingShape">
                  <wps:wsp>
                    <wps:cNvSpPr/>
                    <wps:spPr>
                      <a:xfrm>
                        <a:off x="5084708" y="3656810"/>
                        <a:ext cx="522584" cy="246380"/>
                      </a:xfrm>
                      <a:prstGeom prst="rect">
                        <a:avLst/>
                      </a:prstGeom>
                      <a:solidFill>
                        <a:schemeClr val="lt1"/>
                      </a:solidFill>
                      <a:ln>
                        <a:noFill/>
                      </a:ln>
                    </wps:spPr>
                    <wps:txbx>
                      <w:txbxContent>
                        <w:p w14:paraId="205FFE5E" w14:textId="77777777" w:rsidR="00B45E51" w:rsidRDefault="00B45E51">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5675C7BC" id="Rectangle 63" o:spid="_x0000_s1042" style="position:absolute;left:0;text-align:left;margin-left:454pt;margin-top:11pt;width:41.9pt;height:2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" fillcolor="white [3201]" stroked="f">
              <v:textbox inset="2.53958mm,2.53958mm,2.53958mm,2.53958mm">
                <w:txbxContent>
                  <w:p w14:paraId="205FFE5E" w14:textId="77777777" w:rsidR="00B45E51" w:rsidRDefault="00B45E51">
                    <w:pPr>
                      <w:spacing w:before="0" w:after="0"/>
                      <w:textDirection w:val="btLr"/>
                    </w:pPr>
                  </w:p>
                </w:txbxContent>
              </v:textbox>
            </v:rect>
          </w:pict>
        </mc:Fallback>
      </mc:AlternateContent>
    </w:r>
  </w:p>
  <w:p w14:paraId="6077AC8E" w14:textId="77777777" w:rsidR="00B45E51" w:rsidRDefault="00B45E51">
    <w:pPr>
      <w:tabs>
        <w:tab w:val="right" w:pos="9498"/>
      </w:tabs>
      <w:rPr>
        <w:rFonts w:ascii="Libre Franklin Medium" w:eastAsia="Libre Franklin Medium" w:hAnsi="Libre Franklin Medium" w:cs="Libre Franklin Medium"/>
      </w:rPr>
    </w:pPr>
    <w:r>
      <w:rPr>
        <w:rFonts w:ascii="Libre Franklin Medium" w:eastAsia="Libre Franklin Medium" w:hAnsi="Libre Franklin Medium" w:cs="Libre Franklin Medium"/>
      </w:rPr>
      <w:tab/>
    </w:r>
    <w:r>
      <w:rPr>
        <w:noProof/>
      </w:rPr>
      <mc:AlternateContent>
        <mc:Choice Requires="wpg">
          <w:drawing>
            <wp:anchor distT="0" distB="0" distL="114300" distR="114300" simplePos="0" relativeHeight="251664384" behindDoc="0" locked="0" layoutInCell="1" hidden="0" allowOverlap="1" wp14:anchorId="61104890" wp14:editId="48BCB0D3">
              <wp:simplePos x="0" y="0"/>
              <wp:positionH relativeFrom="column">
                <wp:posOffset>1</wp:posOffset>
              </wp:positionH>
              <wp:positionV relativeFrom="paragraph">
                <wp:posOffset>88900</wp:posOffset>
              </wp:positionV>
              <wp:extent cx="6061710" cy="45720"/>
              <wp:effectExtent l="0" t="0" r="0" b="0"/>
              <wp:wrapNone/>
              <wp:docPr id="60" name="Group 60"/>
              <wp:cNvGraphicFramePr/>
              <a:graphic xmlns:a="http://schemas.openxmlformats.org/drawingml/2006/main">
                <a:graphicData uri="http://schemas.microsoft.com/office/word/2010/wordprocessingGroup">
                  <wpg:wgp>
                    <wpg:cNvGrpSpPr/>
                    <wpg:grpSpPr>
                      <a:xfrm>
                        <a:off x="0" y="0"/>
                        <a:ext cx="6061710" cy="45720"/>
                        <a:chOff x="2315145" y="3757140"/>
                        <a:chExt cx="6061710" cy="45720"/>
                      </a:xfrm>
                    </wpg:grpSpPr>
                    <wpg:grpSp>
                      <wpg:cNvPr id="11" name="Group 11"/>
                      <wpg:cNvGrpSpPr/>
                      <wpg:grpSpPr>
                        <a:xfrm>
                          <a:off x="2315145" y="3757140"/>
                          <a:ext cx="6061710" cy="45720"/>
                          <a:chOff x="1134" y="1909"/>
                          <a:chExt cx="9546" cy="179"/>
                        </a:xfrm>
                      </wpg:grpSpPr>
                      <wps:wsp>
                        <wps:cNvPr id="12" name="Rectangle 12"/>
                        <wps:cNvSpPr/>
                        <wps:spPr>
                          <a:xfrm>
                            <a:off x="1134" y="1909"/>
                            <a:ext cx="9525" cy="175"/>
                          </a:xfrm>
                          <a:prstGeom prst="rect">
                            <a:avLst/>
                          </a:prstGeom>
                          <a:noFill/>
                          <a:ln>
                            <a:noFill/>
                          </a:ln>
                        </wps:spPr>
                        <wps:txbx>
                          <w:txbxContent>
                            <w:p w14:paraId="3D23B60F"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3" name="Rectangle 13"/>
                        <wps:cNvSpPr/>
                        <wps:spPr>
                          <a:xfrm>
                            <a:off x="1134" y="1909"/>
                            <a:ext cx="604" cy="179"/>
                          </a:xfrm>
                          <a:prstGeom prst="rect">
                            <a:avLst/>
                          </a:prstGeom>
                          <a:solidFill>
                            <a:srgbClr val="31AED6"/>
                          </a:solidFill>
                          <a:ln>
                            <a:noFill/>
                          </a:ln>
                        </wps:spPr>
                        <wps:txbx>
                          <w:txbxContent>
                            <w:p w14:paraId="568F3998"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4" name="Rectangle 14"/>
                        <wps:cNvSpPr/>
                        <wps:spPr>
                          <a:xfrm>
                            <a:off x="1646" y="1909"/>
                            <a:ext cx="238" cy="179"/>
                          </a:xfrm>
                          <a:prstGeom prst="rect">
                            <a:avLst/>
                          </a:prstGeom>
                          <a:solidFill>
                            <a:srgbClr val="184065"/>
                          </a:solidFill>
                          <a:ln>
                            <a:noFill/>
                          </a:ln>
                        </wps:spPr>
                        <wps:txbx>
                          <w:txbxContent>
                            <w:p w14:paraId="7F8E3FA8"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5" name="Rectangle 15"/>
                        <wps:cNvSpPr/>
                        <wps:spPr>
                          <a:xfrm>
                            <a:off x="1832" y="1909"/>
                            <a:ext cx="266" cy="179"/>
                          </a:xfrm>
                          <a:prstGeom prst="rect">
                            <a:avLst/>
                          </a:prstGeom>
                          <a:solidFill>
                            <a:srgbClr val="31AED6"/>
                          </a:solidFill>
                          <a:ln>
                            <a:noFill/>
                          </a:ln>
                        </wps:spPr>
                        <wps:txbx>
                          <w:txbxContent>
                            <w:p w14:paraId="4C539C4F"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6" name="Rectangle 16"/>
                        <wps:cNvSpPr/>
                        <wps:spPr>
                          <a:xfrm>
                            <a:off x="2220" y="1909"/>
                            <a:ext cx="538" cy="179"/>
                          </a:xfrm>
                          <a:prstGeom prst="rect">
                            <a:avLst/>
                          </a:prstGeom>
                          <a:solidFill>
                            <a:srgbClr val="31AED6"/>
                          </a:solidFill>
                          <a:ln>
                            <a:noFill/>
                          </a:ln>
                        </wps:spPr>
                        <wps:txbx>
                          <w:txbxContent>
                            <w:p w14:paraId="28B78F8F"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7" name="Rectangle 17"/>
                        <wps:cNvSpPr/>
                        <wps:spPr>
                          <a:xfrm>
                            <a:off x="2030" y="1909"/>
                            <a:ext cx="190" cy="179"/>
                          </a:xfrm>
                          <a:prstGeom prst="rect">
                            <a:avLst/>
                          </a:prstGeom>
                          <a:solidFill>
                            <a:srgbClr val="184065"/>
                          </a:solidFill>
                          <a:ln>
                            <a:noFill/>
                          </a:ln>
                        </wps:spPr>
                        <wps:txbx>
                          <w:txbxContent>
                            <w:p w14:paraId="35B3C46B"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8" name="Rectangle 18"/>
                        <wps:cNvSpPr/>
                        <wps:spPr>
                          <a:xfrm>
                            <a:off x="2714" y="1909"/>
                            <a:ext cx="328" cy="179"/>
                          </a:xfrm>
                          <a:prstGeom prst="rect">
                            <a:avLst/>
                          </a:prstGeom>
                          <a:solidFill>
                            <a:srgbClr val="184065"/>
                          </a:solidFill>
                          <a:ln>
                            <a:noFill/>
                          </a:ln>
                        </wps:spPr>
                        <wps:txbx>
                          <w:txbxContent>
                            <w:p w14:paraId="57FD6479"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19" name="Rectangle 19"/>
                        <wps:cNvSpPr/>
                        <wps:spPr>
                          <a:xfrm>
                            <a:off x="3093" y="1909"/>
                            <a:ext cx="7587" cy="177"/>
                          </a:xfrm>
                          <a:prstGeom prst="rect">
                            <a:avLst/>
                          </a:prstGeom>
                          <a:solidFill>
                            <a:srgbClr val="184065"/>
                          </a:solidFill>
                          <a:ln>
                            <a:noFill/>
                          </a:ln>
                        </wps:spPr>
                        <wps:txbx>
                          <w:txbxContent>
                            <w:p w14:paraId="57DFC3F4" w14:textId="77777777" w:rsidR="00B45E51" w:rsidRDefault="00B45E51">
                              <w:pPr>
                                <w:spacing w:before="0" w:after="0"/>
                                <w:textDirection w:val="btLr"/>
                              </w:pPr>
                            </w:p>
                          </w:txbxContent>
                        </wps:txbx>
                        <wps:bodyPr spcFirstLastPara="1" wrap="square" lIns="91425" tIns="91425" rIns="91425" bIns="91425" anchor="ctr" anchorCtr="0">
                          <a:noAutofit/>
                        </wps:bodyPr>
                      </wps:wsp>
                      <wps:wsp>
                        <wps:cNvPr id="20" name="Rectangle 20"/>
                        <wps:cNvSpPr/>
                        <wps:spPr>
                          <a:xfrm>
                            <a:off x="2908" y="1909"/>
                            <a:ext cx="195" cy="179"/>
                          </a:xfrm>
                          <a:prstGeom prst="rect">
                            <a:avLst/>
                          </a:prstGeom>
                          <a:solidFill>
                            <a:srgbClr val="31AED6"/>
                          </a:solidFill>
                          <a:ln>
                            <a:noFill/>
                          </a:ln>
                        </wps:spPr>
                        <wps:txbx>
                          <w:txbxContent>
                            <w:p w14:paraId="04E54A47" w14:textId="77777777" w:rsidR="00B45E51" w:rsidRDefault="00B45E51">
                              <w:pPr>
                                <w:spacing w:before="0" w:after="0"/>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1104890" id="Group 60" o:spid="_x0000_s1043" style="position:absolute;margin-left:0;margin-top:7pt;width:477.3pt;height:3.6pt;z-index:251664384" coordorigin="23151,37571" coordsize="6061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">
              <v:group id="Group 11" o:spid="_x0000_s1044" style="position:absolute;left:23151;top:37571;width:60617;height:457" coordorigin="1134,1909" coordsize="954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5" style="position:absolute;left:1134;top:1909;width:9525;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D23B60F" w14:textId="77777777" w:rsidR="00B45E51" w:rsidRDefault="00B45E51">
                        <w:pPr>
                          <w:spacing w:before="0" w:after="0"/>
                          <w:textDirection w:val="btLr"/>
                        </w:pPr>
                      </w:p>
                    </w:txbxContent>
                  </v:textbox>
                </v:rect>
                <v:rect id="Rectangle 13" o:spid="_x0000_s1046"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" fillcolor="#31aed6" stroked="f">
                  <v:textbox inset="2.53958mm,2.53958mm,2.53958mm,2.53958mm">
                    <w:txbxContent>
                      <w:p w14:paraId="568F3998" w14:textId="77777777" w:rsidR="00B45E51" w:rsidRDefault="00B45E51">
                        <w:pPr>
                          <w:spacing w:before="0" w:after="0"/>
                          <w:textDirection w:val="btLr"/>
                        </w:pPr>
                      </w:p>
                    </w:txbxContent>
                  </v:textbox>
                </v:rect>
                <v:rect id="Rectangle 14" o:spid="_x0000_s1047"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" fillcolor="#184065" stroked="f">
                  <v:textbox inset="2.53958mm,2.53958mm,2.53958mm,2.53958mm">
                    <w:txbxContent>
                      <w:p w14:paraId="7F8E3FA8" w14:textId="77777777" w:rsidR="00B45E51" w:rsidRDefault="00B45E51">
                        <w:pPr>
                          <w:spacing w:before="0" w:after="0"/>
                          <w:textDirection w:val="btLr"/>
                        </w:pPr>
                      </w:p>
                    </w:txbxContent>
                  </v:textbox>
                </v:rect>
                <v:rect id="Rectangle 15" o:spid="_x0000_s1048"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" fillcolor="#31aed6" stroked="f">
                  <v:textbox inset="2.53958mm,2.53958mm,2.53958mm,2.53958mm">
                    <w:txbxContent>
                      <w:p w14:paraId="4C539C4F" w14:textId="77777777" w:rsidR="00B45E51" w:rsidRDefault="00B45E51">
                        <w:pPr>
                          <w:spacing w:before="0" w:after="0"/>
                          <w:textDirection w:val="btLr"/>
                        </w:pPr>
                      </w:p>
                    </w:txbxContent>
                  </v:textbox>
                </v:rect>
                <v:rect id="Rectangle 16" o:spid="_x0000_s1049"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" fillcolor="#31aed6" stroked="f">
                  <v:textbox inset="2.53958mm,2.53958mm,2.53958mm,2.53958mm">
                    <w:txbxContent>
                      <w:p w14:paraId="28B78F8F" w14:textId="77777777" w:rsidR="00B45E51" w:rsidRDefault="00B45E51">
                        <w:pPr>
                          <w:spacing w:before="0" w:after="0"/>
                          <w:textDirection w:val="btLr"/>
                        </w:pPr>
                      </w:p>
                    </w:txbxContent>
                  </v:textbox>
                </v:rect>
                <v:rect id="Rectangle 17" o:spid="_x0000_s1050"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" fillcolor="#184065" stroked="f">
                  <v:textbox inset="2.53958mm,2.53958mm,2.53958mm,2.53958mm">
                    <w:txbxContent>
                      <w:p w14:paraId="35B3C46B" w14:textId="77777777" w:rsidR="00B45E51" w:rsidRDefault="00B45E51">
                        <w:pPr>
                          <w:spacing w:before="0" w:after="0"/>
                          <w:textDirection w:val="btLr"/>
                        </w:pPr>
                      </w:p>
                    </w:txbxContent>
                  </v:textbox>
                </v:rect>
                <v:rect id="Rectangle 18" o:spid="_x0000_s1051"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" fillcolor="#184065" stroked="f">
                  <v:textbox inset="2.53958mm,2.53958mm,2.53958mm,2.53958mm">
                    <w:txbxContent>
                      <w:p w14:paraId="57FD6479" w14:textId="77777777" w:rsidR="00B45E51" w:rsidRDefault="00B45E51">
                        <w:pPr>
                          <w:spacing w:before="0" w:after="0"/>
                          <w:textDirection w:val="btLr"/>
                        </w:pPr>
                      </w:p>
                    </w:txbxContent>
                  </v:textbox>
                </v:rect>
                <v:rect id="Rectangle 19" o:spid="_x0000_s1052"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" fillcolor="#184065" stroked="f">
                  <v:textbox inset="2.53958mm,2.53958mm,2.53958mm,2.53958mm">
                    <w:txbxContent>
                      <w:p w14:paraId="57DFC3F4" w14:textId="77777777" w:rsidR="00B45E51" w:rsidRDefault="00B45E51">
                        <w:pPr>
                          <w:spacing w:before="0" w:after="0"/>
                          <w:textDirection w:val="btLr"/>
                        </w:pPr>
                      </w:p>
                    </w:txbxContent>
                  </v:textbox>
                </v:rect>
                <v:rect id="Rectangle 20" o:spid="_x0000_s1053"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" fillcolor="#31aed6" stroked="f">
                  <v:textbox inset="2.53958mm,2.53958mm,2.53958mm,2.53958mm">
                    <w:txbxContent>
                      <w:p w14:paraId="04E54A47" w14:textId="77777777" w:rsidR="00B45E51" w:rsidRDefault="00B45E51">
                        <w:pPr>
                          <w:spacing w:before="0" w:after="0"/>
                          <w:textDirection w:val="btLr"/>
                        </w:pP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277"/>
    <w:multiLevelType w:val="multilevel"/>
    <w:tmpl w:val="41FAA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079AC"/>
    <w:multiLevelType w:val="multilevel"/>
    <w:tmpl w:val="1CF6841A"/>
    <w:lvl w:ilvl="0">
      <w:start w:val="25"/>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DE1D78"/>
    <w:multiLevelType w:val="multilevel"/>
    <w:tmpl w:val="93E68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C30D4"/>
    <w:multiLevelType w:val="multilevel"/>
    <w:tmpl w:val="025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67327"/>
    <w:multiLevelType w:val="multilevel"/>
    <w:tmpl w:val="04384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D5124E"/>
    <w:multiLevelType w:val="multilevel"/>
    <w:tmpl w:val="D6DC7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343936"/>
    <w:multiLevelType w:val="multilevel"/>
    <w:tmpl w:val="F708B0EC"/>
    <w:lvl w:ilvl="0">
      <w:start w:val="25"/>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AE5104"/>
    <w:multiLevelType w:val="multilevel"/>
    <w:tmpl w:val="B8BEF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C33624"/>
    <w:multiLevelType w:val="multilevel"/>
    <w:tmpl w:val="76C83C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BD691B"/>
    <w:multiLevelType w:val="multilevel"/>
    <w:tmpl w:val="E8D84A6A"/>
    <w:lvl w:ilvl="0">
      <w:start w:val="25"/>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0A6FA6"/>
    <w:multiLevelType w:val="multilevel"/>
    <w:tmpl w:val="2160C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3B6DEA"/>
    <w:multiLevelType w:val="multilevel"/>
    <w:tmpl w:val="00308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0"/>
  </w:num>
  <w:num w:numId="5">
    <w:abstractNumId w:val="8"/>
  </w:num>
  <w:num w:numId="6">
    <w:abstractNumId w:val="7"/>
  </w:num>
  <w:num w:numId="7">
    <w:abstractNumId w:val="9"/>
  </w:num>
  <w:num w:numId="8">
    <w:abstractNumId w:val="2"/>
  </w:num>
  <w:num w:numId="9">
    <w:abstractNumId w:val="1"/>
  </w:num>
  <w:num w:numId="10">
    <w:abstractNumId w:val="3"/>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Berger">
    <w15:presenceInfo w15:providerId="AD" w15:userId="S::CBerger@eiti.org::e886b5bb-a43f-4742-956f-cfabc9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zUEQlMLQ3NzCyUdpeDU4uLM/DyQAsNaAIggj2EsAAAA"/>
  </w:docVars>
  <w:rsids>
    <w:rsidRoot w:val="008367CD"/>
    <w:rsid w:val="00013D66"/>
    <w:rsid w:val="00076CED"/>
    <w:rsid w:val="00091ABD"/>
    <w:rsid w:val="00157EF1"/>
    <w:rsid w:val="00164C83"/>
    <w:rsid w:val="00166374"/>
    <w:rsid w:val="00175AB6"/>
    <w:rsid w:val="00183CD2"/>
    <w:rsid w:val="001D59DE"/>
    <w:rsid w:val="0020627A"/>
    <w:rsid w:val="00231FA6"/>
    <w:rsid w:val="00262EA1"/>
    <w:rsid w:val="0029664D"/>
    <w:rsid w:val="002F61E7"/>
    <w:rsid w:val="003A05BE"/>
    <w:rsid w:val="00426224"/>
    <w:rsid w:val="0043759D"/>
    <w:rsid w:val="00451BF2"/>
    <w:rsid w:val="004819DB"/>
    <w:rsid w:val="004A629A"/>
    <w:rsid w:val="004A6C5D"/>
    <w:rsid w:val="004C3EAD"/>
    <w:rsid w:val="004F134F"/>
    <w:rsid w:val="006211E1"/>
    <w:rsid w:val="00641BE7"/>
    <w:rsid w:val="00661647"/>
    <w:rsid w:val="006942BE"/>
    <w:rsid w:val="006C263F"/>
    <w:rsid w:val="006D545D"/>
    <w:rsid w:val="006D7EF8"/>
    <w:rsid w:val="006E01E3"/>
    <w:rsid w:val="006E0E2D"/>
    <w:rsid w:val="00705E59"/>
    <w:rsid w:val="00734AD1"/>
    <w:rsid w:val="00773AEA"/>
    <w:rsid w:val="007C097B"/>
    <w:rsid w:val="007D3C18"/>
    <w:rsid w:val="007E3582"/>
    <w:rsid w:val="007F035C"/>
    <w:rsid w:val="008367CD"/>
    <w:rsid w:val="00856052"/>
    <w:rsid w:val="00870D51"/>
    <w:rsid w:val="008D0B2B"/>
    <w:rsid w:val="009C5A79"/>
    <w:rsid w:val="00A11EAB"/>
    <w:rsid w:val="00A15325"/>
    <w:rsid w:val="00A24140"/>
    <w:rsid w:val="00A24D0C"/>
    <w:rsid w:val="00A3593E"/>
    <w:rsid w:val="00AB5E03"/>
    <w:rsid w:val="00AD3978"/>
    <w:rsid w:val="00B0340A"/>
    <w:rsid w:val="00B07EEF"/>
    <w:rsid w:val="00B34A93"/>
    <w:rsid w:val="00B45E51"/>
    <w:rsid w:val="00BC10E7"/>
    <w:rsid w:val="00DF244F"/>
    <w:rsid w:val="00E35E38"/>
    <w:rsid w:val="00E47556"/>
    <w:rsid w:val="00E553F4"/>
    <w:rsid w:val="00E56D6D"/>
    <w:rsid w:val="00E86E01"/>
    <w:rsid w:val="00EF6758"/>
    <w:rsid w:val="00F33278"/>
    <w:rsid w:val="00F72BC4"/>
    <w:rsid w:val="00F93E2E"/>
    <w:rsid w:val="00FC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65CD"/>
  <w15:docId w15:val="{E63EEB2E-492A-40C4-9B4D-5E64570C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rPr>
      <w:rFonts w:ascii="Franklin Gothic Book" w:hAnsi="Franklin Gothic Book"/>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uiPriority w:val="9"/>
    <w:unhideWhenUsed/>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semiHidden/>
    <w:unhideWhenUsed/>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semiHidden/>
    <w:unhideWhenUsed/>
    <w:qFormat/>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semiHidden/>
    <w:unhideWhenUsed/>
    <w:qFormat/>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semiHidden/>
    <w:unhideWhenUsed/>
    <w:qFormat/>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21734"/>
    <w:pPr>
      <w:pBdr>
        <w:bottom w:val="single" w:sz="8" w:space="4" w:color="4F81BD"/>
      </w:pBdr>
      <w:spacing w:after="120" w:line="276" w:lineRule="auto"/>
      <w:contextualSpacing/>
    </w:pPr>
    <w:rPr>
      <w:rFonts w:ascii="Franklin Gothic Medium" w:eastAsia="MS Gothic" w:hAnsi="Franklin Gothic Medium" w:cs="Times New Roman"/>
      <w:spacing w:val="-10"/>
      <w:kern w:val="28"/>
      <w:sz w:val="40"/>
      <w:szCs w:val="52"/>
    </w:rPr>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basedOn w:val="Normal"/>
    <w:next w:val="Normal"/>
    <w:link w:val="SubtitleChar"/>
    <w:uiPriority w:val="11"/>
    <w:qFormat/>
    <w:pPr>
      <w:pBdr>
        <w:top w:val="nil"/>
        <w:left w:val="nil"/>
        <w:bottom w:val="nil"/>
        <w:right w:val="nil"/>
        <w:between w:val="nil"/>
      </w:pBdr>
      <w:spacing w:before="0" w:after="160"/>
    </w:pPr>
    <w:rPr>
      <w:rFonts w:ascii="Cambria" w:eastAsia="Cambria" w:hAnsi="Cambria" w:cs="Cambria"/>
      <w:color w:val="5A5A5A"/>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table" w:customStyle="1" w:styleId="a4">
    <w:basedOn w:val="TableNormal"/>
    <w:rPr>
      <w:rFonts w:ascii="Calibri" w:eastAsia="Calibri" w:hAnsi="Calibri" w:cs="Calibri"/>
    </w:rPr>
    <w:tblPr>
      <w:tblStyleRowBandSize w:val="1"/>
      <w:tblStyleColBandSize w:val="1"/>
    </w:tblPr>
  </w:style>
  <w:style w:type="table" w:customStyle="1" w:styleId="a5">
    <w:basedOn w:val="TableNormal"/>
    <w:rPr>
      <w:rFonts w:ascii="Calibri" w:eastAsia="Calibri" w:hAnsi="Calibri" w:cs="Calibri"/>
    </w:rPr>
    <w:tblPr>
      <w:tblStyleRowBandSize w:val="1"/>
      <w:tblStyleColBandSize w:val="1"/>
    </w:tblPr>
  </w:style>
  <w:style w:type="table" w:customStyle="1" w:styleId="a6">
    <w:basedOn w:val="TableNormal"/>
    <w:rPr>
      <w:rFonts w:ascii="Calibri" w:eastAsia="Calibri" w:hAnsi="Calibri" w:cs="Calibri"/>
    </w:rPr>
    <w:tblPr>
      <w:tblStyleRowBandSize w:val="1"/>
      <w:tblStyleColBandSize w:val="1"/>
    </w:tblPr>
  </w:style>
  <w:style w:type="table" w:customStyle="1" w:styleId="a7">
    <w:basedOn w:val="TableNormal"/>
    <w:rPr>
      <w:rFonts w:ascii="Calibri" w:eastAsia="Calibri" w:hAnsi="Calibri" w:cs="Calibri"/>
    </w:rPr>
    <w:tblPr>
      <w:tblStyleRowBandSize w:val="1"/>
      <w:tblStyleColBandSize w:val="1"/>
    </w:tblPr>
  </w:style>
  <w:style w:type="table" w:customStyle="1" w:styleId="a8">
    <w:basedOn w:val="TableNormal"/>
    <w:rPr>
      <w:rFonts w:ascii="Calibri" w:eastAsia="Calibri" w:hAnsi="Calibri" w:cs="Calibri"/>
    </w:rPr>
    <w:tblPr>
      <w:tblStyleRowBandSize w:val="1"/>
      <w:tblStyleColBandSize w:val="1"/>
    </w:tblPr>
  </w:style>
  <w:style w:type="table" w:customStyle="1" w:styleId="a9">
    <w:basedOn w:val="TableNormal"/>
    <w:rPr>
      <w:rFonts w:ascii="Calibri" w:eastAsia="Calibri" w:hAnsi="Calibri" w:cs="Calibri"/>
    </w:rPr>
    <w:tblPr>
      <w:tblStyleRowBandSize w:val="1"/>
      <w:tblStyleColBandSize w:val="1"/>
    </w:tblPr>
  </w:style>
  <w:style w:type="table" w:customStyle="1" w:styleId="aa">
    <w:basedOn w:val="TableNormal"/>
    <w:rPr>
      <w:rFonts w:ascii="Calibri" w:eastAsia="Calibri" w:hAnsi="Calibri" w:cs="Calibri"/>
    </w:rPr>
    <w:tblPr>
      <w:tblStyleRowBandSize w:val="1"/>
      <w:tblStyleColBandSize w:val="1"/>
    </w:tblPr>
  </w:style>
  <w:style w:type="table" w:customStyle="1" w:styleId="ab">
    <w:basedOn w:val="TableNormal"/>
    <w:rPr>
      <w:rFonts w:ascii="Calibri" w:eastAsia="Calibri" w:hAnsi="Calibri" w:cs="Calibri"/>
    </w:rPr>
    <w:tblPr>
      <w:tblStyleRowBandSize w:val="1"/>
      <w:tblStyleColBandSize w:val="1"/>
    </w:tblPr>
  </w:style>
  <w:style w:type="table" w:customStyle="1" w:styleId="ac">
    <w:basedOn w:val="TableNormal"/>
    <w:rPr>
      <w:rFonts w:ascii="Calibri" w:eastAsia="Calibri" w:hAnsi="Calibri" w:cs="Calibri"/>
    </w:rPr>
    <w:tblPr>
      <w:tblStyleRowBandSize w:val="1"/>
      <w:tblStyleColBandSize w:val="1"/>
    </w:tblPr>
  </w:style>
  <w:style w:type="table" w:customStyle="1" w:styleId="ad">
    <w:basedOn w:val="TableNormal"/>
    <w:rPr>
      <w:rFonts w:ascii="Calibri" w:eastAsia="Calibri" w:hAnsi="Calibri" w:cs="Calibri"/>
    </w:rPr>
    <w:tblPr>
      <w:tblStyleRowBandSize w:val="1"/>
      <w:tblStyleColBandSize w:val="1"/>
    </w:tblPr>
  </w:style>
  <w:style w:type="table" w:customStyle="1" w:styleId="ae">
    <w:basedOn w:val="TableNormal"/>
    <w:rPr>
      <w:rFonts w:ascii="Calibri" w:eastAsia="Calibri" w:hAnsi="Calibri" w:cs="Calibri"/>
    </w:rPr>
    <w:tblPr>
      <w:tblStyleRowBandSize w:val="1"/>
      <w:tblStyleColBandSize w:val="1"/>
    </w:tblPr>
  </w:style>
  <w:style w:type="table" w:customStyle="1" w:styleId="af">
    <w:basedOn w:val="TableNormal"/>
    <w:rPr>
      <w:rFonts w:ascii="Calibri" w:eastAsia="Calibri" w:hAnsi="Calibri" w:cs="Calibri"/>
    </w:rPr>
    <w:tblPr>
      <w:tblStyleRowBandSize w:val="1"/>
      <w:tblStyleColBandSize w:val="1"/>
    </w:tblPr>
  </w:style>
  <w:style w:type="table" w:customStyle="1" w:styleId="af0">
    <w:basedOn w:val="TableNormal"/>
    <w:rPr>
      <w:rFonts w:ascii="Calibri" w:eastAsia="Calibri" w:hAnsi="Calibri" w:cs="Calibri"/>
    </w:rPr>
    <w:tblPr>
      <w:tblStyleRowBandSize w:val="1"/>
      <w:tblStyleColBandSize w:val="1"/>
    </w:tblPr>
  </w:style>
  <w:style w:type="table" w:customStyle="1" w:styleId="af1">
    <w:basedOn w:val="TableNormal"/>
    <w:rPr>
      <w:rFonts w:ascii="Calibri" w:eastAsia="Calibri" w:hAnsi="Calibri" w:cs="Calibri"/>
    </w:rPr>
    <w:tblPr>
      <w:tblStyleRowBandSize w:val="1"/>
      <w:tblStyleColBandSize w:val="1"/>
    </w:tblPr>
  </w:style>
  <w:style w:type="table" w:customStyle="1" w:styleId="af2">
    <w:basedOn w:val="TableNormal"/>
    <w:rPr>
      <w:rFonts w:ascii="Calibri" w:eastAsia="Calibri" w:hAnsi="Calibri" w:cs="Calibri"/>
    </w:rPr>
    <w:tblPr>
      <w:tblStyleRowBandSize w:val="1"/>
      <w:tblStyleColBandSize w:val="1"/>
    </w:tblPr>
  </w:style>
  <w:style w:type="table" w:customStyle="1" w:styleId="af3">
    <w:basedOn w:val="TableNormal"/>
    <w:rPr>
      <w:rFonts w:ascii="Calibri" w:eastAsia="Calibri" w:hAnsi="Calibri" w:cs="Calibri"/>
    </w:rPr>
    <w:tblPr>
      <w:tblStyleRowBandSize w:val="1"/>
      <w:tblStyleColBandSize w:val="1"/>
    </w:tblPr>
  </w:style>
  <w:style w:type="table" w:customStyle="1" w:styleId="af4">
    <w:basedOn w:val="TableNormal"/>
    <w:rPr>
      <w:rFonts w:ascii="Calibri" w:eastAsia="Calibri" w:hAnsi="Calibri" w:cs="Calibri"/>
    </w:rPr>
    <w:tblPr>
      <w:tblStyleRowBandSize w:val="1"/>
      <w:tblStyleColBandSize w:val="1"/>
    </w:tblPr>
  </w:style>
  <w:style w:type="table" w:customStyle="1" w:styleId="af5">
    <w:basedOn w:val="TableNormal"/>
    <w:rPr>
      <w:rFonts w:ascii="Calibri" w:eastAsia="Calibri" w:hAnsi="Calibri" w:cs="Calibri"/>
    </w:rPr>
    <w:tblPr>
      <w:tblStyleRowBandSize w:val="1"/>
      <w:tblStyleColBandSize w:val="1"/>
    </w:tblPr>
  </w:style>
  <w:style w:type="table" w:customStyle="1" w:styleId="af6">
    <w:basedOn w:val="TableNormal"/>
    <w:rPr>
      <w:rFonts w:ascii="Calibri" w:eastAsia="Calibri" w:hAnsi="Calibri" w:cs="Calibri"/>
    </w:rPr>
    <w:tblPr>
      <w:tblStyleRowBandSize w:val="1"/>
      <w:tblStyleColBandSize w:val="1"/>
    </w:tblPr>
  </w:style>
  <w:style w:type="table" w:customStyle="1" w:styleId="af7">
    <w:basedOn w:val="TableNormal"/>
    <w:rPr>
      <w:rFonts w:ascii="Calibri" w:eastAsia="Calibri" w:hAnsi="Calibri" w:cs="Calibri"/>
    </w:rPr>
    <w:tblPr>
      <w:tblStyleRowBandSize w:val="1"/>
      <w:tblStyleColBandSize w:val="1"/>
    </w:tblPr>
  </w:style>
  <w:style w:type="table" w:customStyle="1" w:styleId="af8">
    <w:basedOn w:val="TableNormal"/>
    <w:rPr>
      <w:rFonts w:ascii="Calibri" w:eastAsia="Calibri" w:hAnsi="Calibri" w:cs="Calibri"/>
    </w:rPr>
    <w:tblPr>
      <w:tblStyleRowBandSize w:val="1"/>
      <w:tblStyleColBandSize w:val="1"/>
    </w:tblPr>
  </w:style>
  <w:style w:type="table" w:customStyle="1" w:styleId="af9">
    <w:basedOn w:val="TableNormal"/>
    <w:rPr>
      <w:rFonts w:ascii="Calibri" w:eastAsia="Calibri" w:hAnsi="Calibri" w:cs="Calibri"/>
    </w:rPr>
    <w:tblPr>
      <w:tblStyleRowBandSize w:val="1"/>
      <w:tblStyleColBandSize w:val="1"/>
    </w:tblPr>
  </w:style>
  <w:style w:type="table" w:customStyle="1" w:styleId="afa">
    <w:basedOn w:val="TableNormal"/>
    <w:rPr>
      <w:rFonts w:ascii="Calibri" w:eastAsia="Calibri" w:hAnsi="Calibri" w:cs="Calibri"/>
    </w:rPr>
    <w:tblPr>
      <w:tblStyleRowBandSize w:val="1"/>
      <w:tblStyleColBandSize w:val="1"/>
    </w:tblPr>
  </w:style>
  <w:style w:type="table" w:customStyle="1" w:styleId="afb">
    <w:basedOn w:val="TableNormal"/>
    <w:rPr>
      <w:rFonts w:ascii="Calibri" w:eastAsia="Calibri" w:hAnsi="Calibri" w:cs="Calibri"/>
    </w:rPr>
    <w:tblPr>
      <w:tblStyleRowBandSize w:val="1"/>
      <w:tblStyleColBandSize w:val="1"/>
    </w:tblPr>
  </w:style>
  <w:style w:type="table" w:customStyle="1" w:styleId="afc">
    <w:basedOn w:val="TableNormal"/>
    <w:rPr>
      <w:rFonts w:ascii="Calibri" w:eastAsia="Calibri" w:hAnsi="Calibri" w:cs="Calibri"/>
    </w:rPr>
    <w:tblPr>
      <w:tblStyleRowBandSize w:val="1"/>
      <w:tblStyleColBandSize w:val="1"/>
    </w:tblPr>
  </w:style>
  <w:style w:type="table" w:customStyle="1" w:styleId="afd">
    <w:basedOn w:val="TableNormal"/>
    <w:rPr>
      <w:rFonts w:ascii="Calibri" w:eastAsia="Calibri" w:hAnsi="Calibri" w:cs="Calibri"/>
    </w:rPr>
    <w:tblPr>
      <w:tblStyleRowBandSize w:val="1"/>
      <w:tblStyleColBandSize w:val="1"/>
    </w:tblPr>
  </w:style>
  <w:style w:type="table" w:customStyle="1" w:styleId="afe">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nergy.gov.tt/?s=spotlight+on+energy" TargetMode="External"/><Relationship Id="rId21" Type="http://schemas.openxmlformats.org/officeDocument/2006/relationships/hyperlink" Target="http://www.tteiti.com" TargetMode="External"/><Relationship Id="rId42" Type="http://schemas.openxmlformats.org/officeDocument/2006/relationships/hyperlink" Target="https://energynow.tt/search?q=Tteiti" TargetMode="External"/><Relationship Id="rId47" Type="http://schemas.openxmlformats.org/officeDocument/2006/relationships/hyperlink" Target="https://www.youtube.com/watch?v=dtw6bCnc3qg" TargetMode="External"/><Relationship Id="rId63" Type="http://schemas.openxmlformats.org/officeDocument/2006/relationships/hyperlink" Target="https://www.caribois.org/2020/05/policy-needs-people-to-come-alive/" TargetMode="External"/><Relationship Id="rId68" Type="http://schemas.openxmlformats.org/officeDocument/2006/relationships/hyperlink" Target="https://www.guardian.co.tt/news/report-mining-sector-owes-government-194m-in-outstanding-royalties-6.2.1411626.99b3202149" TargetMode="External"/><Relationship Id="rId84" Type="http://schemas.microsoft.com/office/2011/relationships/people" Target="people.xml"/><Relationship Id="rId16" Type="http://schemas.microsoft.com/office/2018/08/relationships/commentsExtensible" Target="commentsExtensible.xml"/><Relationship Id="rId11" Type="http://schemas.openxmlformats.org/officeDocument/2006/relationships/endnotes" Target="endnotes.xml"/><Relationship Id="rId32" Type="http://schemas.openxmlformats.org/officeDocument/2006/relationships/hyperlink" Target="https://www.facebook.com/media/set/?set=a.2137337543032862&amp;type=3" TargetMode="External"/><Relationship Id="rId37" Type="http://schemas.openxmlformats.org/officeDocument/2006/relationships/hyperlink" Target="mailto:tbaksh@energy.gov.tt" TargetMode="External"/><Relationship Id="rId53" Type="http://schemas.openxmlformats.org/officeDocument/2006/relationships/hyperlink" Target="mailto:leston.davis@shell.com" TargetMode="External"/><Relationship Id="rId58" Type="http://schemas.openxmlformats.org/officeDocument/2006/relationships/hyperlink" Target="https://trinidadexpress.com/opinion/letters/christmas-wish-list/article_fcd54d68-457c-11eb-b748-9bfd78e78d4d.html" TargetMode="External"/><Relationship Id="rId74" Type="http://schemas.openxmlformats.org/officeDocument/2006/relationships/hyperlink" Target="mailto:omohammed@thecropperfoundation.org" TargetMode="External"/><Relationship Id="rId79" Type="http://schemas.openxmlformats.org/officeDocument/2006/relationships/header" Target="header1.xml"/><Relationship Id="rId5" Type="http://schemas.openxmlformats.org/officeDocument/2006/relationships/customXml" Target="../customXml/item5.xml"/><Relationship Id="rId19" Type="http://schemas.openxmlformats.org/officeDocument/2006/relationships/hyperlink" Target="https://www.tteiti.com/publications" TargetMode="External"/><Relationship Id="rId14" Type="http://schemas.microsoft.com/office/2011/relationships/commentsExtended" Target="commentsExtended.xml"/><Relationship Id="rId22" Type="http://schemas.openxmlformats.org/officeDocument/2006/relationships/hyperlink" Target="http://www.tteiti.com" TargetMode="External"/><Relationship Id="rId27" Type="http://schemas.openxmlformats.org/officeDocument/2006/relationships/hyperlink" Target="https://www.facebook.com/media/set/?set=a.2137337543032862&amp;type=3" TargetMode="External"/><Relationship Id="rId30" Type="http://schemas.openxmlformats.org/officeDocument/2006/relationships/hyperlink" Target="https://newsday.co.tt/2021/05/29/young-i-will-tackle-illegal-quarrying/" TargetMode="External"/><Relationship Id="rId35" Type="http://schemas.openxmlformats.org/officeDocument/2006/relationships/hyperlink" Target="https://newsday.co.tt/2021/05/29/young-i-will-tackle-illegal-quarrying/" TargetMode="External"/><Relationship Id="rId43" Type="http://schemas.openxmlformats.org/officeDocument/2006/relationships/hyperlink" Target="https://newsday.co.tt/2019/02/14/ag-sets-fire-under-execs/" TargetMode="External"/><Relationship Id="rId48" Type="http://schemas.openxmlformats.org/officeDocument/2006/relationships/hyperlink" Target="mailto:XXX@eiti.org" TargetMode="External"/><Relationship Id="rId56" Type="http://schemas.openxmlformats.org/officeDocument/2006/relationships/hyperlink" Target="https://www.facebook.com/OilfieldsWorkersTradeUnion/videos/2879239705740172" TargetMode="External"/><Relationship Id="rId64" Type="http://schemas.openxmlformats.org/officeDocument/2006/relationships/hyperlink" Target="https://www.caribois.org/2020/11/tteiti-advocates-for-greater-data-transparency-in-the-management-of-the-extractive-sector/" TargetMode="External"/><Relationship Id="rId69" Type="http://schemas.openxmlformats.org/officeDocument/2006/relationships/hyperlink" Target="https://newsday.co.tt/2020/05/09/owtu-transparency-accountability-must-be-kept-on-track/" TargetMode="External"/><Relationship Id="rId77" Type="http://schemas.openxmlformats.org/officeDocument/2006/relationships/hyperlink" Target="mailto:giagaspardtaylor@gmail.com" TargetMode="External"/><Relationship Id="rId8" Type="http://schemas.openxmlformats.org/officeDocument/2006/relationships/settings" Target="settings.xml"/><Relationship Id="rId51" Type="http://schemas.openxmlformats.org/officeDocument/2006/relationships/hyperlink" Target="mailto:Carla.Noel-Mendez@bhpbilliton.com" TargetMode="External"/><Relationship Id="rId72" Type="http://schemas.openxmlformats.org/officeDocument/2006/relationships/hyperlink" Target="https://eiti.org/document/eiti-protocol-participation-of-civil-society"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iti.org/document/eiti-protocol-participation-of-civil-society" TargetMode="External"/><Relationship Id="rId17" Type="http://schemas.openxmlformats.org/officeDocument/2006/relationships/hyperlink" Target="http://www.tteiti.com" TargetMode="External"/><Relationship Id="rId25" Type="http://schemas.openxmlformats.org/officeDocument/2006/relationships/hyperlink" Target="https://www.energy.gov.tt/publications/" TargetMode="External"/><Relationship Id="rId33" Type="http://schemas.openxmlformats.org/officeDocument/2006/relationships/hyperlink" Target="https://www.youtube.com/watch?v=dtw6bCnc3qg" TargetMode="External"/><Relationship Id="rId38" Type="http://schemas.openxmlformats.org/officeDocument/2006/relationships/hyperlink" Target="mailto:kory.hall@ngc.co.tt" TargetMode="External"/><Relationship Id="rId46" Type="http://schemas.openxmlformats.org/officeDocument/2006/relationships/hyperlink" Target="https://newsday.co.tt/2019/10/25/amcham-energy-companies-are-honest/" TargetMode="External"/><Relationship Id="rId59" Type="http://schemas.openxmlformats.org/officeDocument/2006/relationships/hyperlink" Target="https://ffostt.com/2021/03/12/is-17-5b-ttd-a-planned-leakage/" TargetMode="External"/><Relationship Id="rId67" Type="http://schemas.openxmlformats.org/officeDocument/2006/relationships/hyperlink" Target="https://newsday.co.tt/2021/11/12/owtu-to-hold-government-to-account-as-soe-comes-to-an-end/" TargetMode="External"/><Relationship Id="rId20" Type="http://schemas.openxmlformats.org/officeDocument/2006/relationships/hyperlink" Target="https://www.tteiti.com/about" TargetMode="External"/><Relationship Id="rId41" Type="http://schemas.openxmlformats.org/officeDocument/2006/relationships/hyperlink" Target="https://protect-us.mimecast.com/s/MlWxCXD9kqC6MYAu6UIfi?domain=bhp.com" TargetMode="External"/><Relationship Id="rId54" Type="http://schemas.openxmlformats.org/officeDocument/2006/relationships/hyperlink" Target="mailto:xxx@eiti.org" TargetMode="External"/><Relationship Id="rId62" Type="http://schemas.openxmlformats.org/officeDocument/2006/relationships/hyperlink" Target="https://www.caribois.org/2021/02/irresponsible-quarrying-hurting-communities-forests-wildlife-in-tt/" TargetMode="External"/><Relationship Id="rId70" Type="http://schemas.openxmlformats.org/officeDocument/2006/relationships/hyperlink" Target="https://www.caribois.org/" TargetMode="External"/><Relationship Id="rId75" Type="http://schemas.openxmlformats.org/officeDocument/2006/relationships/hyperlink" Target="mailto:ksebro@owtu.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tteiti.com/about" TargetMode="External"/><Relationship Id="rId28" Type="http://schemas.openxmlformats.org/officeDocument/2006/relationships/hyperlink" Target="https://www.youtube.com/watch?v=dtw6bCnc3qg" TargetMode="External"/><Relationship Id="rId36" Type="http://schemas.openxmlformats.org/officeDocument/2006/relationships/hyperlink" Target="https://www.facebook.com/eiti868/videos/403750086977564" TargetMode="External"/><Relationship Id="rId49" Type="http://schemas.openxmlformats.org/officeDocument/2006/relationships/hyperlink" Target="mailto:Deborah.Ragoonath-Rajkumar@bp.com" TargetMode="External"/><Relationship Id="rId57" Type="http://schemas.openxmlformats.org/officeDocument/2006/relationships/hyperlink" Target="https://www.caribois.org/?s=tteiti" TargetMode="External"/><Relationship Id="rId10" Type="http://schemas.openxmlformats.org/officeDocument/2006/relationships/footnotes" Target="footnotes.xml"/><Relationship Id="rId31" Type="http://schemas.openxmlformats.org/officeDocument/2006/relationships/hyperlink" Target="https://www.facebook.com/eiti868/videos/403750086977564" TargetMode="External"/><Relationship Id="rId44" Type="http://schemas.openxmlformats.org/officeDocument/2006/relationships/hyperlink" Target="https://newsday.co.tt/2019/02/03/eu-gives-5m-to-energy-transparency-campaign/" TargetMode="External"/><Relationship Id="rId52" Type="http://schemas.openxmlformats.org/officeDocument/2006/relationships/hyperlink" Target="mailto:Priya@energy.gov.tt" TargetMode="External"/><Relationship Id="rId60" Type="http://schemas.openxmlformats.org/officeDocument/2006/relationships/hyperlink" Target="https://www.facebook.com/100064406571171/videos/3090432841277677" TargetMode="External"/><Relationship Id="rId65" Type="http://schemas.openxmlformats.org/officeDocument/2006/relationships/hyperlink" Target="https://www.caribois.org/2020/05/transparency-and-accountability-of-tt-extractive-sector-demands-more-data/" TargetMode="External"/><Relationship Id="rId73" Type="http://schemas.openxmlformats.org/officeDocument/2006/relationships/hyperlink" Target="https://www.stabroeknews.com/2021/08/23/features/in-the-diaspora/corruption-pollution-and-economic-crisis-the-cautionary-tale-of-tts-oil-industry/" TargetMode="External"/><Relationship Id="rId78" Type="http://schemas.openxmlformats.org/officeDocument/2006/relationships/hyperlink" Target="mailto:jason.stedman@transparency.org.tt" TargetMode="External"/><Relationship Id="rId8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tteiti.com/about" TargetMode="External"/><Relationship Id="rId39" Type="http://schemas.openxmlformats.org/officeDocument/2006/relationships/hyperlink" Target="mailto:xxx@eiti.org" TargetMode="External"/><Relationship Id="rId34" Type="http://schemas.openxmlformats.org/officeDocument/2006/relationships/hyperlink" Target="https://newsday.co.tt/2021/06/03/could-green-hydrogen-be-the-key/" TargetMode="External"/><Relationship Id="rId50" Type="http://schemas.openxmlformats.org/officeDocument/2006/relationships/hyperlink" Target="mailto:ceo@caribbeanadvocacy.com" TargetMode="External"/><Relationship Id="rId55" Type="http://schemas.openxmlformats.org/officeDocument/2006/relationships/hyperlink" Target="https://thecropperfoundation-my.sharepoint.com/:b:/g/personal/omohammed_thecropperfoundation_org/EZEv5qqzmMRNlL0Dxv7dJLcBbyBb7ASHchWRptQz2wYrTg?e=ybsC7G" TargetMode="External"/><Relationship Id="rId76" Type="http://schemas.openxmlformats.org/officeDocument/2006/relationships/hyperlink" Target="mailto:gary@modealive.com" TargetMode="External"/><Relationship Id="rId7" Type="http://schemas.openxmlformats.org/officeDocument/2006/relationships/styles" Target="styles.xml"/><Relationship Id="rId71" Type="http://schemas.openxmlformats.org/officeDocument/2006/relationships/hyperlink" Target="mailto:XXX@eiti.org" TargetMode="External"/><Relationship Id="rId2" Type="http://schemas.openxmlformats.org/officeDocument/2006/relationships/customXml" Target="../customXml/item2.xml"/><Relationship Id="rId29" Type="http://schemas.openxmlformats.org/officeDocument/2006/relationships/hyperlink" Target="https://newsday.co.tt/2021/06/03/could-green-hydrogen-be-the-key/" TargetMode="External"/><Relationship Id="rId24" Type="http://schemas.openxmlformats.org/officeDocument/2006/relationships/hyperlink" Target="mailto:xxx@eiti.org" TargetMode="External"/><Relationship Id="rId40" Type="http://schemas.openxmlformats.org/officeDocument/2006/relationships/hyperlink" Target="https://reports.shell.com/tax-contribution-report/2020/" TargetMode="External"/><Relationship Id="rId45" Type="http://schemas.openxmlformats.org/officeDocument/2006/relationships/hyperlink" Target="https://www.youtube.com/watch?v=OILEG6fppv0" TargetMode="External"/><Relationship Id="rId66" Type="http://schemas.openxmlformats.org/officeDocument/2006/relationships/hyperlink" Target="https://www.facebook.com/OilfieldsWorkersTradeUnion/videos/2879239705740172" TargetMode="External"/><Relationship Id="rId61" Type="http://schemas.openxmlformats.org/officeDocument/2006/relationships/hyperlink" Target="https://www.guardian.co.tt/news/postcovid-tt--part-v-6.2.1130378.0d8b18f782" TargetMode="External"/><Relationship Id="rId8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f84dc2-8d0a-4b0b-b04b-22a5c9c54e51">
      <Terms xmlns="http://schemas.microsoft.com/office/infopath/2007/PartnerControls"/>
    </lcf76f155ced4ddcb4097134ff3c332f>
    <TaxCatchAll xmlns="84cc2e55-354e-4d6d-a994-23520a6368b5" xsi:nil="true"/>
    <Status xmlns="e5f84dc2-8d0a-4b0b-b04b-22a5c9c54e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4" ma:contentTypeDescription="Create a new document." ma:contentTypeScope="" ma:versionID="a9bdbde6e79013de75f258446182eb77">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c81c2a6f42463a378b582c57fe1e7fe9"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tk0MG7WzENiZXIOdjalXSwzJ6iA==">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</go:docsCustomData>
</go:gDocsCustomXmlDataStorage>
</file>

<file path=customXml/itemProps1.xml><?xml version="1.0" encoding="utf-8"?>
<ds:datastoreItem xmlns:ds="http://schemas.openxmlformats.org/officeDocument/2006/customXml" ds:itemID="{EE1FE4F8-10C8-4A10-A5F9-5AB470DE1DDF}">
  <ds:schemaRefs>
    <ds:schemaRef ds:uri="http://schemas.microsoft.com/office/2006/metadata/properties"/>
    <ds:schemaRef ds:uri="http://schemas.microsoft.com/office/infopath/2007/PartnerControls"/>
    <ds:schemaRef ds:uri="0c958bcd-fe3d-4310-8463-0016d19558cc"/>
    <ds:schemaRef ds:uri="36538d5f-f7e1-46e7-b8e6-8d0f62ce9765"/>
  </ds:schemaRefs>
</ds:datastoreItem>
</file>

<file path=customXml/itemProps2.xml><?xml version="1.0" encoding="utf-8"?>
<ds:datastoreItem xmlns:ds="http://schemas.openxmlformats.org/officeDocument/2006/customXml" ds:itemID="{9C322F28-67F1-4D3B-960A-3126665F02DC}">
  <ds:schemaRefs>
    <ds:schemaRef ds:uri="http://schemas.microsoft.com/sharepoint/v3/contenttype/forms"/>
  </ds:schemaRefs>
</ds:datastoreItem>
</file>

<file path=customXml/itemProps3.xml><?xml version="1.0" encoding="utf-8"?>
<ds:datastoreItem xmlns:ds="http://schemas.openxmlformats.org/officeDocument/2006/customXml" ds:itemID="{B837EB5C-CA1C-4949-A91E-0FA19B1DEDDA}">
  <ds:schemaRefs>
    <ds:schemaRef ds:uri="http://schemas.openxmlformats.org/officeDocument/2006/bibliography"/>
  </ds:schemaRefs>
</ds:datastoreItem>
</file>

<file path=customXml/itemProps4.xml><?xml version="1.0" encoding="utf-8"?>
<ds:datastoreItem xmlns:ds="http://schemas.openxmlformats.org/officeDocument/2006/customXml" ds:itemID="{72FCA57F-0CE8-412E-A511-5DB7C8221645}"/>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37</Pages>
  <Words>9688</Words>
  <Characters>51351</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EITI Int Sec</dc:creator>
  <cp:lastModifiedBy>Christina Berger</cp:lastModifiedBy>
  <cp:revision>13</cp:revision>
  <dcterms:created xsi:type="dcterms:W3CDTF">2022-07-12T20:45:00Z</dcterms:created>
  <dcterms:modified xsi:type="dcterms:W3CDTF">2022-09-16T12:02:00Z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