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393CE" w14:textId="0F1C4E27" w:rsidR="00B77A65" w:rsidRPr="008C1C31" w:rsidRDefault="00B77A65" w:rsidP="008C1C31">
      <w:pPr>
        <w:bidi/>
        <w:spacing w:after="0" w:line="240" w:lineRule="auto"/>
        <w:jc w:val="center"/>
        <w:rPr>
          <w:rFonts w:cstheme="minorHAnsi"/>
          <w:bCs/>
          <w:rtl/>
          <w:lang w:bidi="ps-AF"/>
        </w:rPr>
      </w:pPr>
      <w:bookmarkStart w:id="0" w:name="_GoBack"/>
      <w:bookmarkEnd w:id="0"/>
      <w:r w:rsidRPr="008C1C31">
        <w:rPr>
          <w:rFonts w:cstheme="minorHAnsi"/>
          <w:bCs/>
          <w:rtl/>
          <w:lang w:bidi="ps-AF"/>
        </w:rPr>
        <w:t xml:space="preserve">د افغانستان </w:t>
      </w:r>
      <w:r w:rsidR="00376EC2" w:rsidRPr="008C1C31">
        <w:rPr>
          <w:rFonts w:cstheme="minorHAnsi"/>
          <w:bCs/>
          <w:rtl/>
          <w:lang w:bidi="ps-AF"/>
        </w:rPr>
        <w:t>تایید</w:t>
      </w:r>
    </w:p>
    <w:p w14:paraId="0398BE29" w14:textId="4E4B0CDE" w:rsidR="00B77A65" w:rsidRPr="008C1C31" w:rsidRDefault="00B77A65" w:rsidP="008C1C31">
      <w:pPr>
        <w:bidi/>
        <w:spacing w:after="0" w:line="240" w:lineRule="auto"/>
        <w:jc w:val="center"/>
        <w:rPr>
          <w:rFonts w:cstheme="minorHAnsi"/>
          <w:b/>
          <w:rtl/>
          <w:lang w:bidi="ps-AF"/>
        </w:rPr>
      </w:pPr>
      <w:r w:rsidRPr="008C1C31">
        <w:rPr>
          <w:rFonts w:cstheme="minorHAnsi"/>
          <w:b/>
          <w:rtl/>
          <w:lang w:bidi="ps-AF"/>
        </w:rPr>
        <w:t xml:space="preserve">د </w:t>
      </w:r>
      <w:r w:rsidR="00376EC2" w:rsidRPr="008C1C31">
        <w:rPr>
          <w:rFonts w:cstheme="minorHAnsi"/>
          <w:b/>
          <w:rtl/>
          <w:lang w:bidi="ps-AF"/>
        </w:rPr>
        <w:t xml:space="preserve">تایید </w:t>
      </w:r>
      <w:r w:rsidRPr="008C1C31">
        <w:rPr>
          <w:rFonts w:cstheme="minorHAnsi"/>
          <w:b/>
          <w:rtl/>
          <w:lang w:bidi="ps-AF"/>
        </w:rPr>
        <w:t>د راپور مسوده</w:t>
      </w:r>
    </w:p>
    <w:p w14:paraId="4ED71FBB" w14:textId="01EDB99B" w:rsidR="00B77A65" w:rsidRPr="008C1C31" w:rsidRDefault="00376EC2" w:rsidP="008C1C31">
      <w:pPr>
        <w:bidi/>
        <w:spacing w:after="0" w:line="240" w:lineRule="auto"/>
        <w:jc w:val="center"/>
        <w:rPr>
          <w:rFonts w:cstheme="minorHAnsi"/>
          <w:b/>
          <w:rtl/>
          <w:lang w:bidi="ps-AF"/>
        </w:rPr>
      </w:pPr>
      <w:r w:rsidRPr="008C1C31">
        <w:rPr>
          <w:rFonts w:cstheme="minorHAnsi"/>
          <w:b/>
          <w:rtl/>
          <w:lang w:bidi="ps-AF"/>
        </w:rPr>
        <w:t xml:space="preserve">مستقله تاییدونکې </w:t>
      </w:r>
      <w:r w:rsidR="00B77A65" w:rsidRPr="008C1C31">
        <w:rPr>
          <w:rFonts w:cstheme="minorHAnsi"/>
          <w:b/>
          <w:rtl/>
          <w:lang w:bidi="ps-AF"/>
        </w:rPr>
        <w:t>کوواټر سوګیما</w:t>
      </w:r>
    </w:p>
    <w:p w14:paraId="6682B999" w14:textId="18FB309B" w:rsidR="00B77A65" w:rsidRPr="008C1C31" w:rsidRDefault="00B77A65" w:rsidP="008C1C31">
      <w:pPr>
        <w:bidi/>
        <w:spacing w:after="0" w:line="240" w:lineRule="auto"/>
        <w:jc w:val="center"/>
        <w:rPr>
          <w:rFonts w:cstheme="minorHAnsi"/>
          <w:b/>
          <w:rtl/>
          <w:lang w:bidi="ps-AF"/>
        </w:rPr>
      </w:pPr>
      <w:r w:rsidRPr="008C1C31">
        <w:rPr>
          <w:rFonts w:cstheme="minorHAnsi"/>
          <w:b/>
          <w:rtl/>
          <w:lang w:bidi="ps-AF"/>
        </w:rPr>
        <w:t>د جولای ۲۲مه، ۲۰۱۸</w:t>
      </w:r>
    </w:p>
    <w:p w14:paraId="362A89F4" w14:textId="77777777" w:rsidR="00B77A65" w:rsidRPr="008C1C31" w:rsidRDefault="00B77A65" w:rsidP="008C1C31">
      <w:pPr>
        <w:bidi/>
        <w:spacing w:after="0" w:line="240" w:lineRule="auto"/>
        <w:jc w:val="center"/>
        <w:rPr>
          <w:rFonts w:cstheme="minorHAnsi"/>
          <w:b/>
          <w:rtl/>
          <w:lang w:bidi="ps-AF"/>
        </w:rPr>
      </w:pPr>
    </w:p>
    <w:p w14:paraId="5DA4E47B" w14:textId="77777777" w:rsidR="00FD740D" w:rsidRPr="008C1C31" w:rsidRDefault="00FD740D" w:rsidP="008C1C31">
      <w:pPr>
        <w:spacing w:after="0" w:line="240" w:lineRule="auto"/>
        <w:jc w:val="both"/>
        <w:rPr>
          <w:rFonts w:cstheme="minorHAnsi"/>
          <w:lang w:val="en-US" w:bidi="ps-AF"/>
        </w:rPr>
      </w:pPr>
    </w:p>
    <w:p w14:paraId="0BBCE52F" w14:textId="77777777" w:rsidR="00D717B8" w:rsidRPr="008C1C31" w:rsidRDefault="00D717B8" w:rsidP="008C1C31">
      <w:pPr>
        <w:pStyle w:val="ListParagraph"/>
        <w:numPr>
          <w:ilvl w:val="0"/>
          <w:numId w:val="11"/>
        </w:numPr>
        <w:bidi/>
        <w:spacing w:after="0" w:line="240" w:lineRule="auto"/>
        <w:jc w:val="both"/>
        <w:rPr>
          <w:rFonts w:cstheme="minorHAnsi"/>
          <w:bCs/>
          <w:color w:val="365F91" w:themeColor="accent1" w:themeShade="BF"/>
          <w:rtl/>
        </w:rPr>
      </w:pPr>
      <w:bookmarkStart w:id="1" w:name="_Toc514781410"/>
      <w:bookmarkStart w:id="2" w:name="_Toc505449554"/>
      <w:r w:rsidRPr="008C1C31">
        <w:rPr>
          <w:rFonts w:cstheme="minorHAnsi"/>
          <w:bCs/>
          <w:color w:val="365F91" w:themeColor="accent1" w:themeShade="BF"/>
          <w:rtl/>
        </w:rPr>
        <w:t>د ادارې یادښت</w:t>
      </w:r>
      <w:bookmarkEnd w:id="1"/>
    </w:p>
    <w:bookmarkEnd w:id="2"/>
    <w:p w14:paraId="23D87002" w14:textId="77777777" w:rsidR="00D717B8" w:rsidRPr="008C1C31" w:rsidRDefault="00D717B8" w:rsidP="008C1C31">
      <w:pPr>
        <w:bidi/>
        <w:spacing w:after="0" w:line="240" w:lineRule="auto"/>
        <w:jc w:val="both"/>
        <w:rPr>
          <w:rFonts w:cstheme="minorHAnsi"/>
          <w:b/>
          <w:rtl/>
          <w:lang w:bidi="ps-AF"/>
        </w:rPr>
      </w:pPr>
    </w:p>
    <w:p w14:paraId="011C9971" w14:textId="3FDFBB08" w:rsidR="00D717B8" w:rsidRPr="008C1C31" w:rsidRDefault="00D717B8" w:rsidP="008C1C31">
      <w:pPr>
        <w:bidi/>
        <w:spacing w:after="0" w:line="240" w:lineRule="auto"/>
        <w:jc w:val="both"/>
        <w:rPr>
          <w:rFonts w:cstheme="minorHAnsi"/>
          <w:rtl/>
          <w:lang w:val="en-US" w:bidi="ps-AF"/>
        </w:rPr>
      </w:pPr>
      <w:r w:rsidRPr="008C1C31">
        <w:rPr>
          <w:rFonts w:cstheme="minorHAnsi"/>
          <w:b/>
          <w:rtl/>
          <w:lang w:bidi="ps-AF"/>
        </w:rPr>
        <w:t xml:space="preserve">د افغانستان حکومت د ۲۰۰۹ کال په مارچ کې ژمنه وکړه چې </w:t>
      </w:r>
      <w:r w:rsidRPr="008C1C31">
        <w:rPr>
          <w:rFonts w:cstheme="minorHAnsi"/>
          <w:bCs/>
          <w:lang w:bidi="ps-AF"/>
        </w:rPr>
        <w:t>EITI</w:t>
      </w:r>
      <w:r w:rsidRPr="008C1C31">
        <w:rPr>
          <w:rFonts w:cstheme="minorHAnsi"/>
          <w:b/>
          <w:rtl/>
          <w:lang w:bidi="ps-AF"/>
        </w:rPr>
        <w:t xml:space="preserve"> به پلې کړي او د ۲۰۱۰ کال د فبرورۍ په ۹مه د </w:t>
      </w:r>
      <w:r w:rsidRPr="008C1C31">
        <w:rPr>
          <w:rFonts w:cstheme="minorHAnsi"/>
          <w:bCs/>
          <w:lang w:bidi="ps-AF"/>
        </w:rPr>
        <w:t>EITI</w:t>
      </w:r>
      <w:r w:rsidRPr="008C1C31">
        <w:rPr>
          <w:rFonts w:cstheme="minorHAnsi"/>
          <w:b/>
          <w:rtl/>
          <w:lang w:bidi="ps-AF"/>
        </w:rPr>
        <w:t xml:space="preserve"> د یوه کاندید په توګه ومنل شو.</w:t>
      </w:r>
      <w:r w:rsidRPr="008C1C31">
        <w:rPr>
          <w:rFonts w:cstheme="minorHAnsi"/>
          <w:rtl/>
          <w:lang w:bidi="ps-AF"/>
        </w:rPr>
        <w:t xml:space="preserve"> د ۲۰۱۶ د اکتوبر په ۲۵مه، بورډ موافقه وکړه چې د ۲۰۱۶ د </w:t>
      </w:r>
      <w:r w:rsidRPr="008C1C31">
        <w:rPr>
          <w:rFonts w:cstheme="minorHAnsi"/>
        </w:rPr>
        <w:t>EITI</w:t>
      </w:r>
      <w:r w:rsidRPr="008C1C31">
        <w:rPr>
          <w:rFonts w:cstheme="minorHAnsi"/>
          <w:rtl/>
          <w:lang w:bidi="ps-AF"/>
        </w:rPr>
        <w:t xml:space="preserve"> تر سټانډرډ لاندې د افغانستان تایید</w:t>
      </w:r>
      <w:r w:rsidRPr="008C1C31">
        <w:rPr>
          <w:rFonts w:cstheme="minorHAnsi"/>
          <w:rtl/>
          <w:lang w:val="en-US" w:bidi="ps-AF"/>
        </w:rPr>
        <w:t xml:space="preserve"> (</w:t>
      </w:r>
      <w:r w:rsidRPr="008C1C31">
        <w:rPr>
          <w:rFonts w:cstheme="minorHAnsi"/>
          <w:lang w:val="en-US" w:bidi="ps-AF"/>
        </w:rPr>
        <w:t>validation</w:t>
      </w:r>
      <w:r w:rsidRPr="008C1C31">
        <w:rPr>
          <w:rFonts w:cstheme="minorHAnsi"/>
          <w:rtl/>
          <w:lang w:val="en-US" w:bidi="ps-AF"/>
        </w:rPr>
        <w:t>) به د ۲۰۱۷ د جولای له ۱ څخه شروع شي.</w:t>
      </w:r>
      <w:r w:rsidRPr="008C1C31">
        <w:rPr>
          <w:rStyle w:val="FootnoteReference"/>
          <w:rFonts w:cstheme="minorHAnsi"/>
        </w:rPr>
        <w:t xml:space="preserve"> </w:t>
      </w:r>
      <w:r w:rsidRPr="008C1C31">
        <w:rPr>
          <w:rStyle w:val="FootnoteReference"/>
          <w:rFonts w:cstheme="minorHAnsi"/>
        </w:rPr>
        <w:footnoteReference w:id="1"/>
      </w:r>
      <w:r w:rsidRPr="008C1C31">
        <w:rPr>
          <w:rFonts w:cstheme="minorHAnsi"/>
          <w:rtl/>
          <w:lang w:val="en-US" w:bidi="ps-AF"/>
        </w:rPr>
        <w:t xml:space="preserve"> د ۲۰۱۷ د سپتمبر په ۱۹مه،‌ بورډ د افغانستان د تایید د پیلېدلو مسئله د ۲۰۱۷ د نومبر ۱ ته وځنډوله.</w:t>
      </w:r>
      <w:r w:rsidRPr="008C1C31">
        <w:rPr>
          <w:rStyle w:val="FootnoteReference"/>
          <w:rFonts w:cstheme="minorHAnsi"/>
        </w:rPr>
        <w:footnoteReference w:id="2"/>
      </w:r>
      <w:r w:rsidRPr="008C1C31">
        <w:rPr>
          <w:rFonts w:cstheme="minorHAnsi"/>
        </w:rPr>
        <w:t xml:space="preserve"> </w:t>
      </w:r>
      <w:r w:rsidRPr="008C1C31">
        <w:rPr>
          <w:rFonts w:cstheme="minorHAnsi"/>
          <w:rtl/>
          <w:lang w:val="en-US" w:bidi="ps-AF"/>
        </w:rPr>
        <w:t xml:space="preserve"> </w:t>
      </w:r>
    </w:p>
    <w:p w14:paraId="00A46D56" w14:textId="77777777" w:rsidR="00D717B8" w:rsidRPr="008C1C31" w:rsidRDefault="00D717B8" w:rsidP="008C1C31">
      <w:pPr>
        <w:bidi/>
        <w:spacing w:after="0" w:line="240" w:lineRule="auto"/>
        <w:jc w:val="both"/>
        <w:rPr>
          <w:rFonts w:cstheme="minorHAnsi"/>
          <w:rtl/>
          <w:lang w:val="en-US" w:bidi="ps-AF"/>
        </w:rPr>
      </w:pPr>
    </w:p>
    <w:p w14:paraId="732C4921" w14:textId="68E46FAD" w:rsidR="006B3EE2" w:rsidRPr="008C1C31" w:rsidRDefault="00D717B8" w:rsidP="008C1C31">
      <w:pPr>
        <w:bidi/>
        <w:spacing w:after="0" w:line="240" w:lineRule="auto"/>
        <w:jc w:val="both"/>
        <w:rPr>
          <w:rFonts w:cstheme="minorHAnsi"/>
          <w:rtl/>
          <w:lang w:val="en-US" w:bidi="ps-AF"/>
        </w:rPr>
      </w:pPr>
      <w:r w:rsidRPr="008C1C31">
        <w:rPr>
          <w:rFonts w:cstheme="minorHAnsi"/>
          <w:rtl/>
          <w:lang w:val="en-US" w:bidi="ps-AF"/>
        </w:rPr>
        <w:t xml:space="preserve">د تایید د راپور دا مسوده د نړیوال سکرتریت </w:t>
      </w:r>
      <w:r w:rsidR="006B3EE2" w:rsidRPr="008C1C31">
        <w:rPr>
          <w:rFonts w:cstheme="minorHAnsi"/>
          <w:rtl/>
          <w:lang w:val="en-US" w:bidi="ps-AF"/>
        </w:rPr>
        <w:t>له خوا د ابتدایي ارزونې د کیفیت د اطمینان بیاکتنې پسې راځي</w:t>
      </w:r>
      <w:r w:rsidRPr="008C1C31">
        <w:rPr>
          <w:rFonts w:cstheme="minorHAnsi"/>
          <w:rtl/>
          <w:lang w:val="en-US" w:bidi="ps-AF"/>
        </w:rPr>
        <w:t xml:space="preserve">. </w:t>
      </w:r>
      <w:r w:rsidR="006B3EE2" w:rsidRPr="008C1C31">
        <w:rPr>
          <w:rFonts w:cstheme="minorHAnsi"/>
          <w:rtl/>
          <w:lang w:val="en-US" w:bidi="ps-AF"/>
        </w:rPr>
        <w:t xml:space="preserve">تاییدونکې له سکرتریت سره په دې سره موافقه ده چې افغانستان لا تر اوسه پورې د </w:t>
      </w:r>
      <w:r w:rsidR="006B3EE2" w:rsidRPr="008C1C31">
        <w:rPr>
          <w:rFonts w:cstheme="minorHAnsi"/>
          <w:lang w:val="en-US" w:bidi="ps-AF"/>
        </w:rPr>
        <w:t>EITI</w:t>
      </w:r>
      <w:r w:rsidR="006B3EE2" w:rsidRPr="008C1C31">
        <w:rPr>
          <w:rFonts w:cstheme="minorHAnsi"/>
          <w:rtl/>
          <w:lang w:val="en-US" w:bidi="ps-AF"/>
        </w:rPr>
        <w:t xml:space="preserve"> معیار ته رسېدلی نه دی، او ۱۹ شرایط یې په قانع کوونکې ډول نه دي پوره شوي. </w:t>
      </w:r>
    </w:p>
    <w:p w14:paraId="42DF14D9" w14:textId="77777777" w:rsidR="00473EF7" w:rsidRPr="008C1C31" w:rsidRDefault="00473EF7" w:rsidP="008C1C31">
      <w:pPr>
        <w:bidi/>
        <w:spacing w:after="0" w:line="240" w:lineRule="auto"/>
        <w:jc w:val="both"/>
        <w:rPr>
          <w:rFonts w:cstheme="minorHAnsi"/>
          <w:rtl/>
          <w:lang w:val="en-US" w:bidi="ps-AF"/>
        </w:rPr>
      </w:pPr>
    </w:p>
    <w:p w14:paraId="032FA167" w14:textId="68FB39C8" w:rsidR="00473EF7" w:rsidRPr="008C1C31" w:rsidRDefault="00473EF7" w:rsidP="008C1C31">
      <w:pPr>
        <w:bidi/>
        <w:spacing w:after="0" w:line="240" w:lineRule="auto"/>
        <w:jc w:val="both"/>
        <w:rPr>
          <w:rFonts w:cstheme="minorHAnsi"/>
          <w:rtl/>
          <w:lang w:val="en-US" w:bidi="ps-AF"/>
        </w:rPr>
      </w:pPr>
      <w:r w:rsidRPr="008C1C31">
        <w:rPr>
          <w:rFonts w:cstheme="minorHAnsi"/>
          <w:rtl/>
          <w:lang w:val="en-US" w:bidi="ps-AF"/>
        </w:rPr>
        <w:t xml:space="preserve">د نومرو ورکولو په برخه کې د تغیراتو سپارښتنه نه کیږي. </w:t>
      </w:r>
    </w:p>
    <w:p w14:paraId="364EC90E" w14:textId="77777777" w:rsidR="00645AC4" w:rsidRPr="008C1C31" w:rsidRDefault="00645AC4" w:rsidP="008C1C31">
      <w:pPr>
        <w:spacing w:after="0" w:line="240" w:lineRule="auto"/>
        <w:jc w:val="both"/>
        <w:rPr>
          <w:rFonts w:cstheme="minorHAnsi"/>
          <w:b/>
          <w:color w:val="365F91" w:themeColor="accent1" w:themeShade="BF"/>
        </w:rPr>
      </w:pPr>
    </w:p>
    <w:p w14:paraId="0783FB4D" w14:textId="77777777" w:rsidR="00645AC4" w:rsidRPr="008C1C31" w:rsidRDefault="00645AC4" w:rsidP="008C1C31">
      <w:pPr>
        <w:spacing w:after="0" w:line="240" w:lineRule="auto"/>
        <w:jc w:val="both"/>
        <w:rPr>
          <w:rFonts w:cstheme="minorHAnsi"/>
          <w:b/>
          <w:color w:val="365F91" w:themeColor="accent1" w:themeShade="BF"/>
        </w:rPr>
      </w:pPr>
    </w:p>
    <w:p w14:paraId="5F739AE2" w14:textId="6DE61D44" w:rsidR="00473EF7" w:rsidRPr="008C1C31" w:rsidRDefault="00473EF7" w:rsidP="008C1C31">
      <w:pPr>
        <w:pStyle w:val="ListParagraph"/>
        <w:numPr>
          <w:ilvl w:val="0"/>
          <w:numId w:val="11"/>
        </w:numPr>
        <w:bidi/>
        <w:spacing w:after="0" w:line="240" w:lineRule="auto"/>
        <w:jc w:val="both"/>
        <w:rPr>
          <w:rFonts w:cstheme="minorHAnsi"/>
          <w:bCs/>
          <w:color w:val="365F91" w:themeColor="accent1" w:themeShade="BF"/>
          <w:rtl/>
        </w:rPr>
      </w:pPr>
      <w:r w:rsidRPr="008C1C31">
        <w:rPr>
          <w:rFonts w:cstheme="minorHAnsi"/>
          <w:bCs/>
          <w:color w:val="365F91" w:themeColor="accent1" w:themeShade="BF"/>
          <w:rtl/>
        </w:rPr>
        <w:t xml:space="preserve">تاریخچه </w:t>
      </w:r>
    </w:p>
    <w:p w14:paraId="0A76E487" w14:textId="03023734" w:rsidR="00473EF7" w:rsidRPr="008C1C31" w:rsidRDefault="00473EF7" w:rsidP="008C1C31">
      <w:pPr>
        <w:pStyle w:val="ListParagraph"/>
        <w:numPr>
          <w:ilvl w:val="0"/>
          <w:numId w:val="11"/>
        </w:numPr>
        <w:bidi/>
        <w:jc w:val="both"/>
        <w:rPr>
          <w:rFonts w:cstheme="minorHAnsi"/>
          <w:rtl/>
          <w:lang w:val="en-US" w:bidi="ps-AF"/>
        </w:rPr>
      </w:pPr>
      <w:r w:rsidRPr="008C1C31">
        <w:rPr>
          <w:rFonts w:cstheme="minorHAnsi"/>
          <w:rtl/>
          <w:lang w:bidi="ps-AF"/>
        </w:rPr>
        <w:t>په داسې حال کې چې استخراجي صنایعو په ۲۰۱۵ کې</w:t>
      </w:r>
      <w:r w:rsidR="006F1A8D" w:rsidRPr="008C1C31">
        <w:rPr>
          <w:rStyle w:val="FootnoteReference"/>
          <w:rFonts w:cstheme="minorHAnsi"/>
          <w:rtl/>
          <w:lang w:bidi="ps-AF"/>
        </w:rPr>
        <w:footnoteReference w:id="3"/>
      </w:r>
      <w:r w:rsidR="00366A3D" w:rsidRPr="008C1C31">
        <w:rPr>
          <w:rFonts w:cstheme="minorHAnsi"/>
          <w:rtl/>
          <w:lang w:bidi="ps-AF"/>
        </w:rPr>
        <w:t xml:space="preserve"> </w:t>
      </w:r>
      <w:r w:rsidRPr="008C1C31">
        <w:rPr>
          <w:rFonts w:cstheme="minorHAnsi"/>
          <w:rtl/>
          <w:lang w:bidi="ps-AF"/>
        </w:rPr>
        <w:t>د حکومتي عوایدو یوازې ۰.۷٪ او په افغانستان کې د تولیداتو د صادراتو ۱.۱٪ جوړوله،‌ په ځانګړې توګه د کان کیندلو په سکټور کې د ودې لپاره د پام وړ احتمال موجود دی.‌</w:t>
      </w:r>
      <w:r w:rsidRPr="008C1C31">
        <w:rPr>
          <w:rFonts w:cstheme="minorHAnsi"/>
          <w:bCs/>
          <w:iCs/>
          <w:vertAlign w:val="superscript"/>
        </w:rPr>
        <w:footnoteReference w:id="4"/>
      </w:r>
      <w:r w:rsidRPr="008C1C31">
        <w:rPr>
          <w:rFonts w:cstheme="minorHAnsi"/>
          <w:bCs/>
        </w:rPr>
        <w:t xml:space="preserve"> </w:t>
      </w:r>
      <w:r w:rsidRPr="008C1C31">
        <w:rPr>
          <w:rFonts w:cstheme="minorHAnsi"/>
          <w:rtl/>
          <w:lang w:bidi="ps-AF"/>
        </w:rPr>
        <w:t>په دغه هېواد کې د اوسپنې، مسو، سرو زرو، ماربل</w:t>
      </w:r>
      <w:r w:rsidR="00366A3D" w:rsidRPr="008C1C31">
        <w:rPr>
          <w:rFonts w:cstheme="minorHAnsi"/>
          <w:rtl/>
          <w:lang w:bidi="ps-AF"/>
        </w:rPr>
        <w:t>و</w:t>
      </w:r>
      <w:r w:rsidRPr="008C1C31">
        <w:rPr>
          <w:rFonts w:cstheme="minorHAnsi"/>
          <w:rtl/>
          <w:lang w:bidi="ps-AF"/>
        </w:rPr>
        <w:t>، نادرو ځمکنیو منرالونو،‌ بېلابېلو تعمیراتي موادو او قېمتي کاڼو مهمې ذخیرې موجودې دي،‌ چې د ذخیرو ارزښت یې د متحده ایالاتو د جیولوجیکي سروې د معلوماتو په اساس د اټکل ۱ تریلیون ډالرو څخه نیولې د افغانستان د کانونو او پترولیم د وزارت د اټکل ۳ تریلیون ډالرو پورې رسېږي.</w:t>
      </w:r>
      <w:r w:rsidRPr="008C1C31">
        <w:rPr>
          <w:rFonts w:cstheme="minorHAnsi"/>
          <w:bCs/>
          <w:vertAlign w:val="superscript"/>
        </w:rPr>
        <w:footnoteReference w:id="5"/>
      </w:r>
      <w:r w:rsidRPr="008C1C31">
        <w:rPr>
          <w:rFonts w:cstheme="minorHAnsi"/>
          <w:bCs/>
        </w:rPr>
        <w:t xml:space="preserve"> </w:t>
      </w:r>
      <w:r w:rsidRPr="008C1C31">
        <w:rPr>
          <w:rFonts w:cstheme="minorHAnsi"/>
          <w:rtl/>
          <w:lang w:bidi="ps-AF"/>
        </w:rPr>
        <w:t>حکومت اټکل کوي چې افغانستان د څه ۲.۲ بیلیون مټریک ټنو اوسپنیز منرال، ۱.۳ بیلیون مټریک ټنو ماربل، خواوشا ۳۰ میلیونه مټریک ټنو مسو، ۱.۴ میلیونه مټریک ټنو نادرو ځمکنیو منرالونو او ۲۷۰۰ کیلوګرامه سرو زرو ذخیرې لري.</w:t>
      </w:r>
      <w:r w:rsidRPr="008C1C31">
        <w:rPr>
          <w:rFonts w:cstheme="minorHAnsi"/>
          <w:bCs/>
          <w:iCs/>
          <w:vertAlign w:val="superscript"/>
        </w:rPr>
        <w:t xml:space="preserve"> </w:t>
      </w:r>
      <w:r w:rsidRPr="008C1C31">
        <w:rPr>
          <w:rFonts w:cstheme="minorHAnsi"/>
          <w:bCs/>
          <w:iCs/>
          <w:vertAlign w:val="superscript"/>
        </w:rPr>
        <w:footnoteReference w:id="6"/>
      </w:r>
      <w:r w:rsidRPr="008C1C31">
        <w:rPr>
          <w:rFonts w:cstheme="minorHAnsi"/>
          <w:rtl/>
          <w:lang w:bidi="ps-AF"/>
        </w:rPr>
        <w:t xml:space="preserve"> </w:t>
      </w:r>
      <w:r w:rsidRPr="008C1C31">
        <w:rPr>
          <w:rFonts w:cstheme="minorHAnsi"/>
          <w:rtl/>
          <w:lang w:val="en-US" w:bidi="ps-AF"/>
        </w:rPr>
        <w:t>په ټول هېواد کې په مجموعي توګه ۱۴۰۰ معدني ذخیرې په نښه شوي دي.</w:t>
      </w:r>
      <w:r w:rsidRPr="008C1C31">
        <w:rPr>
          <w:rFonts w:cstheme="minorHAnsi"/>
          <w:bCs/>
          <w:iCs/>
          <w:vertAlign w:val="superscript"/>
        </w:rPr>
        <w:t xml:space="preserve"> </w:t>
      </w:r>
      <w:r w:rsidRPr="008C1C31">
        <w:rPr>
          <w:rFonts w:cstheme="minorHAnsi"/>
          <w:bCs/>
          <w:iCs/>
          <w:vertAlign w:val="superscript"/>
        </w:rPr>
        <w:footnoteReference w:id="7"/>
      </w:r>
      <w:r w:rsidRPr="008C1C31">
        <w:rPr>
          <w:rFonts w:cstheme="minorHAnsi"/>
          <w:rtl/>
          <w:lang w:val="en-US" w:bidi="ps-AF"/>
        </w:rPr>
        <w:t xml:space="preserve"> معدني مواد په درې بېلابېلو سیمو کې سره غونچه غونچه شوي دي. لومړی کمربند، چې په جنوب لویديځ کې له هرات څخه نیولې په شمال ختیځ کې بدخشان پورې رسېږي د اوسپنې منرال، سره زر، مس، باریت، د ډبرو سکاره او قېمتي کاڼي لري. دویم کمربند، په جنوب کې له هلمند څخه نیولې تر زابل او غزني ولایتونو پورې غځېږي، چې د مسو، سرو زرو، موليبدینوم، زېنک، سرپ او کرومایت ذخیرې لري. بالاخره، د کابل خواوشا سیمه د مسو ذخیرې لري چې د عینک د نړیوالې سطحې معدن هم په کې راځي.</w:t>
      </w:r>
      <w:r w:rsidRPr="008C1C31">
        <w:rPr>
          <w:rFonts w:cstheme="minorHAnsi"/>
          <w:bCs/>
          <w:iCs/>
          <w:vertAlign w:val="superscript"/>
        </w:rPr>
        <w:t xml:space="preserve"> </w:t>
      </w:r>
      <w:r w:rsidRPr="008C1C31">
        <w:rPr>
          <w:rFonts w:cstheme="minorHAnsi"/>
          <w:bCs/>
          <w:iCs/>
          <w:vertAlign w:val="superscript"/>
        </w:rPr>
        <w:footnoteReference w:id="8"/>
      </w:r>
      <w:r w:rsidRPr="008C1C31">
        <w:rPr>
          <w:rFonts w:cstheme="minorHAnsi"/>
          <w:rtl/>
          <w:lang w:val="en-US" w:bidi="ps-AF"/>
        </w:rPr>
        <w:t xml:space="preserve"> </w:t>
      </w:r>
    </w:p>
    <w:p w14:paraId="5F1029F0" w14:textId="77777777" w:rsidR="00745D87" w:rsidRPr="008C1C31" w:rsidRDefault="00745D87" w:rsidP="008C1C31">
      <w:pPr>
        <w:jc w:val="both"/>
        <w:rPr>
          <w:rFonts w:cstheme="minorHAnsi"/>
          <w:bCs/>
          <w:iCs/>
        </w:rPr>
      </w:pPr>
    </w:p>
    <w:p w14:paraId="67E10CE1" w14:textId="77777777" w:rsidR="00745D87" w:rsidRPr="008C1C31" w:rsidRDefault="00745D87" w:rsidP="008C1C31">
      <w:pPr>
        <w:bidi/>
        <w:jc w:val="both"/>
        <w:rPr>
          <w:rFonts w:cstheme="minorHAnsi"/>
          <w:rtl/>
          <w:lang w:val="en-US" w:bidi="ps-AF"/>
        </w:rPr>
      </w:pPr>
      <w:r w:rsidRPr="008C1C31">
        <w:rPr>
          <w:rFonts w:cstheme="minorHAnsi"/>
          <w:rtl/>
          <w:lang w:bidi="ps-AF"/>
        </w:rPr>
        <w:t>په افغانستان کې له ډېر پخوا راهیسې په دودیزه او وړه سطحه کان کیندنې (</w:t>
      </w:r>
      <w:r w:rsidRPr="008C1C31">
        <w:rPr>
          <w:rFonts w:cstheme="minorHAnsi"/>
          <w:lang w:val="en-US" w:bidi="ps-AF"/>
        </w:rPr>
        <w:t>ASM</w:t>
      </w:r>
      <w:r w:rsidRPr="008C1C31">
        <w:rPr>
          <w:rFonts w:cstheme="minorHAnsi"/>
          <w:rtl/>
          <w:lang w:val="en-US" w:bidi="ps-AF"/>
        </w:rPr>
        <w:t>) کېږي، او دا کار په ځانګړې توګه د قېمتي کاڼو  او نیمه قېمتي کاڼو لکه لاجوردو په برخه کې کېږي.</w:t>
      </w:r>
      <w:r w:rsidRPr="008C1C31">
        <w:rPr>
          <w:rFonts w:cstheme="minorHAnsi"/>
          <w:bCs/>
          <w:iCs/>
          <w:vertAlign w:val="superscript"/>
        </w:rPr>
        <w:t xml:space="preserve"> </w:t>
      </w:r>
      <w:r w:rsidRPr="008C1C31">
        <w:rPr>
          <w:rFonts w:cstheme="minorHAnsi"/>
          <w:bCs/>
          <w:iCs/>
          <w:vertAlign w:val="superscript"/>
        </w:rPr>
        <w:footnoteReference w:id="9"/>
      </w:r>
      <w:r w:rsidRPr="008C1C31">
        <w:rPr>
          <w:rFonts w:cstheme="minorHAnsi"/>
          <w:rtl/>
          <w:lang w:val="en-US" w:bidi="ps-AF"/>
        </w:rPr>
        <w:t xml:space="preserve"> د دودیزې او وړې سطحې کان کیندنو په هکله د </w:t>
      </w:r>
      <w:proofErr w:type="spellStart"/>
      <w:r w:rsidRPr="008C1C31">
        <w:rPr>
          <w:rFonts w:cstheme="minorHAnsi"/>
          <w:bCs/>
          <w:iCs/>
        </w:rPr>
        <w:t>GiZ</w:t>
      </w:r>
      <w:proofErr w:type="spellEnd"/>
      <w:r w:rsidRPr="008C1C31">
        <w:rPr>
          <w:rFonts w:cstheme="minorHAnsi"/>
          <w:bCs/>
          <w:iCs/>
          <w:rtl/>
          <w:lang w:bidi="ps-AF"/>
        </w:rPr>
        <w:t xml:space="preserve"> </w:t>
      </w:r>
      <w:r w:rsidRPr="008C1C31">
        <w:rPr>
          <w:rFonts w:cstheme="minorHAnsi"/>
          <w:rtl/>
          <w:lang w:val="en-US" w:bidi="ps-AF"/>
        </w:rPr>
        <w:t>یوې څېړنې چې په ۲۰۱۶ کال کې خپره شوه تخمین کړی وو چې خواوشا ۵۰۰۰۰ کان کیندونکي په مستقیم ډول د دودیزې او وړې سطحې په کان کیندنو کې په کار بوخت دي او له ۲۰۰ زره څخه تر ۴۵۰ زرو پورې کارکوونکي د دودیزې او وړې سطحې د کاني موادو د پیدا کولو او را اېستلو(</w:t>
      </w:r>
      <w:r w:rsidRPr="008C1C31">
        <w:rPr>
          <w:rFonts w:cstheme="minorHAnsi"/>
          <w:lang w:val="en-US" w:bidi="ps-AF"/>
        </w:rPr>
        <w:t>upstream</w:t>
      </w:r>
      <w:r w:rsidRPr="008C1C31">
        <w:rPr>
          <w:rFonts w:cstheme="minorHAnsi"/>
          <w:rtl/>
          <w:lang w:val="en-US" w:bidi="ps-AF"/>
        </w:rPr>
        <w:t>) او پلورلو او توزیع کولو (</w:t>
      </w:r>
      <w:r w:rsidRPr="008C1C31">
        <w:rPr>
          <w:rFonts w:cstheme="minorHAnsi"/>
          <w:lang w:val="en-US" w:bidi="ps-AF"/>
        </w:rPr>
        <w:t>downstream</w:t>
      </w:r>
      <w:r w:rsidRPr="008C1C31">
        <w:rPr>
          <w:rFonts w:cstheme="minorHAnsi"/>
          <w:rtl/>
          <w:lang w:val="en-US" w:bidi="ps-AF"/>
        </w:rPr>
        <w:t>) په فعالیتونو کې بوخت دي، چې د افغانستان د مزدورکارانو خواوشا ۳٪-۶٪ جوړوي.</w:t>
      </w:r>
      <w:r w:rsidRPr="008C1C31">
        <w:rPr>
          <w:rStyle w:val="FootnoteReference"/>
          <w:rFonts w:cstheme="minorHAnsi"/>
          <w:bCs/>
          <w:iCs/>
        </w:rPr>
        <w:t xml:space="preserve"> </w:t>
      </w:r>
      <w:r w:rsidRPr="008C1C31">
        <w:rPr>
          <w:rStyle w:val="FootnoteReference"/>
          <w:rFonts w:cstheme="minorHAnsi"/>
          <w:bCs/>
          <w:iCs/>
        </w:rPr>
        <w:footnoteReference w:id="10"/>
      </w:r>
      <w:r w:rsidRPr="008C1C31">
        <w:rPr>
          <w:rFonts w:cstheme="minorHAnsi"/>
          <w:rtl/>
          <w:lang w:val="en-US" w:bidi="ps-AF"/>
        </w:rPr>
        <w:t xml:space="preserve"> په داسې حال کې چې د دودیزې او وړې سطحې اکثره کان کیندنې د حکومت له کنټرول څخه بهر سیمو کې ترسره کیږي،‌ باوري خپلواکو تحلیلګرانو اټکل کړی چې غیر رسمي کان کیندنې په کال کې څه ۲۰۰ میلیونه – ۳۰۰ میلیونه امریکایي ډالر عواید طالبانو ته برابروي.</w:t>
      </w:r>
      <w:r w:rsidRPr="008C1C31">
        <w:rPr>
          <w:rFonts w:cstheme="minorHAnsi"/>
          <w:bCs/>
          <w:iCs/>
          <w:vertAlign w:val="superscript"/>
        </w:rPr>
        <w:t xml:space="preserve"> </w:t>
      </w:r>
      <w:r w:rsidRPr="008C1C31">
        <w:rPr>
          <w:rFonts w:cstheme="minorHAnsi"/>
          <w:bCs/>
          <w:iCs/>
          <w:vertAlign w:val="superscript"/>
        </w:rPr>
        <w:footnoteReference w:id="11"/>
      </w:r>
      <w:r w:rsidRPr="008C1C31">
        <w:rPr>
          <w:rFonts w:cstheme="minorHAnsi"/>
          <w:rtl/>
          <w:lang w:val="en-US" w:bidi="ps-AF"/>
        </w:rPr>
        <w:t xml:space="preserve"> حکومت اټکل کوي چې د کانونو سکتور کولی شي چې تر ۲۰۲۴ کال،</w:t>
      </w:r>
      <w:r w:rsidRPr="008C1C31">
        <w:rPr>
          <w:rFonts w:cstheme="minorHAnsi"/>
          <w:bCs/>
          <w:iCs/>
          <w:vertAlign w:val="superscript"/>
        </w:rPr>
        <w:footnoteReference w:id="12"/>
      </w:r>
      <w:r w:rsidRPr="008C1C31">
        <w:rPr>
          <w:rFonts w:cstheme="minorHAnsi"/>
          <w:rtl/>
          <w:lang w:val="en-US" w:bidi="ps-AF"/>
        </w:rPr>
        <w:t xml:space="preserve"> پورې د ناخالص داخلي تولید (جي ډي پي) ۴۵٪ - ۵۰٪ جوړ کړي، چې حکومت ته به په کال کې څه ۲ میلیارده امریکایي ډالر عواید برابروي.</w:t>
      </w:r>
      <w:r w:rsidRPr="008C1C31">
        <w:rPr>
          <w:rFonts w:cstheme="minorHAnsi"/>
          <w:bCs/>
          <w:iCs/>
          <w:vertAlign w:val="superscript"/>
        </w:rPr>
        <w:t xml:space="preserve"> </w:t>
      </w:r>
      <w:r w:rsidRPr="008C1C31">
        <w:rPr>
          <w:rFonts w:cstheme="minorHAnsi"/>
          <w:bCs/>
          <w:iCs/>
          <w:vertAlign w:val="superscript"/>
        </w:rPr>
        <w:footnoteReference w:id="13"/>
      </w:r>
      <w:r w:rsidRPr="008C1C31">
        <w:rPr>
          <w:rFonts w:cstheme="minorHAnsi"/>
          <w:rtl/>
          <w:lang w:val="en-US" w:bidi="ps-AF"/>
        </w:rPr>
        <w:t xml:space="preserve"> دا په داسې حال کې ده چې دا مهال، دغه سکتور ډېر زیات کوچنی دی، چې په ۲۰۱۵ کال کې یې په حکومتي عوایدو کې یوازې خواوشا ۳۲.۵ میلیونه امریکایي ډالر او په اقتصادي فعالیت کې ۱۳۵ میلیونه امریکايي ډالر جوړ کړل.</w:t>
      </w:r>
      <w:r w:rsidRPr="008C1C31">
        <w:rPr>
          <w:rFonts w:cstheme="minorHAnsi"/>
          <w:bCs/>
          <w:iCs/>
          <w:vertAlign w:val="superscript"/>
        </w:rPr>
        <w:t xml:space="preserve"> </w:t>
      </w:r>
      <w:r w:rsidRPr="008C1C31">
        <w:rPr>
          <w:rFonts w:cstheme="minorHAnsi"/>
          <w:bCs/>
          <w:iCs/>
          <w:vertAlign w:val="superscript"/>
        </w:rPr>
        <w:footnoteReference w:id="14"/>
      </w:r>
      <w:r w:rsidRPr="008C1C31">
        <w:rPr>
          <w:rFonts w:cstheme="minorHAnsi"/>
          <w:rtl/>
          <w:lang w:val="en-US" w:bidi="ps-AF"/>
        </w:rPr>
        <w:t xml:space="preserve"> مقامات اټکل کوي چې په حکومتي عوایدو کې په کال کې خواوشا ۳۰۰ میلیونه امریکایي ډالر  د ناقانونه کان کیندنو له امله ورکیږي.</w:t>
      </w:r>
      <w:r w:rsidRPr="008C1C31">
        <w:rPr>
          <w:rStyle w:val="FootnoteReference"/>
          <w:rFonts w:cstheme="minorHAnsi"/>
          <w:bCs/>
          <w:iCs/>
        </w:rPr>
        <w:t xml:space="preserve"> </w:t>
      </w:r>
      <w:r w:rsidRPr="008C1C31">
        <w:rPr>
          <w:rStyle w:val="FootnoteReference"/>
          <w:rFonts w:cstheme="minorHAnsi"/>
          <w:bCs/>
          <w:iCs/>
        </w:rPr>
        <w:footnoteReference w:id="15"/>
      </w:r>
      <w:r w:rsidRPr="008C1C31">
        <w:rPr>
          <w:rFonts w:cstheme="minorHAnsi"/>
          <w:rtl/>
          <w:lang w:val="en-US" w:bidi="ps-AF"/>
        </w:rPr>
        <w:t xml:space="preserve"> حکومت د استخراجي شرکتونو په ریفورمونو کې له پرمختیایي شریکانو یا ډونرانو څخه پراخ ملاتړ ترلاسه کړی دی، خو روانو امنیتي اندېښنو دغه بهیر له ستونزو سره مخامخ کړی دی.</w:t>
      </w:r>
      <w:r w:rsidRPr="008C1C31">
        <w:rPr>
          <w:rFonts w:cstheme="minorHAnsi"/>
          <w:bCs/>
          <w:iCs/>
          <w:vertAlign w:val="superscript"/>
        </w:rPr>
        <w:t xml:space="preserve"> </w:t>
      </w:r>
      <w:r w:rsidRPr="008C1C31">
        <w:rPr>
          <w:rFonts w:cstheme="minorHAnsi"/>
          <w:bCs/>
          <w:iCs/>
          <w:vertAlign w:val="superscript"/>
        </w:rPr>
        <w:footnoteReference w:id="16"/>
      </w:r>
      <w:r w:rsidRPr="008C1C31">
        <w:rPr>
          <w:rFonts w:cstheme="minorHAnsi"/>
          <w:rtl/>
          <w:lang w:val="en-US" w:bidi="ps-AF"/>
        </w:rPr>
        <w:t xml:space="preserve">  </w:t>
      </w:r>
    </w:p>
    <w:p w14:paraId="791F81CA" w14:textId="77777777" w:rsidR="00643841" w:rsidRPr="008C1C31" w:rsidRDefault="00643841" w:rsidP="008C1C31">
      <w:pPr>
        <w:bidi/>
        <w:jc w:val="both"/>
        <w:rPr>
          <w:rFonts w:cstheme="minorHAnsi"/>
          <w:rtl/>
          <w:lang w:val="en-US" w:bidi="ps-AF"/>
        </w:rPr>
      </w:pPr>
      <w:r w:rsidRPr="008C1C31">
        <w:rPr>
          <w:rFonts w:cstheme="minorHAnsi"/>
          <w:rtl/>
          <w:lang w:val="en-US" w:bidi="ps-AF"/>
        </w:rPr>
        <w:t>حکومت، چې د نړیوال بانک له خوا یې ملاتړ کېده، په پیل کې په دودیزه توګه او وړه سطحه د کیندنو د رسمي کولو پرځای د لویو صنعتي کیندنو پروژو ته اولویت ورکړ. په ۲۰۰۷ کال کې، د چین د میتالورجیکل کارپورېشن (</w:t>
      </w:r>
      <w:r w:rsidRPr="008C1C31">
        <w:rPr>
          <w:rFonts w:cstheme="minorHAnsi"/>
          <w:lang w:val="en-US" w:bidi="ps-AF"/>
        </w:rPr>
        <w:t>MCC</w:t>
      </w:r>
      <w:r w:rsidRPr="008C1C31">
        <w:rPr>
          <w:rFonts w:cstheme="minorHAnsi"/>
          <w:rtl/>
          <w:lang w:val="en-US" w:bidi="ps-AF"/>
        </w:rPr>
        <w:t>) او جیانګ زي کاپر کارپورېشن (</w:t>
      </w:r>
      <w:r w:rsidRPr="008C1C31">
        <w:rPr>
          <w:rFonts w:cstheme="minorHAnsi"/>
          <w:lang w:val="en-US" w:bidi="ps-AF"/>
        </w:rPr>
        <w:t>JCCL</w:t>
      </w:r>
      <w:r w:rsidRPr="008C1C31">
        <w:rPr>
          <w:rFonts w:cstheme="minorHAnsi"/>
          <w:rtl/>
          <w:lang w:val="en-US" w:bidi="ps-AF"/>
        </w:rPr>
        <w:t>) یوه کانسرسیوم د افغانستان په تاریخ کې له تر ټولو لویې یوازنۍ خارجي پانګونې سره، چې ۲.۹ میلیارده امریکايي ډالر ارزښت یې درلود، موافقه وکړه، چې له کابل څخه ۳۵ کیلومتره جنوب ختیځ کې د لوګر ولایت په عینک سیمه کې د نړۍ د مسو دویمې تر ټولو لویې ذخیرې ته انکشاف ورکړي.</w:t>
      </w:r>
      <w:r w:rsidRPr="008C1C31">
        <w:rPr>
          <w:rStyle w:val="FootnoteReference"/>
          <w:rFonts w:cstheme="minorHAnsi"/>
          <w:bCs/>
        </w:rPr>
        <w:t xml:space="preserve"> </w:t>
      </w:r>
      <w:r w:rsidRPr="008C1C31">
        <w:rPr>
          <w:rStyle w:val="FootnoteReference"/>
          <w:rFonts w:cstheme="minorHAnsi"/>
          <w:bCs/>
        </w:rPr>
        <w:footnoteReference w:id="17"/>
      </w:r>
      <w:r w:rsidRPr="008C1C31">
        <w:rPr>
          <w:rFonts w:cstheme="minorHAnsi"/>
          <w:rtl/>
          <w:lang w:val="en-US" w:bidi="ps-AF"/>
        </w:rPr>
        <w:t xml:space="preserve"> په عینک کې په اټکلي ډول ۴۵۰ میلیونه متریک ټنه د مسو ډبرې موجودې دي چې له ۵۰ ملیارد ډالرو څخه ډېر ارزښت لري.</w:t>
      </w:r>
      <w:r w:rsidRPr="008C1C31">
        <w:rPr>
          <w:rFonts w:cstheme="minorHAnsi"/>
          <w:bCs/>
          <w:vertAlign w:val="superscript"/>
        </w:rPr>
        <w:t xml:space="preserve"> </w:t>
      </w:r>
      <w:r w:rsidRPr="008C1C31">
        <w:rPr>
          <w:rFonts w:cstheme="minorHAnsi"/>
          <w:bCs/>
          <w:vertAlign w:val="superscript"/>
        </w:rPr>
        <w:footnoteReference w:id="18"/>
      </w:r>
      <w:r w:rsidRPr="008C1C31">
        <w:rPr>
          <w:rFonts w:cstheme="minorHAnsi"/>
          <w:rtl/>
          <w:lang w:val="en-US" w:bidi="ps-AF"/>
        </w:rPr>
        <w:t xml:space="preserve"> په ۲۰۱۲ کال کې، حکومت د حاجي ګک د اوسپنې د ډبرو د ذخیرې جواز هم صادر کړ. حاجي ګک په اسیا کې د اوسپنې تر ټولو لویه سرپټه ذخیره ده چې له کابل څخه ۱۳۰ کیلومتره لویدیځ ته پرته ده چې اټکل ۱.۸ ملیارد مټریک ټنه د را اېستلو وړ د اوسپنې منرالونه لري.</w:t>
      </w:r>
      <w:r w:rsidRPr="008C1C31">
        <w:rPr>
          <w:rFonts w:cstheme="minorHAnsi"/>
          <w:bCs/>
          <w:iCs/>
          <w:vertAlign w:val="superscript"/>
        </w:rPr>
        <w:t xml:space="preserve"> </w:t>
      </w:r>
      <w:r w:rsidRPr="008C1C31">
        <w:rPr>
          <w:rFonts w:cstheme="minorHAnsi"/>
          <w:bCs/>
          <w:iCs/>
          <w:vertAlign w:val="superscript"/>
        </w:rPr>
        <w:footnoteReference w:id="19"/>
      </w:r>
      <w:r w:rsidRPr="008C1C31">
        <w:rPr>
          <w:rFonts w:cstheme="minorHAnsi"/>
          <w:rtl/>
          <w:lang w:val="en-US" w:bidi="ps-AF"/>
        </w:rPr>
        <w:t xml:space="preserve">  دغه پروژه د هندي کمپنیو یوه کانسرسیوم ته،‌ چې د هند د اوسپنې د  خدمتونو د ادارې او کاناډا مېشتي کیلو ګولډ ماینز له خوا رهبري کیږي، ورکول شوه.</w:t>
      </w:r>
      <w:r w:rsidRPr="008C1C31">
        <w:rPr>
          <w:rStyle w:val="FootnoteReference"/>
          <w:rFonts w:cstheme="minorHAnsi"/>
          <w:bCs/>
          <w:iCs/>
        </w:rPr>
        <w:t xml:space="preserve"> </w:t>
      </w:r>
      <w:r w:rsidRPr="008C1C31">
        <w:rPr>
          <w:rStyle w:val="FootnoteReference"/>
          <w:rFonts w:cstheme="minorHAnsi"/>
          <w:bCs/>
          <w:iCs/>
        </w:rPr>
        <w:footnoteReference w:id="20"/>
      </w:r>
      <w:r w:rsidRPr="008C1C31">
        <w:rPr>
          <w:rFonts w:cstheme="minorHAnsi"/>
          <w:rtl/>
          <w:lang w:val="en-US" w:bidi="ps-AF"/>
        </w:rPr>
        <w:t xml:space="preserve"> په دې پروژه کې چې اټکل ۱۰.۸ میلیارد امریکایي ډالر ارزښت لري د حاجي ګک له سیمې څخه د ایران تر چابهار </w:t>
      </w:r>
      <w:r w:rsidRPr="008C1C31">
        <w:rPr>
          <w:rFonts w:cstheme="minorHAnsi"/>
          <w:rtl/>
          <w:lang w:val="en-US" w:bidi="ps-AF"/>
        </w:rPr>
        <w:lastRenderedPageBreak/>
        <w:t>بندر پورې د ۹۰۰ کیلومتره اوږدې رېللارې د جوړونې پلانونه هم شامل دي.</w:t>
      </w:r>
      <w:r w:rsidRPr="008C1C31">
        <w:rPr>
          <w:rFonts w:cstheme="minorHAnsi"/>
          <w:bCs/>
          <w:iCs/>
          <w:vertAlign w:val="superscript"/>
        </w:rPr>
        <w:t xml:space="preserve"> </w:t>
      </w:r>
      <w:r w:rsidRPr="008C1C31">
        <w:rPr>
          <w:rFonts w:cstheme="minorHAnsi"/>
          <w:bCs/>
          <w:iCs/>
          <w:vertAlign w:val="superscript"/>
        </w:rPr>
        <w:footnoteReference w:id="21"/>
      </w:r>
      <w:r w:rsidRPr="008C1C31">
        <w:rPr>
          <w:rFonts w:cstheme="minorHAnsi"/>
          <w:rtl/>
          <w:lang w:val="en-US" w:bidi="ps-AF"/>
        </w:rPr>
        <w:t xml:space="preserve"> هغه وخت، حکومت تمه لرله چې د عینک او حاجي ګک دوه پروژې به څه ۹۰ زره مستقیم او غیرمستقیم کاري فرصتونه رامنځته کړي او تر ۲۰۲۰ کال پورې به د کال خواوشا ۵۰۰ میلیونه امریکایي ډالر عواید برابر کړي.</w:t>
      </w:r>
      <w:r w:rsidRPr="008C1C31">
        <w:rPr>
          <w:rFonts w:cstheme="minorHAnsi"/>
          <w:bCs/>
          <w:iCs/>
          <w:vertAlign w:val="superscript"/>
        </w:rPr>
        <w:t xml:space="preserve"> </w:t>
      </w:r>
      <w:r w:rsidRPr="008C1C31">
        <w:rPr>
          <w:rFonts w:cstheme="minorHAnsi"/>
          <w:bCs/>
          <w:iCs/>
          <w:vertAlign w:val="superscript"/>
        </w:rPr>
        <w:footnoteReference w:id="22"/>
      </w:r>
      <w:r w:rsidRPr="008C1C31">
        <w:rPr>
          <w:rFonts w:cstheme="minorHAnsi"/>
          <w:rtl/>
          <w:lang w:val="en-US" w:bidi="ps-AF"/>
        </w:rPr>
        <w:t>‌ دا وخت د دغو دواړو پروژو په یوه باندې هم کار نه کیږي.‌ د ولسمشرغني حکومت د لویې کچې پروژو ته د اولویت ورکولو پالیسۍ ته دوام ور نه کړ،‌ او په عملي توګه د ۲۰۱۵-۲۰۱۷ په دوره کې د جوازونه ورکول بند وو.‌</w:t>
      </w:r>
    </w:p>
    <w:p w14:paraId="3C34B63A" w14:textId="070C7267" w:rsidR="00BC35B8" w:rsidRPr="008C1C31" w:rsidRDefault="00BC35B8" w:rsidP="008C1C31">
      <w:pPr>
        <w:bidi/>
        <w:jc w:val="both"/>
        <w:rPr>
          <w:rFonts w:cstheme="minorHAnsi"/>
          <w:rtl/>
          <w:lang w:val="en-US" w:bidi="ps-AF"/>
        </w:rPr>
      </w:pPr>
      <w:r w:rsidRPr="008C1C31">
        <w:rPr>
          <w:rFonts w:cstheme="minorHAnsi"/>
          <w:rtl/>
          <w:lang w:val="en-US" w:bidi="ps-AF"/>
        </w:rPr>
        <w:t>په افغانستان کې د اټکل ۳.۴ میلیارد بیرلو خامو تېلو، ۴۴۰ میلیارد مکعب متره طبیعي ګاز</w:t>
      </w:r>
      <w:r w:rsidRPr="008C1C31">
        <w:rPr>
          <w:rStyle w:val="FootnoteReference"/>
          <w:rFonts w:cstheme="minorHAnsi"/>
          <w:bCs/>
        </w:rPr>
        <w:footnoteReference w:id="23"/>
      </w:r>
      <w:r w:rsidRPr="008C1C31">
        <w:rPr>
          <w:rFonts w:cstheme="minorHAnsi"/>
          <w:bCs/>
        </w:rPr>
        <w:t xml:space="preserve"> </w:t>
      </w:r>
      <w:r w:rsidRPr="008C1C31">
        <w:rPr>
          <w:rFonts w:cstheme="minorHAnsi"/>
          <w:rtl/>
          <w:lang w:val="en-US" w:bidi="ps-AF"/>
        </w:rPr>
        <w:t xml:space="preserve"> او ۵۶۲ میلیونه بیرلو طبیعي ګازو زېرمې موجودې دي چې په ۲۹ ساحو (په افغان – تاجک، امو دریا او ترپول ساحو کې) خپرې شوي دي.</w:t>
      </w:r>
      <w:r w:rsidRPr="008C1C31">
        <w:rPr>
          <w:rFonts w:cstheme="minorHAnsi"/>
          <w:bCs/>
          <w:iCs/>
          <w:vertAlign w:val="superscript"/>
        </w:rPr>
        <w:t xml:space="preserve"> </w:t>
      </w:r>
      <w:r w:rsidRPr="008C1C31">
        <w:rPr>
          <w:rFonts w:cstheme="minorHAnsi"/>
          <w:bCs/>
          <w:iCs/>
          <w:vertAlign w:val="superscript"/>
        </w:rPr>
        <w:footnoteReference w:id="24"/>
      </w:r>
      <w:r w:rsidRPr="008C1C31">
        <w:rPr>
          <w:rFonts w:cstheme="minorHAnsi"/>
          <w:rtl/>
          <w:lang w:val="en-US" w:bidi="ps-AF"/>
        </w:rPr>
        <w:t xml:space="preserve"> په داسې حال کې چې د تېلو او ګازو زېرمې په لومړي ځل په ۱۹۵۹ کال کې معرفي شوې، تر اوسه پورې یې ډېرې لږې برخې انکشاف موندلی دی. په ۲۰۱۱ کال کې، د چین د پترولیم لوی ملي شرکت (</w:t>
      </w:r>
      <w:r w:rsidRPr="008C1C31">
        <w:rPr>
          <w:rFonts w:cstheme="minorHAnsi"/>
          <w:lang w:val="en-US" w:bidi="ps-AF"/>
        </w:rPr>
        <w:t>CNPC</w:t>
      </w:r>
      <w:r w:rsidRPr="008C1C31">
        <w:rPr>
          <w:rFonts w:cstheme="minorHAnsi"/>
          <w:rtl/>
          <w:lang w:val="en-US" w:bidi="ps-AF"/>
        </w:rPr>
        <w:t>) او د هغه محلي شریکباڼي وطن آیل اینډ ګیس د سرپل او فاریاب</w:t>
      </w:r>
      <w:r w:rsidRPr="008C1C31">
        <w:rPr>
          <w:rFonts w:cstheme="minorHAnsi"/>
          <w:bCs/>
          <w:vertAlign w:val="superscript"/>
        </w:rPr>
        <w:footnoteReference w:id="25"/>
      </w:r>
      <w:r w:rsidRPr="008C1C31">
        <w:rPr>
          <w:rFonts w:cstheme="minorHAnsi"/>
          <w:rtl/>
          <w:lang w:val="en-US" w:bidi="ps-AF"/>
        </w:rPr>
        <w:t xml:space="preserve"> په ولایتونو کې د تېلو او ګازو د درې بلاکونو حقونه ترلاسه کړل چې د امو دریا د تېلو ساحه چې د ۲۰۱۲ په جون کې یې تولیدات شروع کړل، هم په کې شامله وه.</w:t>
      </w:r>
      <w:r w:rsidRPr="008C1C31">
        <w:rPr>
          <w:rFonts w:cstheme="minorHAnsi"/>
          <w:bCs/>
          <w:iCs/>
          <w:vertAlign w:val="superscript"/>
        </w:rPr>
        <w:t xml:space="preserve"> </w:t>
      </w:r>
      <w:r w:rsidRPr="008C1C31">
        <w:rPr>
          <w:rFonts w:cstheme="minorHAnsi"/>
          <w:bCs/>
          <w:iCs/>
          <w:vertAlign w:val="superscript"/>
        </w:rPr>
        <w:footnoteReference w:id="26"/>
      </w:r>
      <w:r w:rsidRPr="008C1C31">
        <w:rPr>
          <w:rFonts w:cstheme="minorHAnsi"/>
          <w:rtl/>
          <w:lang w:val="en-US" w:bidi="ps-AF"/>
        </w:rPr>
        <w:t xml:space="preserve"> دغه کانسرسیوم په ۲۰۱۴ کال کې د امو دریا د تېلو ساحې څخه ۳۷۲ زره بیرله تېل او په ۲۰۱۵ کال کې ۲۶۸ زره بیرله تېل تولید کړل</w:t>
      </w:r>
      <w:r w:rsidRPr="008C1C31">
        <w:rPr>
          <w:rFonts w:cstheme="minorHAnsi"/>
          <w:bCs/>
          <w:iCs/>
          <w:vertAlign w:val="superscript"/>
        </w:rPr>
        <w:footnoteReference w:id="27"/>
      </w:r>
      <w:r w:rsidRPr="008C1C31">
        <w:rPr>
          <w:rFonts w:cstheme="minorHAnsi"/>
          <w:rtl/>
          <w:lang w:val="en-US" w:bidi="ps-AF"/>
        </w:rPr>
        <w:t>، چې دا د کمپنیو تر منځ د بودجې په برخه کې د شخړو د موجودیت له امله د حکومت له هغه هدف څخه چې په ورځ‌ کې یې باید ۴۰ زره بیرله تېل تولید کړي وای ډېر کم وو.</w:t>
      </w:r>
      <w:r w:rsidRPr="008C1C31">
        <w:rPr>
          <w:rFonts w:cstheme="minorHAnsi"/>
          <w:bCs/>
          <w:iCs/>
          <w:vertAlign w:val="superscript"/>
        </w:rPr>
        <w:t xml:space="preserve"> </w:t>
      </w:r>
      <w:r w:rsidRPr="008C1C31">
        <w:rPr>
          <w:rFonts w:cstheme="minorHAnsi"/>
          <w:bCs/>
          <w:iCs/>
          <w:vertAlign w:val="superscript"/>
        </w:rPr>
        <w:footnoteReference w:id="28"/>
      </w:r>
      <w:r w:rsidRPr="008C1C31">
        <w:rPr>
          <w:rFonts w:cstheme="minorHAnsi"/>
          <w:rtl/>
          <w:lang w:val="en-US" w:bidi="ps-AF"/>
        </w:rPr>
        <w:t>‌ په ۲۰۱۳ کال کې په شمال کې د حیرتان په سیمه کې د خصوصي پانګوونکیو له خوا دوه تصفیه خانې جوړې شوې چې د امو دریا خام تېل تصفیه کړي.</w:t>
      </w:r>
      <w:r w:rsidRPr="008C1C31">
        <w:rPr>
          <w:rFonts w:cstheme="minorHAnsi"/>
          <w:bCs/>
          <w:iCs/>
          <w:vertAlign w:val="superscript"/>
        </w:rPr>
        <w:t xml:space="preserve"> </w:t>
      </w:r>
      <w:r w:rsidRPr="008C1C31">
        <w:rPr>
          <w:rFonts w:cstheme="minorHAnsi"/>
          <w:bCs/>
          <w:iCs/>
          <w:vertAlign w:val="superscript"/>
        </w:rPr>
        <w:footnoteReference w:id="29"/>
      </w:r>
      <w:r w:rsidRPr="008C1C31">
        <w:rPr>
          <w:rFonts w:cstheme="minorHAnsi"/>
          <w:bCs/>
          <w:iCs/>
        </w:rPr>
        <w:t xml:space="preserve"> </w:t>
      </w:r>
      <w:r w:rsidRPr="008C1C31">
        <w:rPr>
          <w:rFonts w:cstheme="minorHAnsi"/>
          <w:rtl/>
          <w:lang w:val="en-US" w:bidi="ps-AF"/>
        </w:rPr>
        <w:t xml:space="preserve"> په داسې حال کې چې افغان ګاز شرکت د هېواد په شمال کې د ګازو له څلورو ساحو څخه طبیعي ګاز تولیدوي، تولید شوي کمیتونه لا هم محدود پاتې دي</w:t>
      </w:r>
      <w:r w:rsidRPr="008C1C31">
        <w:rPr>
          <w:rFonts w:cstheme="minorHAnsi"/>
          <w:bCs/>
          <w:iCs/>
          <w:vertAlign w:val="superscript"/>
        </w:rPr>
        <w:footnoteReference w:id="30"/>
      </w:r>
      <w:r w:rsidRPr="008C1C31">
        <w:rPr>
          <w:rFonts w:cstheme="minorHAnsi"/>
          <w:rtl/>
          <w:lang w:val="en-US" w:bidi="ps-AF"/>
        </w:rPr>
        <w:t xml:space="preserve"> او د کېمیاوي سرې یوه داخلي شرکت او د برېښنا دستګاه ته ورکول کیږي.‌</w:t>
      </w:r>
      <w:r w:rsidRPr="008C1C31">
        <w:rPr>
          <w:rFonts w:cstheme="minorHAnsi"/>
          <w:bCs/>
          <w:iCs/>
          <w:vertAlign w:val="superscript"/>
        </w:rPr>
        <w:footnoteReference w:id="31"/>
      </w:r>
    </w:p>
    <w:p w14:paraId="17302B13" w14:textId="4CDED9B1" w:rsidR="00E75A5A" w:rsidRPr="008C1C31" w:rsidRDefault="002363E5" w:rsidP="008C1C31">
      <w:pPr>
        <w:bidi/>
        <w:jc w:val="both"/>
        <w:rPr>
          <w:rFonts w:cstheme="minorHAnsi"/>
          <w:lang w:val="en-US" w:bidi="ps-AF"/>
        </w:rPr>
      </w:pPr>
      <w:r w:rsidRPr="008C1C31">
        <w:rPr>
          <w:rFonts w:cstheme="minorHAnsi"/>
          <w:rtl/>
          <w:lang w:val="en-US" w:bidi="ps-AF"/>
        </w:rPr>
        <w:t xml:space="preserve">د تایید د لارښود په اساس، نړیوال سکرتریت د تایید لومړۍ مرحله – د ابتدایي ارقامو ټولونه، له برخه والو سره مشورې، او د </w:t>
      </w:r>
      <w:r w:rsidRPr="008C1C31">
        <w:rPr>
          <w:rFonts w:cstheme="minorHAnsi"/>
          <w:lang w:val="en-US" w:bidi="ps-AF"/>
        </w:rPr>
        <w:t>EITI</w:t>
      </w:r>
      <w:r w:rsidRPr="008C1C31">
        <w:rPr>
          <w:rFonts w:cstheme="minorHAnsi"/>
          <w:rtl/>
          <w:lang w:val="en-US" w:bidi="ps-AF"/>
        </w:rPr>
        <w:t xml:space="preserve"> د شرایطو </w:t>
      </w:r>
      <w:r w:rsidR="00173E8B" w:rsidRPr="008C1C31">
        <w:rPr>
          <w:rFonts w:cstheme="minorHAnsi"/>
          <w:rtl/>
          <w:lang w:val="en-US" w:bidi="ps-AF"/>
        </w:rPr>
        <w:t xml:space="preserve">(«ابتدایي ارزونه») </w:t>
      </w:r>
      <w:r w:rsidRPr="008C1C31">
        <w:rPr>
          <w:rFonts w:cstheme="minorHAnsi"/>
          <w:rtl/>
          <w:lang w:val="en-US" w:bidi="ps-AF"/>
        </w:rPr>
        <w:t xml:space="preserve">په مقابل کې د پرمختګ په برخه کې د هغوی </w:t>
      </w:r>
      <w:r w:rsidR="00173E8B" w:rsidRPr="008C1C31">
        <w:rPr>
          <w:rFonts w:cstheme="minorHAnsi"/>
          <w:rtl/>
          <w:lang w:val="en-US" w:bidi="ps-AF"/>
        </w:rPr>
        <w:t>د ابتدایي ارزونې چمتو کول، ترسره کړل. کواټر سوګیما د مستقل تاییدونکي په توګه مقرر شو چې دا و ارزوي چې آیا د سکرتریت کار د تایید د لارښود په اساس ترسره شوی دی. د تاییدونکي په توګه د کواټر سوګیما اساسي مسؤلیتونه دا دي چې په ابتدایي ارزونه باندې بیاکتنه وکړي او له اړتیا سره سم یې تعدیل کړي، او ورسره د تایید د کمېټې له لارې بورډ ته د سپارلو لپاره د تایید په دې راپور کې خپله مستقله بیاکتنه خلاصه کړي.</w:t>
      </w:r>
    </w:p>
    <w:p w14:paraId="350EBFF0" w14:textId="3BCC2A77" w:rsidR="0053216A" w:rsidRPr="008C1C31" w:rsidRDefault="0053216A" w:rsidP="008C1C31">
      <w:pPr>
        <w:pStyle w:val="ListParagraph"/>
        <w:numPr>
          <w:ilvl w:val="0"/>
          <w:numId w:val="2"/>
        </w:numPr>
        <w:bidi/>
        <w:spacing w:after="0" w:line="240" w:lineRule="auto"/>
        <w:jc w:val="both"/>
        <w:rPr>
          <w:rFonts w:cstheme="minorHAnsi"/>
          <w:bCs/>
          <w:color w:val="365F91" w:themeColor="accent1" w:themeShade="BF"/>
        </w:rPr>
      </w:pPr>
      <w:r w:rsidRPr="008C1C31">
        <w:rPr>
          <w:rFonts w:cstheme="minorHAnsi"/>
          <w:bCs/>
          <w:color w:val="365F91" w:themeColor="accent1" w:themeShade="BF"/>
          <w:rtl/>
          <w:lang w:bidi="ps-AF"/>
        </w:rPr>
        <w:t>د مستقل تاییدونکي له خوا ترسره شوی کار</w:t>
      </w:r>
    </w:p>
    <w:p w14:paraId="79665AD3" w14:textId="77777777" w:rsidR="0053216A" w:rsidRPr="008C1C31" w:rsidRDefault="0053216A" w:rsidP="008C1C31">
      <w:pPr>
        <w:pStyle w:val="ListParagraph"/>
        <w:bidi/>
        <w:spacing w:after="0" w:line="240" w:lineRule="auto"/>
        <w:ind w:left="360"/>
        <w:jc w:val="both"/>
        <w:rPr>
          <w:rFonts w:cstheme="minorHAnsi"/>
          <w:lang w:val="en-US" w:bidi="ps-AF"/>
        </w:rPr>
      </w:pPr>
    </w:p>
    <w:p w14:paraId="17014EBA" w14:textId="4F81E3F0" w:rsidR="00572CE5" w:rsidRPr="008C1C31" w:rsidRDefault="0053216A" w:rsidP="008C1C31">
      <w:pPr>
        <w:bidi/>
        <w:spacing w:after="0" w:line="240" w:lineRule="auto"/>
        <w:jc w:val="both"/>
        <w:rPr>
          <w:rFonts w:cstheme="minorHAnsi"/>
        </w:rPr>
      </w:pPr>
      <w:r w:rsidRPr="008C1C31">
        <w:rPr>
          <w:rFonts w:cstheme="minorHAnsi"/>
          <w:rtl/>
          <w:lang w:val="en-US" w:bidi="ps-AF"/>
        </w:rPr>
        <w:t xml:space="preserve">د سکرتریت ابتدایي ارزونه د </w:t>
      </w:r>
      <w:r w:rsidRPr="008C1C31">
        <w:rPr>
          <w:rFonts w:cstheme="minorHAnsi"/>
          <w:rtl/>
          <w:lang w:val="en-US" w:bidi="fa-IR"/>
        </w:rPr>
        <w:t>۲۰۱۸</w:t>
      </w:r>
      <w:r w:rsidRPr="008C1C31">
        <w:rPr>
          <w:rFonts w:cstheme="minorHAnsi"/>
          <w:rtl/>
          <w:lang w:val="en-US" w:bidi="ps-AF"/>
        </w:rPr>
        <w:t xml:space="preserve"> د جولای په </w:t>
      </w:r>
      <w:r w:rsidRPr="008C1C31">
        <w:rPr>
          <w:rFonts w:cstheme="minorHAnsi"/>
          <w:rtl/>
          <w:lang w:val="en-US" w:bidi="fa-IR"/>
        </w:rPr>
        <w:t>۹</w:t>
      </w:r>
      <w:r w:rsidRPr="008C1C31">
        <w:rPr>
          <w:rFonts w:cstheme="minorHAnsi"/>
          <w:rtl/>
          <w:lang w:val="en-US" w:bidi="ps-AF"/>
        </w:rPr>
        <w:t xml:space="preserve">مه کواټر سوګیما ته وسپارل شوه. </w:t>
      </w:r>
      <w:r w:rsidR="009D78A0" w:rsidRPr="008C1C31">
        <w:rPr>
          <w:rFonts w:cstheme="minorHAnsi"/>
          <w:rtl/>
          <w:lang w:val="en-US" w:bidi="ps-AF"/>
        </w:rPr>
        <w:t>زمونږ د تایید ټیم د تایید د پروسې دا مرحله په دې توګه پيل کړه: (</w:t>
      </w:r>
      <w:r w:rsidR="009D78A0" w:rsidRPr="008C1C31">
        <w:rPr>
          <w:rFonts w:cstheme="minorHAnsi"/>
          <w:rtl/>
          <w:lang w:val="en-US" w:bidi="fa-IR"/>
        </w:rPr>
        <w:t>۱</w:t>
      </w:r>
      <w:r w:rsidR="009D78A0" w:rsidRPr="008C1C31">
        <w:rPr>
          <w:rFonts w:cstheme="minorHAnsi"/>
          <w:rtl/>
          <w:lang w:val="en-US" w:bidi="ps-AF"/>
        </w:rPr>
        <w:t xml:space="preserve">) د ټیم د هر غړي له خوا د </w:t>
      </w:r>
      <w:r w:rsidR="009D78A0" w:rsidRPr="008C1C31">
        <w:rPr>
          <w:rFonts w:cstheme="minorHAnsi"/>
          <w:lang w:val="en-US" w:bidi="ps-AF"/>
        </w:rPr>
        <w:t>EITI</w:t>
      </w:r>
      <w:r w:rsidR="009D78A0" w:rsidRPr="008C1C31">
        <w:rPr>
          <w:rFonts w:cstheme="minorHAnsi"/>
          <w:rtl/>
          <w:lang w:val="en-US" w:bidi="ps-AF"/>
        </w:rPr>
        <w:t xml:space="preserve"> د ارزونې ژوره بیاکتنه او تصحیح؛ (</w:t>
      </w:r>
      <w:r w:rsidR="009D78A0" w:rsidRPr="008C1C31">
        <w:rPr>
          <w:rFonts w:cstheme="minorHAnsi"/>
          <w:rtl/>
          <w:lang w:val="en-US" w:bidi="fa-IR"/>
        </w:rPr>
        <w:t>۲</w:t>
      </w:r>
      <w:r w:rsidR="009D78A0" w:rsidRPr="008C1C31">
        <w:rPr>
          <w:rFonts w:cstheme="minorHAnsi"/>
          <w:rtl/>
          <w:lang w:val="en-US" w:bidi="ps-AF"/>
        </w:rPr>
        <w:t xml:space="preserve">) د ګڼو برخه والو د کارپوه له خوا د </w:t>
      </w:r>
      <w:r w:rsidR="009D78A0" w:rsidRPr="008C1C31">
        <w:rPr>
          <w:rFonts w:cstheme="minorHAnsi"/>
          <w:rtl/>
          <w:lang w:val="en-US" w:bidi="fa-IR"/>
        </w:rPr>
        <w:t>۱</w:t>
      </w:r>
      <w:r w:rsidR="009D78A0" w:rsidRPr="008C1C31">
        <w:rPr>
          <w:rFonts w:cstheme="minorHAnsi"/>
          <w:rtl/>
          <w:lang w:val="en-US" w:bidi="ps-AF"/>
        </w:rPr>
        <w:t xml:space="preserve"> شرط او د مدني ټولنې د پروتوکول مفصله بیاکتنه او ملاحظات؛ (</w:t>
      </w:r>
      <w:r w:rsidR="009D78A0" w:rsidRPr="008C1C31">
        <w:rPr>
          <w:rFonts w:cstheme="minorHAnsi"/>
          <w:rtl/>
          <w:lang w:val="en-US" w:bidi="fa-IR"/>
        </w:rPr>
        <w:t>۳</w:t>
      </w:r>
      <w:r w:rsidR="009D78A0" w:rsidRPr="008C1C31">
        <w:rPr>
          <w:rFonts w:cstheme="minorHAnsi"/>
          <w:rtl/>
          <w:lang w:val="en-US" w:bidi="ps-AF"/>
        </w:rPr>
        <w:t xml:space="preserve">) د </w:t>
      </w:r>
      <w:r w:rsidR="009D78A0" w:rsidRPr="008C1C31">
        <w:rPr>
          <w:rFonts w:cstheme="minorHAnsi"/>
          <w:rtl/>
          <w:lang w:val="en-US" w:bidi="fa-IR"/>
        </w:rPr>
        <w:t>۴</w:t>
      </w:r>
      <w:r w:rsidR="009D78A0" w:rsidRPr="008C1C31">
        <w:rPr>
          <w:rFonts w:cstheme="minorHAnsi"/>
          <w:rtl/>
          <w:lang w:val="en-US" w:bidi="ps-AF"/>
        </w:rPr>
        <w:t xml:space="preserve">، </w:t>
      </w:r>
      <w:r w:rsidR="009D78A0" w:rsidRPr="008C1C31">
        <w:rPr>
          <w:rFonts w:cstheme="minorHAnsi"/>
          <w:rtl/>
          <w:lang w:val="en-US" w:bidi="fa-IR"/>
        </w:rPr>
        <w:t>۵</w:t>
      </w:r>
      <w:r w:rsidR="009D78A0" w:rsidRPr="008C1C31">
        <w:rPr>
          <w:rFonts w:cstheme="minorHAnsi"/>
          <w:rtl/>
          <w:lang w:val="en-US" w:bidi="ps-AF"/>
        </w:rPr>
        <w:t xml:space="preserve"> او </w:t>
      </w:r>
      <w:r w:rsidR="009D78A0" w:rsidRPr="008C1C31">
        <w:rPr>
          <w:rFonts w:cstheme="minorHAnsi"/>
          <w:rtl/>
          <w:lang w:val="en-US" w:bidi="fa-IR"/>
        </w:rPr>
        <w:t>۶</w:t>
      </w:r>
      <w:r w:rsidR="009D78A0" w:rsidRPr="008C1C31">
        <w:rPr>
          <w:rFonts w:cstheme="minorHAnsi"/>
          <w:rtl/>
          <w:lang w:val="en-US" w:bidi="ps-AF"/>
        </w:rPr>
        <w:t xml:space="preserve"> شرطونو په هکله د مالي چارو د کارپوه له خوا مفصله بیاکتنه او ملاحظات؛ (</w:t>
      </w:r>
      <w:r w:rsidR="009D78A0" w:rsidRPr="008C1C31">
        <w:rPr>
          <w:rFonts w:cstheme="minorHAnsi"/>
          <w:rtl/>
          <w:lang w:val="en-US" w:bidi="fa-IR"/>
        </w:rPr>
        <w:t>۴</w:t>
      </w:r>
      <w:r w:rsidR="009D78A0" w:rsidRPr="008C1C31">
        <w:rPr>
          <w:rFonts w:cstheme="minorHAnsi"/>
          <w:rtl/>
          <w:lang w:val="en-US" w:bidi="ps-AF"/>
        </w:rPr>
        <w:t>) د بیاکتنو سره یوځای کول او د تایید د دې راپور د مسودې</w:t>
      </w:r>
      <w:r w:rsidR="00F1348E" w:rsidRPr="008C1C31">
        <w:rPr>
          <w:rFonts w:cstheme="minorHAnsi"/>
          <w:rtl/>
          <w:lang w:val="en-US" w:bidi="ps-AF"/>
        </w:rPr>
        <w:t xml:space="preserve">، چې د </w:t>
      </w:r>
      <w:r w:rsidR="00F1348E" w:rsidRPr="008C1C31">
        <w:rPr>
          <w:rFonts w:cstheme="minorHAnsi"/>
          <w:rtl/>
          <w:lang w:val="en-US" w:bidi="fa-IR"/>
        </w:rPr>
        <w:t>۲۰۱۸</w:t>
      </w:r>
      <w:r w:rsidR="00F1348E" w:rsidRPr="008C1C31">
        <w:rPr>
          <w:rFonts w:cstheme="minorHAnsi"/>
          <w:rtl/>
          <w:lang w:val="en-US" w:bidi="ps-AF"/>
        </w:rPr>
        <w:t xml:space="preserve"> د جولای په </w:t>
      </w:r>
      <w:r w:rsidR="00F1348E" w:rsidRPr="008C1C31">
        <w:rPr>
          <w:rFonts w:cstheme="minorHAnsi"/>
          <w:rtl/>
          <w:lang w:val="en-US" w:bidi="fa-IR"/>
        </w:rPr>
        <w:t>۲۲</w:t>
      </w:r>
      <w:r w:rsidR="00F1348E" w:rsidRPr="008C1C31">
        <w:rPr>
          <w:rFonts w:cstheme="minorHAnsi"/>
          <w:rtl/>
          <w:lang w:val="en-US" w:bidi="ps-AF"/>
        </w:rPr>
        <w:t>مه نړیوال سکرتریت ته لېږل شو</w:t>
      </w:r>
      <w:r w:rsidR="00AA2B79" w:rsidRPr="008C1C31">
        <w:rPr>
          <w:rFonts w:cstheme="minorHAnsi"/>
          <w:rtl/>
          <w:lang w:val="en-US" w:bidi="ps-AF"/>
        </w:rPr>
        <w:t xml:space="preserve">ې ده، تهیه کول. </w:t>
      </w:r>
    </w:p>
    <w:p w14:paraId="54B24071" w14:textId="77777777" w:rsidR="00C71C1F" w:rsidRPr="008C1C31" w:rsidRDefault="00C71C1F" w:rsidP="008C1C31">
      <w:pPr>
        <w:pStyle w:val="ListParagraph"/>
        <w:spacing w:after="0" w:line="240" w:lineRule="auto"/>
        <w:jc w:val="both"/>
        <w:rPr>
          <w:rFonts w:cstheme="minorHAnsi"/>
          <w:b/>
        </w:rPr>
      </w:pPr>
    </w:p>
    <w:p w14:paraId="2ECE309C" w14:textId="41F9E735" w:rsidR="0053216A" w:rsidRPr="008C1C31" w:rsidRDefault="0053216A" w:rsidP="008C1C31">
      <w:pPr>
        <w:pStyle w:val="ListParagraph"/>
        <w:numPr>
          <w:ilvl w:val="0"/>
          <w:numId w:val="2"/>
        </w:numPr>
        <w:bidi/>
        <w:spacing w:after="0" w:line="240" w:lineRule="auto"/>
        <w:jc w:val="both"/>
        <w:rPr>
          <w:rFonts w:cstheme="minorHAnsi"/>
          <w:bCs/>
          <w:color w:val="365F91" w:themeColor="accent1" w:themeShade="BF"/>
        </w:rPr>
      </w:pPr>
      <w:r w:rsidRPr="008C1C31">
        <w:rPr>
          <w:rFonts w:cstheme="minorHAnsi"/>
          <w:bCs/>
          <w:color w:val="365F91" w:themeColor="accent1" w:themeShade="BF"/>
          <w:rtl/>
          <w:lang w:bidi="ps-AF"/>
        </w:rPr>
        <w:lastRenderedPageBreak/>
        <w:t xml:space="preserve">د تایید د محدودیت په هکله ملاحظات </w:t>
      </w:r>
    </w:p>
    <w:p w14:paraId="667C71D2" w14:textId="77777777" w:rsidR="0053216A" w:rsidRPr="008C1C31" w:rsidRDefault="0053216A" w:rsidP="008C1C31">
      <w:pPr>
        <w:tabs>
          <w:tab w:val="left" w:pos="3240"/>
        </w:tabs>
        <w:bidi/>
        <w:spacing w:after="0" w:line="240" w:lineRule="auto"/>
        <w:jc w:val="both"/>
        <w:rPr>
          <w:rFonts w:cstheme="minorHAnsi"/>
          <w:rtl/>
          <w:lang w:bidi="ps-AF"/>
        </w:rPr>
      </w:pPr>
    </w:p>
    <w:p w14:paraId="3AD219A6" w14:textId="76D1B793" w:rsidR="00572CE5" w:rsidRPr="008C1C31" w:rsidRDefault="0053216A" w:rsidP="008C1C31">
      <w:pPr>
        <w:tabs>
          <w:tab w:val="left" w:pos="3240"/>
        </w:tabs>
        <w:bidi/>
        <w:spacing w:after="0" w:line="240" w:lineRule="auto"/>
        <w:jc w:val="both"/>
        <w:rPr>
          <w:rFonts w:cstheme="minorHAnsi"/>
          <w:lang w:bidi="ps-AF"/>
        </w:rPr>
      </w:pPr>
      <w:r w:rsidRPr="008C1C31">
        <w:rPr>
          <w:rFonts w:cstheme="minorHAnsi"/>
          <w:rtl/>
          <w:lang w:bidi="ps-AF"/>
        </w:rPr>
        <w:t xml:space="preserve">تاییدونکي د سکرتریت ابتدایی ارزونه په پام سره مطالعه کړه او په دې مرحله کې د تایید د پروسې د محدودیت په هکله هېڅ ملاحظات نه لري. </w:t>
      </w:r>
    </w:p>
    <w:p w14:paraId="1888077F" w14:textId="77777777" w:rsidR="00573AAF" w:rsidRPr="008C1C31" w:rsidRDefault="00573AAF" w:rsidP="008C1C31">
      <w:pPr>
        <w:widowControl w:val="0"/>
        <w:suppressAutoHyphens/>
        <w:spacing w:after="0" w:line="240" w:lineRule="auto"/>
        <w:jc w:val="both"/>
        <w:rPr>
          <w:rFonts w:eastAsia="Times New Roman" w:cstheme="minorHAnsi"/>
        </w:rPr>
      </w:pPr>
    </w:p>
    <w:p w14:paraId="64D315E3" w14:textId="77777777" w:rsidR="00C71C1F" w:rsidRPr="008C1C31" w:rsidRDefault="00C71C1F" w:rsidP="008C1C31">
      <w:pPr>
        <w:pStyle w:val="ListParagraph"/>
        <w:spacing w:after="0" w:line="240" w:lineRule="auto"/>
        <w:jc w:val="both"/>
        <w:rPr>
          <w:rFonts w:cstheme="minorHAnsi"/>
          <w:b/>
          <w:color w:val="365F91" w:themeColor="accent1" w:themeShade="BF"/>
        </w:rPr>
      </w:pPr>
    </w:p>
    <w:p w14:paraId="5F84110E" w14:textId="251A2387" w:rsidR="007B0679" w:rsidRPr="008C1C31" w:rsidRDefault="007B0679" w:rsidP="008C1C31">
      <w:pPr>
        <w:pStyle w:val="ListParagraph"/>
        <w:numPr>
          <w:ilvl w:val="0"/>
          <w:numId w:val="2"/>
        </w:numPr>
        <w:bidi/>
        <w:spacing w:after="0" w:line="240" w:lineRule="auto"/>
        <w:jc w:val="both"/>
        <w:rPr>
          <w:rFonts w:cstheme="minorHAnsi"/>
          <w:bCs/>
          <w:color w:val="365F91" w:themeColor="accent1" w:themeShade="BF"/>
        </w:rPr>
      </w:pPr>
      <w:r w:rsidRPr="008C1C31">
        <w:rPr>
          <w:rFonts w:cstheme="minorHAnsi"/>
          <w:bCs/>
          <w:color w:val="365F91" w:themeColor="accent1" w:themeShade="BF"/>
          <w:rtl/>
        </w:rPr>
        <w:t xml:space="preserve">د نړیوال سکرتریت د ابتدایي ارزونې په هکله </w:t>
      </w:r>
      <w:r w:rsidR="0053216A" w:rsidRPr="008C1C31">
        <w:rPr>
          <w:rFonts w:cstheme="minorHAnsi"/>
          <w:bCs/>
          <w:color w:val="365F91" w:themeColor="accent1" w:themeShade="BF"/>
          <w:rtl/>
          <w:lang w:bidi="ps-AF"/>
        </w:rPr>
        <w:t>ملاحظات</w:t>
      </w:r>
      <w:r w:rsidRPr="008C1C31">
        <w:rPr>
          <w:rFonts w:cstheme="minorHAnsi"/>
          <w:bCs/>
          <w:color w:val="365F91" w:themeColor="accent1" w:themeShade="BF"/>
          <w:rtl/>
        </w:rPr>
        <w:t xml:space="preserve"> </w:t>
      </w:r>
    </w:p>
    <w:p w14:paraId="14A8ACAE" w14:textId="77777777" w:rsidR="00F62BD3" w:rsidRPr="008C1C31" w:rsidRDefault="00F62BD3" w:rsidP="008C1C31">
      <w:pPr>
        <w:spacing w:after="0" w:line="240" w:lineRule="auto"/>
        <w:jc w:val="both"/>
        <w:rPr>
          <w:rFonts w:eastAsia="Times New Roman" w:cstheme="minorHAnsi"/>
        </w:rPr>
      </w:pPr>
    </w:p>
    <w:p w14:paraId="52CF1AAA" w14:textId="19B399B8" w:rsidR="007B0679" w:rsidRPr="008C1C31" w:rsidRDefault="007B0679" w:rsidP="008C1C31">
      <w:pPr>
        <w:bidi/>
        <w:jc w:val="both"/>
        <w:rPr>
          <w:rFonts w:cstheme="minorHAnsi"/>
          <w:rtl/>
          <w:lang w:bidi="ps-AF"/>
        </w:rPr>
      </w:pPr>
      <w:r w:rsidRPr="008C1C31">
        <w:rPr>
          <w:rFonts w:cstheme="minorHAnsi"/>
          <w:rtl/>
          <w:lang w:bidi="ps-AF"/>
        </w:rPr>
        <w:t xml:space="preserve">د ارقامو ابتدایي ټولونه، د برخه والو مشورې، او د ابتدایی ارزونې تسوید په عمومي توګه د نړیوال سکرتریت له خوا د </w:t>
      </w:r>
      <w:r w:rsidRPr="008C1C31">
        <w:rPr>
          <w:rFonts w:cstheme="minorHAnsi"/>
          <w:rtl/>
          <w:lang w:bidi="fa-IR"/>
        </w:rPr>
        <w:t>۲۰۱۶</w:t>
      </w:r>
      <w:r w:rsidRPr="008C1C31">
        <w:rPr>
          <w:rFonts w:cstheme="minorHAnsi"/>
          <w:rtl/>
          <w:lang w:bidi="ps-AF"/>
        </w:rPr>
        <w:t xml:space="preserve"> د تایید د لارښود په اساس ترسره شول. د ارقامو ټولونه په درې مرحلو کې ترسره شوه. لومړی، هغه چې په </w:t>
      </w:r>
      <w:r w:rsidRPr="008C1C31">
        <w:rPr>
          <w:rFonts w:cstheme="minorHAnsi"/>
          <w:rtl/>
          <w:lang w:bidi="fa-IR"/>
        </w:rPr>
        <w:t>۲۰۱۷</w:t>
      </w:r>
      <w:r w:rsidRPr="008C1C31">
        <w:rPr>
          <w:rFonts w:cstheme="minorHAnsi"/>
          <w:rtl/>
          <w:lang w:bidi="ps-AF"/>
        </w:rPr>
        <w:t xml:space="preserve"> کې پیل شوه، او د </w:t>
      </w:r>
      <w:r w:rsidRPr="008C1C31">
        <w:rPr>
          <w:rFonts w:cstheme="minorHAnsi"/>
          <w:lang w:val="en-US" w:bidi="ps-AF"/>
        </w:rPr>
        <w:t>EITI</w:t>
      </w:r>
      <w:r w:rsidRPr="008C1C31">
        <w:rPr>
          <w:rFonts w:cstheme="minorHAnsi"/>
          <w:rtl/>
          <w:lang w:val="en-US" w:bidi="ps-AF"/>
        </w:rPr>
        <w:t xml:space="preserve"> له سټنډرډ سره د هېواد د مطابقت د اړوندو موجودو اسنادو یوه د مېز د سر بیاکتنه وه، </w:t>
      </w:r>
      <w:r w:rsidRPr="008C1C31">
        <w:rPr>
          <w:rFonts w:cstheme="minorHAnsi"/>
          <w:rtl/>
          <w:lang w:bidi="ps-AF"/>
        </w:rPr>
        <w:t xml:space="preserve">چې په لاندې ټکو مشتمله وه، خو محدوده نه:  </w:t>
      </w:r>
    </w:p>
    <w:p w14:paraId="6E3EDDA6" w14:textId="77777777" w:rsidR="007B0679" w:rsidRPr="008C1C31" w:rsidRDefault="007B0679" w:rsidP="008C1C31">
      <w:pPr>
        <w:pStyle w:val="ListParagraph"/>
        <w:numPr>
          <w:ilvl w:val="0"/>
          <w:numId w:val="12"/>
        </w:numPr>
        <w:tabs>
          <w:tab w:val="left" w:pos="284"/>
        </w:tabs>
        <w:bidi/>
        <w:jc w:val="both"/>
        <w:rPr>
          <w:rFonts w:cstheme="minorHAnsi"/>
          <w:lang w:bidi="ps-AF"/>
        </w:rPr>
      </w:pPr>
      <w:r w:rsidRPr="008C1C31">
        <w:rPr>
          <w:rFonts w:cstheme="minorHAnsi"/>
          <w:rtl/>
          <w:lang w:bidi="ps-AF"/>
        </w:rPr>
        <w:t xml:space="preserve">د </w:t>
      </w:r>
      <w:r w:rsidRPr="008C1C31">
        <w:rPr>
          <w:rFonts w:cstheme="minorHAnsi"/>
          <w:lang w:bidi="ps-AF"/>
        </w:rPr>
        <w:t>EITI</w:t>
      </w:r>
      <w:r w:rsidRPr="008C1C31">
        <w:rPr>
          <w:rFonts w:cstheme="minorHAnsi"/>
          <w:rtl/>
          <w:lang w:bidi="ps-AF"/>
        </w:rPr>
        <w:t xml:space="preserve"> کاري پلان او د پلان نیونې نور اسناد لکه د بودجو او مفاهمو پلانونه؛ </w:t>
      </w:r>
    </w:p>
    <w:p w14:paraId="7CCA1DBD" w14:textId="58230483" w:rsidR="007B0679" w:rsidRPr="008C1C31" w:rsidRDefault="007B0679" w:rsidP="008C1C31">
      <w:pPr>
        <w:pStyle w:val="ListParagraph"/>
        <w:numPr>
          <w:ilvl w:val="0"/>
          <w:numId w:val="12"/>
        </w:numPr>
        <w:tabs>
          <w:tab w:val="left" w:pos="284"/>
        </w:tabs>
        <w:bidi/>
        <w:jc w:val="both"/>
        <w:rPr>
          <w:rFonts w:cstheme="minorHAnsi"/>
          <w:rtl/>
          <w:lang w:bidi="ps-AF"/>
        </w:rPr>
      </w:pPr>
      <w:r w:rsidRPr="008C1C31">
        <w:rPr>
          <w:rFonts w:cstheme="minorHAnsi"/>
          <w:rtl/>
          <w:lang w:bidi="ps-AF"/>
        </w:rPr>
        <w:t>د ګڼو برخه والو د ګروپ (</w:t>
      </w:r>
      <w:r w:rsidRPr="008C1C31">
        <w:rPr>
          <w:rFonts w:cstheme="minorHAnsi"/>
          <w:lang w:bidi="ps-AF"/>
        </w:rPr>
        <w:t>MSG</w:t>
      </w:r>
      <w:r w:rsidRPr="008C1C31">
        <w:rPr>
          <w:rFonts w:cstheme="minorHAnsi"/>
          <w:rtl/>
          <w:lang w:bidi="ps-AF"/>
        </w:rPr>
        <w:t xml:space="preserve">) وظیفوي لایحه، او د ګڼو برخه والو د ګروپ د کتنو یا ملاقاتونو یادښتونه؛ </w:t>
      </w:r>
    </w:p>
    <w:p w14:paraId="70E3E65A" w14:textId="77777777" w:rsidR="007B0679" w:rsidRPr="008C1C31" w:rsidRDefault="007B0679" w:rsidP="008C1C31">
      <w:pPr>
        <w:pStyle w:val="ListParagraph"/>
        <w:numPr>
          <w:ilvl w:val="0"/>
          <w:numId w:val="12"/>
        </w:numPr>
        <w:tabs>
          <w:tab w:val="left" w:pos="284"/>
        </w:tabs>
        <w:bidi/>
        <w:jc w:val="both"/>
        <w:rPr>
          <w:rFonts w:cstheme="minorHAnsi"/>
          <w:rtl/>
          <w:lang w:bidi="ps-AF"/>
        </w:rPr>
      </w:pPr>
      <w:r w:rsidRPr="008C1C31">
        <w:rPr>
          <w:rFonts w:cstheme="minorHAnsi"/>
          <w:rtl/>
          <w:lang w:bidi="ps-AF"/>
        </w:rPr>
        <w:t xml:space="preserve">د </w:t>
      </w:r>
      <w:r w:rsidRPr="008C1C31">
        <w:rPr>
          <w:rFonts w:cstheme="minorHAnsi"/>
          <w:lang w:bidi="ps-AF"/>
        </w:rPr>
        <w:t>EITI</w:t>
      </w:r>
      <w:r w:rsidRPr="008C1C31">
        <w:rPr>
          <w:rFonts w:cstheme="minorHAnsi"/>
          <w:rtl/>
          <w:lang w:bidi="ps-AF"/>
        </w:rPr>
        <w:t xml:space="preserve"> راپورونه، او متمم معلومات لکه د راپورونو خلاصه او د پوښل کېدونکې ساحې څېړنې؛ </w:t>
      </w:r>
    </w:p>
    <w:p w14:paraId="7208ECEC" w14:textId="77777777" w:rsidR="007B0679" w:rsidRPr="008C1C31" w:rsidRDefault="007B0679" w:rsidP="008C1C31">
      <w:pPr>
        <w:pStyle w:val="ListParagraph"/>
        <w:numPr>
          <w:ilvl w:val="0"/>
          <w:numId w:val="12"/>
        </w:numPr>
        <w:tabs>
          <w:tab w:val="left" w:pos="284"/>
        </w:tabs>
        <w:bidi/>
        <w:jc w:val="both"/>
        <w:rPr>
          <w:rFonts w:cstheme="minorHAnsi"/>
          <w:rtl/>
          <w:lang w:bidi="ps-AF"/>
        </w:rPr>
      </w:pPr>
      <w:r w:rsidRPr="008C1C31">
        <w:rPr>
          <w:rFonts w:cstheme="minorHAnsi"/>
          <w:rtl/>
          <w:lang w:bidi="ps-AF"/>
        </w:rPr>
        <w:t xml:space="preserve">د مفاهمې مواد؛ </w:t>
      </w:r>
    </w:p>
    <w:p w14:paraId="5B761F08" w14:textId="5270FE90" w:rsidR="007B0679" w:rsidRPr="008C1C31" w:rsidRDefault="007B0679" w:rsidP="008C1C31">
      <w:pPr>
        <w:pStyle w:val="ListParagraph"/>
        <w:numPr>
          <w:ilvl w:val="0"/>
          <w:numId w:val="12"/>
        </w:numPr>
        <w:tabs>
          <w:tab w:val="left" w:pos="284"/>
        </w:tabs>
        <w:bidi/>
        <w:jc w:val="both"/>
        <w:rPr>
          <w:rFonts w:cstheme="minorHAnsi"/>
          <w:rtl/>
          <w:lang w:bidi="ps-AF"/>
        </w:rPr>
      </w:pPr>
      <w:r w:rsidRPr="008C1C31">
        <w:rPr>
          <w:rFonts w:cstheme="minorHAnsi"/>
          <w:rtl/>
          <w:lang w:bidi="ps-AF"/>
        </w:rPr>
        <w:t xml:space="preserve">د کلني پرمختګ راپورونه؛‌ او </w:t>
      </w:r>
    </w:p>
    <w:p w14:paraId="2E5EFC1C" w14:textId="25E96931" w:rsidR="00E719C0" w:rsidRPr="008C1C31" w:rsidRDefault="007B0679" w:rsidP="008C1C31">
      <w:pPr>
        <w:pStyle w:val="ListParagraph"/>
        <w:numPr>
          <w:ilvl w:val="0"/>
          <w:numId w:val="12"/>
        </w:numPr>
        <w:bidi/>
        <w:jc w:val="both"/>
        <w:rPr>
          <w:rFonts w:cstheme="minorHAnsi"/>
        </w:rPr>
      </w:pPr>
      <w:r w:rsidRPr="008C1C31">
        <w:rPr>
          <w:rFonts w:cstheme="minorHAnsi"/>
          <w:rtl/>
        </w:rPr>
        <w:t xml:space="preserve">د تایید مربوط نور معلومات </w:t>
      </w:r>
    </w:p>
    <w:p w14:paraId="73D29DBF" w14:textId="6953BDDD" w:rsidR="00BE1CC4" w:rsidRPr="008C1C31" w:rsidRDefault="00BE1CC4" w:rsidP="008C1C31">
      <w:pPr>
        <w:tabs>
          <w:tab w:val="left" w:pos="284"/>
        </w:tabs>
        <w:bidi/>
        <w:jc w:val="both"/>
        <w:rPr>
          <w:rFonts w:cstheme="minorHAnsi"/>
          <w:rtl/>
          <w:lang w:val="en-US" w:bidi="ps-AF"/>
        </w:rPr>
      </w:pPr>
      <w:r w:rsidRPr="008C1C31">
        <w:rPr>
          <w:rFonts w:cstheme="minorHAnsi"/>
          <w:rtl/>
          <w:lang w:bidi="ps-AF"/>
        </w:rPr>
        <w:t xml:space="preserve">له وطن څخه یوه لیدنه د ۲۰۱۸ د جنورۍ په ۱۹ – ۲۴مه ترسره شوه. ټول ملاقاتونه </w:t>
      </w:r>
      <w:r w:rsidR="007B0679" w:rsidRPr="008C1C31">
        <w:rPr>
          <w:rFonts w:cstheme="minorHAnsi"/>
          <w:rtl/>
          <w:lang w:bidi="ps-AF"/>
        </w:rPr>
        <w:t xml:space="preserve">یا کتنې </w:t>
      </w:r>
      <w:r w:rsidRPr="008C1C31">
        <w:rPr>
          <w:rFonts w:cstheme="minorHAnsi"/>
          <w:rtl/>
          <w:lang w:bidi="ps-AF"/>
        </w:rPr>
        <w:t xml:space="preserve">په کابل کې ترسره شول. له پام وړ امنیتي محدودیتونو سره سره، سکرتریت د هغو برخه والو د ګروپونو په شمول چې استازي یې موجود ول خو په خپله یې مستقیما برخه نه لرله، د ګڼو برخه والو ګروپ او د هغه غړو ، مستقل مفتش او نورو مهمو برخه والو سره خبرې وکړې او/یا یې لیدنې ورسره ترسره کړې. له </w:t>
      </w:r>
      <w:r w:rsidRPr="008C1C31">
        <w:rPr>
          <w:rFonts w:cstheme="minorHAnsi"/>
          <w:lang w:val="en-US" w:bidi="ps-AF"/>
        </w:rPr>
        <w:t>MSG</w:t>
      </w:r>
      <w:r w:rsidRPr="008C1C31">
        <w:rPr>
          <w:rFonts w:cstheme="minorHAnsi"/>
          <w:rtl/>
          <w:lang w:val="en-US" w:bidi="ps-AF"/>
        </w:rPr>
        <w:t xml:space="preserve"> سره د یوه ګروپ په توګه په ملاقات سربېره، سکرتریت له رغوونکیو برخو (حکومت، شرکتونو او مدني ټولنې) سره په انفرادي توګه یا د استازو ګروپونو کې لیدنې ترسره کړې، چې مناسب پروتوکولونه په کې په پام کې نیول شوي ول څو ډاډمنه کړي چې برخه وال کولی شي چې خپل نظرونه په ازادانه توګه څرګند کړي او دا چې د محرمیت ساتنې د غوښتنو درناوی وشو. د هغو برخه والو چې مشورې ورسره شوي لست په د/</w:t>
      </w:r>
      <w:r w:rsidRPr="008C1C31">
        <w:rPr>
          <w:rFonts w:cstheme="minorHAnsi"/>
          <w:lang w:val="en-US" w:bidi="ps-AF"/>
        </w:rPr>
        <w:t>D</w:t>
      </w:r>
      <w:r w:rsidRPr="008C1C31">
        <w:rPr>
          <w:rFonts w:cstheme="minorHAnsi"/>
          <w:rtl/>
          <w:lang w:val="en-US" w:bidi="ps-AF"/>
        </w:rPr>
        <w:t xml:space="preserve"> ضمیمه کې راغلی دی. </w:t>
      </w:r>
    </w:p>
    <w:p w14:paraId="4E7695CD" w14:textId="62736E3A" w:rsidR="00BE48E7" w:rsidRPr="008C1C31" w:rsidRDefault="00AA2B79" w:rsidP="008C1C31">
      <w:pPr>
        <w:tabs>
          <w:tab w:val="left" w:pos="284"/>
        </w:tabs>
        <w:bidi/>
        <w:jc w:val="both"/>
        <w:rPr>
          <w:rFonts w:cstheme="minorHAnsi"/>
          <w:lang w:bidi="ps-AF"/>
        </w:rPr>
      </w:pPr>
      <w:r w:rsidRPr="008C1C31">
        <w:rPr>
          <w:rFonts w:cstheme="minorHAnsi"/>
          <w:rtl/>
          <w:lang w:bidi="ps-AF"/>
        </w:rPr>
        <w:t xml:space="preserve">بالاخره، نړیوال سکرتریت داسې یو راپور برابر کړ چې د تایید د لارښود په اساس یې د شرایطو په وړاندې د پرمختګ یوه ابتدایي ارزونه ترسره کړه. </w:t>
      </w:r>
      <w:r w:rsidR="003908D8" w:rsidRPr="008C1C31">
        <w:rPr>
          <w:rFonts w:cstheme="minorHAnsi"/>
          <w:rtl/>
          <w:lang w:bidi="ps-AF"/>
        </w:rPr>
        <w:t xml:space="preserve">په ابتدایي ارزونه کې د مطابقت یوه مکمله ارزونه شامله نه وه. راپور تاییدونکي ته وسپارل شو، او یوه کاپي یې ملي کوارډینیټر ته هم په لاس ورغله.  </w:t>
      </w:r>
    </w:p>
    <w:p w14:paraId="14236177" w14:textId="31E9EBC1" w:rsidR="007C0497" w:rsidRPr="008C1C31" w:rsidRDefault="001A69D9" w:rsidP="008C1C31">
      <w:pPr>
        <w:bidi/>
        <w:spacing w:after="0" w:line="240" w:lineRule="auto"/>
        <w:jc w:val="both"/>
        <w:rPr>
          <w:rFonts w:cstheme="minorHAnsi"/>
          <w:bCs/>
          <w:color w:val="365F91" w:themeColor="accent1" w:themeShade="BF"/>
        </w:rPr>
      </w:pPr>
      <w:r w:rsidRPr="008C1C31">
        <w:rPr>
          <w:rFonts w:cstheme="minorHAnsi"/>
          <w:bCs/>
          <w:color w:val="365F91" w:themeColor="accent1" w:themeShade="BF"/>
          <w:rtl/>
          <w:lang w:bidi="fa-IR"/>
        </w:rPr>
        <w:t>۲</w:t>
      </w:r>
      <w:r w:rsidRPr="008C1C31">
        <w:rPr>
          <w:rFonts w:cstheme="minorHAnsi"/>
          <w:bCs/>
          <w:color w:val="365F91" w:themeColor="accent1" w:themeShade="BF"/>
          <w:rtl/>
          <w:lang w:bidi="ps-AF"/>
        </w:rPr>
        <w:t xml:space="preserve">. </w:t>
      </w:r>
      <w:r w:rsidRPr="008C1C31">
        <w:rPr>
          <w:rFonts w:cstheme="minorHAnsi"/>
          <w:bCs/>
          <w:color w:val="365F91" w:themeColor="accent1" w:themeShade="BF"/>
          <w:rtl/>
        </w:rPr>
        <w:t>عمومي پایلې</w:t>
      </w:r>
    </w:p>
    <w:p w14:paraId="5601AA8A" w14:textId="7A0F079C" w:rsidR="001A69D9" w:rsidRPr="008C1C31" w:rsidRDefault="001A69D9" w:rsidP="008C1C31">
      <w:pPr>
        <w:bidi/>
        <w:spacing w:before="120"/>
        <w:jc w:val="both"/>
        <w:rPr>
          <w:rFonts w:cstheme="minorHAnsi"/>
          <w:bCs/>
          <w:color w:val="365F91" w:themeColor="accent1" w:themeShade="BF"/>
          <w:sz w:val="20"/>
          <w:szCs w:val="20"/>
          <w:rtl/>
        </w:rPr>
      </w:pPr>
      <w:r w:rsidRPr="008C1C31">
        <w:rPr>
          <w:rFonts w:cstheme="minorHAnsi"/>
          <w:bCs/>
          <w:color w:val="365F91" w:themeColor="accent1" w:themeShade="BF"/>
          <w:sz w:val="20"/>
          <w:szCs w:val="20"/>
          <w:rtl/>
        </w:rPr>
        <w:t xml:space="preserve">د تطبیق په برخه کې پرمختګ </w:t>
      </w:r>
    </w:p>
    <w:p w14:paraId="15E57C46" w14:textId="39387B98" w:rsidR="00325E55" w:rsidRPr="008C1C31" w:rsidRDefault="001A69D9" w:rsidP="008C1C31">
      <w:pPr>
        <w:bidi/>
        <w:spacing w:before="120"/>
        <w:jc w:val="both"/>
        <w:rPr>
          <w:rFonts w:cstheme="minorHAnsi"/>
          <w:b/>
          <w:lang w:bidi="ps-AF"/>
        </w:rPr>
      </w:pPr>
      <w:r w:rsidRPr="008C1C31">
        <w:rPr>
          <w:rFonts w:cstheme="minorHAnsi"/>
          <w:b/>
          <w:rtl/>
          <w:lang w:bidi="ps-AF"/>
        </w:rPr>
        <w:t xml:space="preserve">افغانستان د </w:t>
      </w:r>
      <w:r w:rsidRPr="008C1C31">
        <w:rPr>
          <w:rFonts w:cstheme="minorHAnsi"/>
          <w:bCs/>
        </w:rPr>
        <w:t>EITI</w:t>
      </w:r>
      <w:r w:rsidRPr="008C1C31">
        <w:rPr>
          <w:rFonts w:cstheme="minorHAnsi"/>
          <w:b/>
          <w:rtl/>
          <w:lang w:bidi="ps-AF"/>
        </w:rPr>
        <w:t xml:space="preserve"> د تطبیق لپاره یوه بې ساري قضیه وړاندې کوي. د هېواد ډېره برخه د حکومت له کنټرول څخه بهر ده، او هلته په پراخه کچه د قېمتي کاڼو او سرو زرو ناقانونه کیندنې کېږي. په ورته وخت کې، </w:t>
      </w:r>
      <w:r w:rsidRPr="008C1C31">
        <w:rPr>
          <w:rFonts w:cstheme="minorHAnsi"/>
          <w:bCs/>
        </w:rPr>
        <w:t>EITI</w:t>
      </w:r>
      <w:r w:rsidRPr="008C1C31">
        <w:rPr>
          <w:rFonts w:cstheme="minorHAnsi"/>
          <w:bCs/>
          <w:rtl/>
          <w:lang w:bidi="ps-AF"/>
        </w:rPr>
        <w:t xml:space="preserve"> </w:t>
      </w:r>
      <w:r w:rsidRPr="008C1C31">
        <w:rPr>
          <w:rFonts w:cstheme="minorHAnsi"/>
          <w:b/>
          <w:rtl/>
          <w:lang w:bidi="ps-AF"/>
        </w:rPr>
        <w:t xml:space="preserve">اصلا د رسمي اقتصاد په هکله، چې د ډبرو سکرو، تالک، لږ اندازې خامو تېلو او د تعمیراتي موادو څخه دی، اندېښنه لري. دا د کانونو د کیندنې، تېلو او ګازو له سکټور څخه په حکومتي عوایدو کې په کال کې تقریبا ۴۰ میلیونه ډالر جوړوي. په مقایسوي توګه، داسې باور کیږي چې طالبان په کال کې اټکل ۲۰۰ میلیونه ډالر د کانونو په ناقانونه کیندنو باندې له لګولو مالیاتو څخه ترلاسه کوي. </w:t>
      </w:r>
      <w:r w:rsidRPr="008C1C31">
        <w:rPr>
          <w:rFonts w:cstheme="minorHAnsi"/>
          <w:bCs/>
          <w:vertAlign w:val="superscript"/>
        </w:rPr>
        <w:footnoteReference w:id="32"/>
      </w:r>
    </w:p>
    <w:p w14:paraId="23D51BBE" w14:textId="1130FA5E" w:rsidR="00172322" w:rsidRPr="008C1C31" w:rsidRDefault="00172322" w:rsidP="008C1C31">
      <w:pPr>
        <w:spacing w:after="0" w:line="240" w:lineRule="auto"/>
        <w:jc w:val="both"/>
        <w:rPr>
          <w:rFonts w:cstheme="minorHAnsi"/>
          <w:color w:val="FF0000"/>
        </w:rPr>
      </w:pPr>
    </w:p>
    <w:p w14:paraId="3EA7C111" w14:textId="240D8A3A" w:rsidR="00406FF1" w:rsidRPr="008C1C31" w:rsidRDefault="001A69D9" w:rsidP="008C1C31">
      <w:pPr>
        <w:pStyle w:val="ListParagraph"/>
        <w:numPr>
          <w:ilvl w:val="0"/>
          <w:numId w:val="1"/>
        </w:numPr>
        <w:bidi/>
        <w:spacing w:after="0" w:line="240" w:lineRule="auto"/>
        <w:jc w:val="both"/>
        <w:rPr>
          <w:rFonts w:cstheme="minorHAnsi"/>
          <w:bCs/>
          <w:color w:val="365F91" w:themeColor="accent1" w:themeShade="BF"/>
        </w:rPr>
      </w:pPr>
      <w:r w:rsidRPr="008C1C31">
        <w:rPr>
          <w:rFonts w:cstheme="minorHAnsi"/>
          <w:bCs/>
          <w:color w:val="365F91" w:themeColor="accent1" w:themeShade="BF"/>
          <w:rtl/>
          <w:lang w:bidi="ps-AF"/>
        </w:rPr>
        <w:t xml:space="preserve">د </w:t>
      </w:r>
      <w:r w:rsidRPr="008C1C31">
        <w:rPr>
          <w:rFonts w:cstheme="minorHAnsi"/>
          <w:b/>
          <w:color w:val="365F91" w:themeColor="accent1" w:themeShade="BF"/>
          <w:lang w:val="en-US" w:bidi="ps-AF"/>
        </w:rPr>
        <w:t>EITI</w:t>
      </w:r>
      <w:r w:rsidRPr="008C1C31">
        <w:rPr>
          <w:rFonts w:cstheme="minorHAnsi"/>
          <w:bCs/>
          <w:color w:val="365F91" w:themeColor="accent1" w:themeShade="BF"/>
          <w:rtl/>
          <w:lang w:val="en-US" w:bidi="ps-AF"/>
        </w:rPr>
        <w:t xml:space="preserve"> د تطبیق اغېزه</w:t>
      </w:r>
    </w:p>
    <w:p w14:paraId="7E8E1DC7" w14:textId="767F6177" w:rsidR="005625E1" w:rsidRPr="008C1C31" w:rsidRDefault="001A69D9" w:rsidP="008C1C31">
      <w:pPr>
        <w:bidi/>
        <w:spacing w:before="120"/>
        <w:jc w:val="both"/>
        <w:rPr>
          <w:rFonts w:cstheme="minorHAnsi"/>
          <w:b/>
          <w:rtl/>
          <w:lang w:bidi="ps-AF"/>
        </w:rPr>
      </w:pPr>
      <w:r w:rsidRPr="008C1C31">
        <w:rPr>
          <w:rFonts w:cstheme="minorHAnsi"/>
          <w:bCs/>
          <w:lang w:bidi="ps-AF"/>
        </w:rPr>
        <w:t>EITI</w:t>
      </w:r>
      <w:r w:rsidRPr="008C1C31">
        <w:rPr>
          <w:rFonts w:cstheme="minorHAnsi"/>
          <w:b/>
          <w:rtl/>
          <w:lang w:bidi="ps-AF"/>
        </w:rPr>
        <w:t xml:space="preserve"> له پيل نه تر اوسه پورې، یو څه تاثیر درلودلی دی. </w:t>
      </w:r>
      <w:r w:rsidRPr="008C1C31">
        <w:rPr>
          <w:rFonts w:cstheme="minorHAnsi"/>
          <w:b/>
          <w:lang w:bidi="ps-AF"/>
        </w:rPr>
        <w:t>‌</w:t>
      </w:r>
      <w:r w:rsidRPr="008C1C31">
        <w:rPr>
          <w:rFonts w:cstheme="minorHAnsi"/>
          <w:b/>
          <w:rtl/>
          <w:lang w:bidi="ps-AF"/>
        </w:rPr>
        <w:t>د ګڼو برخه والو ګروپ (</w:t>
      </w:r>
      <w:r w:rsidRPr="008C1C31">
        <w:rPr>
          <w:rFonts w:cstheme="minorHAnsi"/>
          <w:bCs/>
          <w:lang w:bidi="ps-AF"/>
        </w:rPr>
        <w:t>MSG</w:t>
      </w:r>
      <w:r w:rsidRPr="008C1C31">
        <w:rPr>
          <w:rFonts w:cstheme="minorHAnsi"/>
          <w:b/>
          <w:rtl/>
          <w:lang w:bidi="ps-AF"/>
        </w:rPr>
        <w:t xml:space="preserve">) د کان کیندنو د جوازونو د مدیریت، د تولید د ارقامو د کیفیت او له استخراج څخه د ترلاسه شویو عوایدو د مدیریت په هکله بحثونو ته لاره هواره کړې ده. د </w:t>
      </w:r>
      <w:r w:rsidRPr="008C1C31">
        <w:rPr>
          <w:rFonts w:cstheme="minorHAnsi"/>
          <w:bCs/>
          <w:lang w:bidi="ps-AF"/>
        </w:rPr>
        <w:t>EITI</w:t>
      </w:r>
      <w:r w:rsidRPr="008C1C31">
        <w:rPr>
          <w:rFonts w:cstheme="minorHAnsi"/>
          <w:b/>
          <w:rtl/>
          <w:lang w:bidi="ps-AF"/>
        </w:rPr>
        <w:t xml:space="preserve"> له راپورونو څخه د ریفورمونو </w:t>
      </w:r>
      <w:r w:rsidRPr="008C1C31">
        <w:rPr>
          <w:rFonts w:cstheme="minorHAnsi"/>
          <w:b/>
          <w:rtl/>
          <w:lang w:bidi="ps-AF"/>
        </w:rPr>
        <w:lastRenderedPageBreak/>
        <w:t xml:space="preserve">د پرمختګ د ارزونې لپاره د منظمو «تشخیصي وسیلو» په توګه کار اخیستل کیږي،‌ او د </w:t>
      </w:r>
      <w:r w:rsidRPr="008C1C31">
        <w:rPr>
          <w:rFonts w:cstheme="minorHAnsi"/>
          <w:bCs/>
          <w:lang w:bidi="ps-AF"/>
        </w:rPr>
        <w:t>EITI</w:t>
      </w:r>
      <w:r w:rsidRPr="008C1C31">
        <w:rPr>
          <w:rFonts w:cstheme="minorHAnsi"/>
          <w:b/>
          <w:rtl/>
          <w:lang w:bidi="ps-AF"/>
        </w:rPr>
        <w:t xml:space="preserve"> سپارښتنې د حکومت له خوا د ۲۰۱۷ د نومبر په هغه پرېکړه کې، چې د جوازونو تر ټولو ډېر هر اړخیز لست خپور کړي، یو مهم فکټور وو. د مدني ټولنې لپاره، </w:t>
      </w:r>
      <w:r w:rsidRPr="008C1C31">
        <w:rPr>
          <w:rFonts w:cstheme="minorHAnsi"/>
          <w:bCs/>
          <w:lang w:bidi="ps-AF"/>
        </w:rPr>
        <w:t>EITI</w:t>
      </w:r>
      <w:r w:rsidRPr="008C1C31">
        <w:rPr>
          <w:rFonts w:cstheme="minorHAnsi"/>
          <w:b/>
          <w:rtl/>
          <w:lang w:bidi="ps-AF"/>
        </w:rPr>
        <w:t xml:space="preserve"> په دې هکله یوه مهمه لاره پرانستې چې د قراردادونو په ښکاره کولو کې د حکومت ژمنتیا تعقیب کړي، چې په نتیجه کې یې په ۲۰۱۷ کال کې له زرو څخه ډېر په وړه سطحه د کانونو د کیندنې قراردادونه خپاره شول.‌ ټولو برخه والو ډېر ځلې د ریفورمونو په هکله د تاکید لپاره د </w:t>
      </w:r>
      <w:r w:rsidRPr="008C1C31">
        <w:rPr>
          <w:rFonts w:cstheme="minorHAnsi"/>
          <w:bCs/>
          <w:lang w:bidi="ps-AF"/>
        </w:rPr>
        <w:t>EITI</w:t>
      </w:r>
      <w:r w:rsidRPr="008C1C31">
        <w:rPr>
          <w:rFonts w:cstheme="minorHAnsi"/>
          <w:b/>
          <w:rtl/>
          <w:lang w:bidi="ps-AF"/>
        </w:rPr>
        <w:t xml:space="preserve"> شرایط د ریفرنس په توګه یاد کړي دي.‌</w:t>
      </w:r>
    </w:p>
    <w:p w14:paraId="7ADCF185" w14:textId="4B9578C5" w:rsidR="001A69D9" w:rsidRPr="008C1C31" w:rsidRDefault="001A69D9" w:rsidP="008C1C31">
      <w:pPr>
        <w:bidi/>
        <w:spacing w:before="120"/>
        <w:jc w:val="both"/>
        <w:rPr>
          <w:rFonts w:cstheme="minorHAnsi"/>
          <w:rtl/>
          <w:lang w:bidi="ps-AF"/>
        </w:rPr>
      </w:pPr>
      <w:r w:rsidRPr="008C1C31">
        <w:rPr>
          <w:rFonts w:cstheme="minorHAnsi"/>
          <w:b/>
          <w:rtl/>
          <w:lang w:bidi="ps-AF"/>
        </w:rPr>
        <w:t xml:space="preserve">خو بیا هم،‌ د افغانستان د ننګوونکیو شرایطو په پام کې نیولو سره، </w:t>
      </w:r>
      <w:r w:rsidRPr="008C1C31">
        <w:rPr>
          <w:rFonts w:cstheme="minorHAnsi"/>
        </w:rPr>
        <w:t>EITI</w:t>
      </w:r>
      <w:r w:rsidRPr="008C1C31">
        <w:rPr>
          <w:rFonts w:cstheme="minorHAnsi"/>
          <w:rtl/>
          <w:lang w:bidi="ps-AF"/>
        </w:rPr>
        <w:t xml:space="preserve"> په ډېرو برخو کې وروسته پاتې دی. د حکومت د وزارتونو تر منځ محدودې همغږۍ د </w:t>
      </w:r>
      <w:r w:rsidRPr="008C1C31">
        <w:rPr>
          <w:rFonts w:cstheme="minorHAnsi"/>
        </w:rPr>
        <w:t>EITI</w:t>
      </w:r>
      <w:r w:rsidRPr="008C1C31">
        <w:rPr>
          <w:rFonts w:cstheme="minorHAnsi"/>
          <w:rtl/>
          <w:lang w:bidi="ps-AF"/>
        </w:rPr>
        <w:t xml:space="preserve"> د سپارښتنو د مؤثر تعقیب مخه نیولې ده. په داسې حال کې چې برخه والو  له </w:t>
      </w:r>
      <w:r w:rsidRPr="008C1C31">
        <w:rPr>
          <w:rFonts w:cstheme="minorHAnsi"/>
        </w:rPr>
        <w:t>EITI</w:t>
      </w:r>
      <w:r w:rsidRPr="008C1C31">
        <w:rPr>
          <w:rFonts w:cstheme="minorHAnsi"/>
          <w:rtl/>
          <w:lang w:bidi="ps-AF"/>
        </w:rPr>
        <w:t xml:space="preserve"> څخه د دې لپاره کار اخیستی چې د املاکو د ثبت مدیریت کول او د عوایدو د سم او ناسم د تایید په برخه کې پرمختګ تشویق کړي،‌ د عامه مالي مدیریت د مسایلو په برخه کې هېڅ نه دي شوي.‌ د دولت تر مالکیت لاندې د استخراج دوه شرکتونو ته،‌ چې دواړه په ګډه د حکومت د استخراج د عوایدو درې په څلور برخې جوړوي، نه پاملرنه یوه غټه کمزوري ده.‌ </w:t>
      </w:r>
    </w:p>
    <w:p w14:paraId="7E4BD9EA" w14:textId="77777777" w:rsidR="001A5C8D" w:rsidRPr="008C1C31" w:rsidRDefault="001A5C8D" w:rsidP="008C1C31">
      <w:pPr>
        <w:bidi/>
        <w:spacing w:before="120"/>
        <w:jc w:val="both"/>
        <w:rPr>
          <w:rFonts w:cstheme="minorHAnsi"/>
          <w:rtl/>
          <w:lang w:bidi="ps-AF"/>
        </w:rPr>
      </w:pPr>
      <w:r w:rsidRPr="008C1C31">
        <w:rPr>
          <w:rFonts w:cstheme="minorHAnsi"/>
          <w:b/>
          <w:rtl/>
          <w:lang w:bidi="ps-AF"/>
        </w:rPr>
        <w:t xml:space="preserve">د </w:t>
      </w:r>
      <w:r w:rsidRPr="008C1C31">
        <w:rPr>
          <w:rFonts w:cstheme="minorHAnsi"/>
        </w:rPr>
        <w:t>EITI</w:t>
      </w:r>
      <w:r w:rsidRPr="008C1C31">
        <w:rPr>
          <w:rFonts w:cstheme="minorHAnsi"/>
          <w:rtl/>
          <w:lang w:bidi="ps-AF"/>
        </w:rPr>
        <w:t xml:space="preserve"> د سټانډرد تطبیق په افغانستان کې </w:t>
      </w:r>
      <w:r w:rsidRPr="008C1C31">
        <w:rPr>
          <w:rFonts w:cstheme="minorHAnsi"/>
          <w:b/>
          <w:rtl/>
          <w:lang w:bidi="ps-AF"/>
        </w:rPr>
        <w:t>د طبیعي منابعو د مدیریت لپاره یوه مهمه وسیله ده.</w:t>
      </w:r>
      <w:r w:rsidRPr="008C1C31">
        <w:rPr>
          <w:rFonts w:cstheme="minorHAnsi"/>
          <w:rtl/>
          <w:lang w:bidi="ps-AF"/>
        </w:rPr>
        <w:t xml:space="preserve">‌ ‌د بې مالیې تادیاتو د یوه اتومات سیستم مؤفقانه جوړونه هغسې چې پلان شوې ده او د مالیې وزارت د عوایدو د ټولولو له سیستم سره د هغې نښلول به پر حکومتي عوایدو  یوه اندازه اطمینان رامنځته کړي. د حکومت د دې پلانونو تطبیق چې د کانونو د کیندنې هر جواز ته د مالیې یو ځانګړی نمبر (ټکس نمبر) ورکړي او د استخراج مشخص عواید په جلا جلا توګه سره طبقه بندي کړي،‌ باید د حکومت له خوا د دغه سکټور نظارت پیاوړی کړي.‌ د </w:t>
      </w:r>
      <w:r w:rsidRPr="008C1C31">
        <w:rPr>
          <w:rFonts w:cstheme="minorHAnsi"/>
        </w:rPr>
        <w:t>EITI</w:t>
      </w:r>
      <w:r w:rsidRPr="008C1C31">
        <w:rPr>
          <w:rFonts w:cstheme="minorHAnsi"/>
          <w:rtl/>
          <w:lang w:bidi="ps-AF"/>
        </w:rPr>
        <w:t xml:space="preserve"> کالنی راپور کیدای شي د یوې داسې تشخیصیه وسیلې په توګه وکارول شي چې په نتیجه کې یې دولتي تصدۍ په خصوصي واړول شي. ځینې وختونه، چې موسسې نوې جوړېږي، د داسې حکومتي او شرکتي سیستمونو جوړول چې هغه په سیستماتیک ډول د </w:t>
      </w:r>
      <w:r w:rsidRPr="008C1C31">
        <w:rPr>
          <w:rFonts w:cstheme="minorHAnsi"/>
        </w:rPr>
        <w:t>EITI</w:t>
      </w:r>
      <w:r w:rsidRPr="008C1C31">
        <w:rPr>
          <w:rFonts w:cstheme="minorHAnsi"/>
          <w:rtl/>
          <w:lang w:bidi="ps-AF"/>
        </w:rPr>
        <w:t xml:space="preserve"> تر سټانډرډ لاندې اړتیا وړ معلومات څرګندوي به د دې تر ټولو مؤثره لاره وي چې د </w:t>
      </w:r>
      <w:r w:rsidRPr="008C1C31">
        <w:rPr>
          <w:rFonts w:cstheme="minorHAnsi"/>
          <w:lang w:val="en-US" w:bidi="ps-AF"/>
        </w:rPr>
        <w:t>EITI</w:t>
      </w:r>
      <w:r w:rsidRPr="008C1C31">
        <w:rPr>
          <w:rFonts w:cstheme="minorHAnsi"/>
          <w:rtl/>
          <w:lang w:val="en-US" w:bidi="ps-AF"/>
        </w:rPr>
        <w:t xml:space="preserve"> مهم شرایط پوره کړي.</w:t>
      </w:r>
      <w:r w:rsidRPr="008C1C31">
        <w:rPr>
          <w:rFonts w:cstheme="minorHAnsi"/>
          <w:rtl/>
          <w:lang w:bidi="ps-AF"/>
        </w:rPr>
        <w:t xml:space="preserve"> د دغه ډول پرمختګ لپاره باید ټول برخه وال لوري په فعاله – او عملي توګه – لاس په کار شي.‌</w:t>
      </w:r>
    </w:p>
    <w:p w14:paraId="4046FC5A" w14:textId="77777777" w:rsidR="001A5C8D" w:rsidRPr="008C1C31" w:rsidRDefault="001A5C8D" w:rsidP="008C1C31">
      <w:pPr>
        <w:bidi/>
        <w:spacing w:before="120"/>
        <w:jc w:val="both"/>
        <w:rPr>
          <w:rFonts w:cstheme="minorHAnsi"/>
          <w:b/>
          <w:rtl/>
          <w:lang w:val="en-US" w:bidi="ps-AF"/>
        </w:rPr>
      </w:pPr>
    </w:p>
    <w:p w14:paraId="4B020169" w14:textId="77777777" w:rsidR="00DE717E" w:rsidRPr="008C1C31" w:rsidRDefault="00DE717E" w:rsidP="008C1C31">
      <w:pPr>
        <w:spacing w:after="0" w:line="240" w:lineRule="auto"/>
        <w:jc w:val="both"/>
        <w:rPr>
          <w:rFonts w:cstheme="minorHAnsi"/>
        </w:rPr>
      </w:pPr>
    </w:p>
    <w:p w14:paraId="5EEEA9ED" w14:textId="77777777" w:rsidR="00DE717E" w:rsidRPr="008C1C31" w:rsidRDefault="00DE717E" w:rsidP="008C1C31">
      <w:pPr>
        <w:spacing w:after="0" w:line="240" w:lineRule="auto"/>
        <w:jc w:val="both"/>
        <w:rPr>
          <w:rFonts w:cstheme="minorHAnsi"/>
        </w:rPr>
      </w:pPr>
    </w:p>
    <w:p w14:paraId="5FE07AFD" w14:textId="77777777" w:rsidR="00620828" w:rsidRPr="008C1C31" w:rsidRDefault="00C71C1F" w:rsidP="008C1C31">
      <w:pPr>
        <w:jc w:val="both"/>
        <w:rPr>
          <w:rFonts w:cstheme="minorHAnsi"/>
          <w:color w:val="FF0000"/>
          <w:rtl/>
        </w:rPr>
      </w:pPr>
      <w:r w:rsidRPr="008C1C31">
        <w:rPr>
          <w:rFonts w:cstheme="minorHAnsi"/>
          <w:color w:val="FF0000"/>
        </w:rPr>
        <w:br w:type="page"/>
      </w:r>
    </w:p>
    <w:p w14:paraId="3830E2EA" w14:textId="02502E25" w:rsidR="00620828" w:rsidRPr="008C1C31" w:rsidRDefault="00620828" w:rsidP="008C1C31">
      <w:pPr>
        <w:bidi/>
        <w:jc w:val="both"/>
        <w:rPr>
          <w:rFonts w:cstheme="minorHAnsi"/>
          <w:bCs/>
          <w:color w:val="365F91" w:themeColor="accent1" w:themeShade="BF"/>
          <w:rtl/>
          <w:lang w:bidi="ps-AF"/>
        </w:rPr>
      </w:pPr>
      <w:r w:rsidRPr="008C1C31">
        <w:rPr>
          <w:rFonts w:cstheme="minorHAnsi"/>
          <w:bCs/>
          <w:color w:val="365F91" w:themeColor="accent1" w:themeShade="BF"/>
          <w:rtl/>
          <w:lang w:bidi="ps-AF"/>
        </w:rPr>
        <w:lastRenderedPageBreak/>
        <w:t xml:space="preserve">د مطابقت په برخه کې د مستقل تاییدونکي ارزونه </w:t>
      </w:r>
    </w:p>
    <w:p w14:paraId="0685424C" w14:textId="5D4C650A" w:rsidR="00620828" w:rsidRPr="008C1C31" w:rsidRDefault="00620828" w:rsidP="008C1C31">
      <w:pPr>
        <w:pStyle w:val="Caption"/>
        <w:jc w:val="both"/>
        <w:rPr>
          <w:rFonts w:asciiTheme="minorHAnsi" w:hAnsiTheme="minorHAnsi" w:cstheme="minorHAnsi"/>
          <w:rtl/>
        </w:rPr>
      </w:pPr>
      <w:r w:rsidRPr="008C1C31">
        <w:rPr>
          <w:rFonts w:asciiTheme="minorHAnsi" w:hAnsiTheme="minorHAnsi" w:cstheme="minorHAnsi"/>
          <w:rtl/>
        </w:rPr>
        <w:t xml:space="preserve">۱ شکل – د تاییدونکي ارزونه </w:t>
      </w:r>
    </w:p>
    <w:tbl>
      <w:tblPr>
        <w:bidiVisual/>
        <w:tblW w:w="8263" w:type="dxa"/>
        <w:tblInd w:w="-5" w:type="dxa"/>
        <w:tblLayout w:type="fixed"/>
        <w:tblLook w:val="04A0" w:firstRow="1" w:lastRow="0" w:firstColumn="1" w:lastColumn="0" w:noHBand="0" w:noVBand="1"/>
      </w:tblPr>
      <w:tblGrid>
        <w:gridCol w:w="1908"/>
        <w:gridCol w:w="507"/>
        <w:gridCol w:w="858"/>
        <w:gridCol w:w="263"/>
        <w:gridCol w:w="2467"/>
        <w:gridCol w:w="458"/>
        <w:gridCol w:w="498"/>
        <w:gridCol w:w="461"/>
        <w:gridCol w:w="443"/>
        <w:gridCol w:w="400"/>
      </w:tblGrid>
      <w:tr w:rsidR="00620828" w:rsidRPr="008C1C31" w14:paraId="0F162861" w14:textId="77777777" w:rsidTr="00620828">
        <w:trPr>
          <w:trHeight w:val="142"/>
        </w:trPr>
        <w:tc>
          <w:tcPr>
            <w:tcW w:w="6003" w:type="dxa"/>
            <w:gridSpan w:val="5"/>
            <w:tcBorders>
              <w:top w:val="single" w:sz="12" w:space="0" w:color="auto"/>
              <w:left w:val="single" w:sz="12" w:space="0" w:color="auto"/>
              <w:bottom w:val="single" w:sz="4" w:space="0" w:color="auto"/>
              <w:right w:val="single" w:sz="4" w:space="0" w:color="auto"/>
            </w:tcBorders>
            <w:shd w:val="clear" w:color="000000" w:fill="366092"/>
            <w:noWrap/>
          </w:tcPr>
          <w:p w14:paraId="414D0805" w14:textId="77777777" w:rsidR="00620828" w:rsidRPr="008C1C31" w:rsidRDefault="00620828" w:rsidP="008C1C31">
            <w:pPr>
              <w:bidi/>
              <w:spacing w:after="0" w:line="240" w:lineRule="auto"/>
              <w:jc w:val="both"/>
              <w:rPr>
                <w:rFonts w:cstheme="minorHAnsi"/>
                <w:b/>
                <w:bCs/>
                <w:color w:val="FFFFFF"/>
                <w:rtl/>
                <w:lang w:val="en-US" w:eastAsia="en-GB"/>
              </w:rPr>
            </w:pPr>
            <w:r w:rsidRPr="008C1C31">
              <w:rPr>
                <w:rFonts w:cstheme="minorHAnsi"/>
                <w:b/>
                <w:bCs/>
                <w:color w:val="FFFFFF"/>
                <w:rtl/>
                <w:lang w:eastAsia="en-GB" w:bidi="ps-AF"/>
              </w:rPr>
              <w:t xml:space="preserve">د </w:t>
            </w:r>
            <w:r w:rsidRPr="008C1C31">
              <w:rPr>
                <w:rFonts w:cstheme="minorHAnsi"/>
                <w:b/>
                <w:bCs/>
                <w:color w:val="FFFFFF"/>
                <w:lang w:val="en-US" w:eastAsia="en-GB" w:bidi="ps-AF"/>
              </w:rPr>
              <w:t>EITI</w:t>
            </w:r>
            <w:r w:rsidRPr="008C1C31">
              <w:rPr>
                <w:rFonts w:cstheme="minorHAnsi"/>
                <w:b/>
                <w:bCs/>
                <w:color w:val="FFFFFF"/>
                <w:rtl/>
                <w:lang w:val="en-US" w:eastAsia="en-GB" w:bidi="ps-AF"/>
              </w:rPr>
              <w:t xml:space="preserve"> شرایط</w:t>
            </w:r>
          </w:p>
        </w:tc>
        <w:tc>
          <w:tcPr>
            <w:tcW w:w="2260" w:type="dxa"/>
            <w:gridSpan w:val="5"/>
            <w:tcBorders>
              <w:top w:val="single" w:sz="12" w:space="0" w:color="auto"/>
              <w:left w:val="single" w:sz="4" w:space="0" w:color="auto"/>
              <w:bottom w:val="single" w:sz="4" w:space="0" w:color="auto"/>
              <w:right w:val="single" w:sz="12" w:space="0" w:color="auto"/>
            </w:tcBorders>
            <w:shd w:val="clear" w:color="000000" w:fill="366092"/>
          </w:tcPr>
          <w:p w14:paraId="43397A50" w14:textId="77777777" w:rsidR="00620828" w:rsidRPr="008C1C31" w:rsidRDefault="00620828" w:rsidP="008C1C31">
            <w:pPr>
              <w:bidi/>
              <w:spacing w:after="0" w:line="240" w:lineRule="auto"/>
              <w:jc w:val="both"/>
              <w:rPr>
                <w:rFonts w:cstheme="minorHAnsi"/>
                <w:b/>
                <w:bCs/>
                <w:color w:val="FFFFFF"/>
                <w:lang w:eastAsia="en-GB" w:bidi="ps-AF"/>
              </w:rPr>
            </w:pPr>
            <w:r w:rsidRPr="008C1C31">
              <w:rPr>
                <w:rFonts w:cstheme="minorHAnsi"/>
                <w:b/>
                <w:bCs/>
                <w:color w:val="FFFFFF"/>
                <w:rtl/>
                <w:lang w:eastAsia="en-GB" w:bidi="ps-AF"/>
              </w:rPr>
              <w:t>د پرمختګ سطحه</w:t>
            </w:r>
          </w:p>
        </w:tc>
      </w:tr>
      <w:tr w:rsidR="00620828" w:rsidRPr="008C1C31" w14:paraId="6D4DE78A" w14:textId="77777777" w:rsidTr="00620828">
        <w:trPr>
          <w:trHeight w:val="1372"/>
        </w:trPr>
        <w:tc>
          <w:tcPr>
            <w:tcW w:w="2415" w:type="dxa"/>
            <w:gridSpan w:val="2"/>
            <w:tcBorders>
              <w:top w:val="single" w:sz="4" w:space="0" w:color="auto"/>
              <w:left w:val="single" w:sz="12" w:space="0" w:color="auto"/>
              <w:bottom w:val="nil"/>
              <w:right w:val="nil"/>
            </w:tcBorders>
            <w:shd w:val="clear" w:color="000000" w:fill="F2F2F2"/>
            <w:noWrap/>
            <w:hideMark/>
          </w:tcPr>
          <w:p w14:paraId="6017D87E" w14:textId="77777777" w:rsidR="00620828" w:rsidRPr="008C1C31" w:rsidRDefault="00620828" w:rsidP="008C1C31">
            <w:pPr>
              <w:bidi/>
              <w:spacing w:after="0" w:line="240" w:lineRule="auto"/>
              <w:jc w:val="both"/>
              <w:rPr>
                <w:rFonts w:cstheme="minorHAnsi"/>
                <w:color w:val="000000"/>
                <w:lang w:eastAsia="en-GB"/>
              </w:rPr>
            </w:pPr>
            <w:r w:rsidRPr="008C1C31">
              <w:rPr>
                <w:rFonts w:cstheme="minorHAnsi"/>
                <w:color w:val="000000"/>
                <w:lang w:eastAsia="en-GB"/>
              </w:rPr>
              <w:t> </w:t>
            </w:r>
          </w:p>
        </w:tc>
        <w:tc>
          <w:tcPr>
            <w:tcW w:w="858" w:type="dxa"/>
            <w:tcBorders>
              <w:top w:val="single" w:sz="4" w:space="0" w:color="auto"/>
              <w:left w:val="nil"/>
              <w:bottom w:val="nil"/>
              <w:right w:val="nil"/>
            </w:tcBorders>
            <w:shd w:val="clear" w:color="000000" w:fill="F2F2F2"/>
            <w:noWrap/>
            <w:hideMark/>
          </w:tcPr>
          <w:p w14:paraId="0DD95003" w14:textId="77777777" w:rsidR="00620828" w:rsidRPr="008C1C31" w:rsidRDefault="00620828" w:rsidP="008C1C31">
            <w:pPr>
              <w:bidi/>
              <w:spacing w:after="0" w:line="240" w:lineRule="auto"/>
              <w:jc w:val="both"/>
              <w:rPr>
                <w:rFonts w:cstheme="minorHAnsi"/>
                <w:color w:val="000000"/>
                <w:lang w:eastAsia="en-GB"/>
              </w:rPr>
            </w:pPr>
            <w:r w:rsidRPr="008C1C31">
              <w:rPr>
                <w:rFonts w:cstheme="minorHAnsi"/>
                <w:color w:val="000000"/>
                <w:lang w:eastAsia="en-GB"/>
              </w:rPr>
              <w:t> </w:t>
            </w:r>
          </w:p>
        </w:tc>
        <w:tc>
          <w:tcPr>
            <w:tcW w:w="263" w:type="dxa"/>
            <w:tcBorders>
              <w:top w:val="single" w:sz="4" w:space="0" w:color="auto"/>
              <w:left w:val="nil"/>
              <w:bottom w:val="nil"/>
              <w:right w:val="nil"/>
            </w:tcBorders>
            <w:shd w:val="clear" w:color="000000" w:fill="F2F2F2"/>
            <w:noWrap/>
            <w:hideMark/>
          </w:tcPr>
          <w:p w14:paraId="64DF4EB1" w14:textId="77777777" w:rsidR="00620828" w:rsidRPr="008C1C31" w:rsidRDefault="00620828" w:rsidP="008C1C31">
            <w:pPr>
              <w:bidi/>
              <w:spacing w:after="0" w:line="240" w:lineRule="auto"/>
              <w:jc w:val="both"/>
              <w:rPr>
                <w:rFonts w:cstheme="minorHAnsi"/>
                <w:color w:val="000000"/>
                <w:lang w:eastAsia="en-GB"/>
              </w:rPr>
            </w:pPr>
            <w:r w:rsidRPr="008C1C31">
              <w:rPr>
                <w:rFonts w:cstheme="minorHAnsi"/>
                <w:color w:val="000000"/>
                <w:lang w:eastAsia="en-GB"/>
              </w:rPr>
              <w:t> </w:t>
            </w:r>
          </w:p>
        </w:tc>
        <w:tc>
          <w:tcPr>
            <w:tcW w:w="2467" w:type="dxa"/>
            <w:tcBorders>
              <w:top w:val="single" w:sz="4" w:space="0" w:color="auto"/>
              <w:left w:val="nil"/>
              <w:bottom w:val="nil"/>
              <w:right w:val="single" w:sz="8" w:space="0" w:color="auto"/>
            </w:tcBorders>
            <w:shd w:val="clear" w:color="000000" w:fill="F2F2F2"/>
            <w:noWrap/>
            <w:hideMark/>
          </w:tcPr>
          <w:p w14:paraId="65DAC0B4" w14:textId="77777777" w:rsidR="00620828" w:rsidRPr="008C1C31" w:rsidRDefault="00620828" w:rsidP="008C1C31">
            <w:pPr>
              <w:bidi/>
              <w:spacing w:after="0" w:line="240" w:lineRule="auto"/>
              <w:jc w:val="both"/>
              <w:rPr>
                <w:rFonts w:cstheme="minorHAnsi"/>
                <w:b/>
                <w:bCs/>
                <w:color w:val="FFFFFF"/>
                <w:lang w:eastAsia="en-GB"/>
              </w:rPr>
            </w:pPr>
            <w:r w:rsidRPr="008C1C31">
              <w:rPr>
                <w:rFonts w:cstheme="minorHAnsi"/>
                <w:b/>
                <w:bCs/>
                <w:color w:val="FFFFFF"/>
                <w:lang w:eastAsia="en-GB"/>
              </w:rPr>
              <w:t> </w:t>
            </w:r>
          </w:p>
        </w:tc>
        <w:tc>
          <w:tcPr>
            <w:tcW w:w="458" w:type="dxa"/>
            <w:tcBorders>
              <w:top w:val="single" w:sz="4" w:space="0" w:color="auto"/>
              <w:left w:val="single" w:sz="4" w:space="0" w:color="000000" w:themeColor="text1"/>
              <w:right w:val="single" w:sz="12" w:space="0" w:color="auto"/>
            </w:tcBorders>
            <w:shd w:val="clear" w:color="000000" w:fill="F2F2F2"/>
            <w:textDirection w:val="btLr"/>
          </w:tcPr>
          <w:p w14:paraId="141FA285" w14:textId="77777777" w:rsidR="00620828" w:rsidRPr="008C1C31" w:rsidRDefault="00620828" w:rsidP="008C1C31">
            <w:pPr>
              <w:bidi/>
              <w:spacing w:after="0" w:line="240" w:lineRule="auto"/>
              <w:jc w:val="both"/>
              <w:rPr>
                <w:rFonts w:cstheme="minorHAnsi"/>
                <w:bCs/>
                <w:color w:val="000000"/>
                <w:lang w:eastAsia="en-GB" w:bidi="ps-AF"/>
              </w:rPr>
            </w:pPr>
            <w:r w:rsidRPr="008C1C31">
              <w:rPr>
                <w:rFonts w:cstheme="minorHAnsi"/>
                <w:bCs/>
                <w:color w:val="000000"/>
                <w:rtl/>
                <w:lang w:eastAsia="en-GB" w:bidi="ps-AF"/>
              </w:rPr>
              <w:t>نه پرمختګ</w:t>
            </w:r>
          </w:p>
        </w:tc>
        <w:tc>
          <w:tcPr>
            <w:tcW w:w="498" w:type="dxa"/>
            <w:tcBorders>
              <w:top w:val="single" w:sz="4" w:space="0" w:color="auto"/>
              <w:left w:val="single" w:sz="4" w:space="0" w:color="000000" w:themeColor="text1"/>
              <w:right w:val="single" w:sz="12" w:space="0" w:color="auto"/>
            </w:tcBorders>
            <w:shd w:val="clear" w:color="000000" w:fill="F2F2F2"/>
            <w:textDirection w:val="btLr"/>
          </w:tcPr>
          <w:p w14:paraId="1CAA75BA" w14:textId="77777777" w:rsidR="00620828" w:rsidRPr="008C1C31" w:rsidRDefault="00620828" w:rsidP="008C1C31">
            <w:pPr>
              <w:bidi/>
              <w:spacing w:after="0" w:line="240" w:lineRule="auto"/>
              <w:jc w:val="both"/>
              <w:rPr>
                <w:rFonts w:cstheme="minorHAnsi"/>
                <w:bCs/>
                <w:color w:val="000000"/>
                <w:lang w:eastAsia="en-GB" w:bidi="ps-AF"/>
              </w:rPr>
            </w:pPr>
            <w:r w:rsidRPr="008C1C31">
              <w:rPr>
                <w:rFonts w:cstheme="minorHAnsi"/>
                <w:bCs/>
                <w:color w:val="000000"/>
                <w:rtl/>
                <w:lang w:eastAsia="en-GB" w:bidi="ps-AF"/>
              </w:rPr>
              <w:t>غیرکافي</w:t>
            </w:r>
          </w:p>
        </w:tc>
        <w:tc>
          <w:tcPr>
            <w:tcW w:w="461" w:type="dxa"/>
            <w:tcBorders>
              <w:top w:val="single" w:sz="4" w:space="0" w:color="auto"/>
              <w:left w:val="single" w:sz="4" w:space="0" w:color="000000" w:themeColor="text1"/>
              <w:right w:val="single" w:sz="12" w:space="0" w:color="auto"/>
            </w:tcBorders>
            <w:shd w:val="clear" w:color="000000" w:fill="F2F2F2"/>
            <w:textDirection w:val="btLr"/>
          </w:tcPr>
          <w:p w14:paraId="527316E4" w14:textId="77777777" w:rsidR="00620828" w:rsidRPr="008C1C31" w:rsidRDefault="00620828" w:rsidP="008C1C31">
            <w:pPr>
              <w:bidi/>
              <w:spacing w:after="0" w:line="240" w:lineRule="auto"/>
              <w:jc w:val="both"/>
              <w:rPr>
                <w:rFonts w:cstheme="minorHAnsi"/>
                <w:bCs/>
                <w:color w:val="000000"/>
                <w:lang w:eastAsia="en-GB" w:bidi="ps-AF"/>
              </w:rPr>
            </w:pPr>
            <w:r w:rsidRPr="008C1C31">
              <w:rPr>
                <w:rFonts w:cstheme="minorHAnsi"/>
                <w:bCs/>
                <w:color w:val="000000"/>
                <w:lang w:eastAsia="en-GB"/>
              </w:rPr>
              <w:t xml:space="preserve">  </w:t>
            </w:r>
            <w:r w:rsidRPr="008C1C31">
              <w:rPr>
                <w:rFonts w:cstheme="minorHAnsi"/>
                <w:bCs/>
                <w:color w:val="000000"/>
                <w:rtl/>
                <w:lang w:eastAsia="en-GB" w:bidi="ps-AF"/>
              </w:rPr>
              <w:t>هدفمند</w:t>
            </w:r>
          </w:p>
        </w:tc>
        <w:tc>
          <w:tcPr>
            <w:tcW w:w="443" w:type="dxa"/>
            <w:tcBorders>
              <w:top w:val="single" w:sz="4" w:space="0" w:color="auto"/>
              <w:left w:val="single" w:sz="4" w:space="0" w:color="000000" w:themeColor="text1"/>
              <w:right w:val="single" w:sz="12" w:space="0" w:color="auto"/>
            </w:tcBorders>
            <w:shd w:val="clear" w:color="000000" w:fill="F2F2F2"/>
            <w:textDirection w:val="btLr"/>
          </w:tcPr>
          <w:p w14:paraId="24421D1E" w14:textId="77777777" w:rsidR="00620828" w:rsidRPr="008C1C31" w:rsidRDefault="00620828" w:rsidP="008C1C31">
            <w:pPr>
              <w:bidi/>
              <w:spacing w:after="0" w:line="240" w:lineRule="auto"/>
              <w:jc w:val="both"/>
              <w:rPr>
                <w:rFonts w:cstheme="minorHAnsi"/>
                <w:bCs/>
                <w:color w:val="000000"/>
                <w:lang w:eastAsia="en-GB" w:bidi="ps-AF"/>
              </w:rPr>
            </w:pPr>
            <w:r w:rsidRPr="008C1C31">
              <w:rPr>
                <w:rFonts w:cstheme="minorHAnsi"/>
                <w:bCs/>
                <w:color w:val="000000"/>
                <w:lang w:eastAsia="en-GB"/>
              </w:rPr>
              <w:t xml:space="preserve">  </w:t>
            </w:r>
            <w:r w:rsidRPr="008C1C31">
              <w:rPr>
                <w:rFonts w:cstheme="minorHAnsi"/>
                <w:bCs/>
                <w:color w:val="000000"/>
                <w:rtl/>
                <w:lang w:eastAsia="en-GB" w:bidi="ps-AF"/>
              </w:rPr>
              <w:t>قانع کوونکی</w:t>
            </w:r>
          </w:p>
        </w:tc>
        <w:tc>
          <w:tcPr>
            <w:tcW w:w="400" w:type="dxa"/>
            <w:tcBorders>
              <w:top w:val="single" w:sz="4" w:space="0" w:color="auto"/>
              <w:left w:val="single" w:sz="4" w:space="0" w:color="000000" w:themeColor="text1"/>
              <w:right w:val="single" w:sz="12" w:space="0" w:color="auto"/>
            </w:tcBorders>
            <w:shd w:val="clear" w:color="000000" w:fill="F2F2F2"/>
            <w:textDirection w:val="btLr"/>
          </w:tcPr>
          <w:p w14:paraId="1763DE25" w14:textId="77777777" w:rsidR="00620828" w:rsidRPr="008C1C31" w:rsidRDefault="00620828" w:rsidP="008C1C31">
            <w:pPr>
              <w:bidi/>
              <w:spacing w:after="0" w:line="240" w:lineRule="auto"/>
              <w:jc w:val="both"/>
              <w:rPr>
                <w:rFonts w:cstheme="minorHAnsi"/>
                <w:bCs/>
                <w:color w:val="000000"/>
                <w:rtl/>
                <w:lang w:val="en-US" w:eastAsia="en-GB" w:bidi="ps-AF"/>
              </w:rPr>
            </w:pPr>
            <w:r w:rsidRPr="008C1C31">
              <w:rPr>
                <w:rFonts w:cstheme="minorHAnsi"/>
                <w:bCs/>
                <w:color w:val="000000"/>
                <w:lang w:eastAsia="en-GB"/>
              </w:rPr>
              <w:t xml:space="preserve">  </w:t>
            </w:r>
            <w:r w:rsidRPr="008C1C31">
              <w:rPr>
                <w:rFonts w:cstheme="minorHAnsi"/>
                <w:bCs/>
                <w:color w:val="000000"/>
                <w:rtl/>
                <w:lang w:eastAsia="en-GB" w:bidi="ps-AF"/>
              </w:rPr>
              <w:t>اخوا</w:t>
            </w:r>
            <w:r w:rsidRPr="008C1C31">
              <w:rPr>
                <w:rFonts w:cstheme="minorHAnsi"/>
                <w:bCs/>
                <w:color w:val="000000"/>
                <w:rtl/>
                <w:lang w:val="en-US" w:eastAsia="en-GB" w:bidi="ps-AF"/>
              </w:rPr>
              <w:t>ته</w:t>
            </w:r>
          </w:p>
        </w:tc>
      </w:tr>
      <w:tr w:rsidR="00620828" w:rsidRPr="008C1C31" w14:paraId="42FB3F3D" w14:textId="77777777" w:rsidTr="00620828">
        <w:trPr>
          <w:trHeight w:val="306"/>
        </w:trPr>
        <w:tc>
          <w:tcPr>
            <w:tcW w:w="1908" w:type="dxa"/>
            <w:tcBorders>
              <w:left w:val="single" w:sz="12" w:space="0" w:color="auto"/>
              <w:bottom w:val="single" w:sz="12" w:space="0" w:color="000000" w:themeColor="text1"/>
            </w:tcBorders>
            <w:shd w:val="clear" w:color="000000" w:fill="F2F2F2"/>
            <w:noWrap/>
            <w:hideMark/>
          </w:tcPr>
          <w:p w14:paraId="60B87884" w14:textId="77777777" w:rsidR="00620828" w:rsidRPr="008C1C31" w:rsidRDefault="00620828" w:rsidP="008C1C31">
            <w:pPr>
              <w:bidi/>
              <w:spacing w:after="0" w:line="240" w:lineRule="auto"/>
              <w:jc w:val="both"/>
              <w:rPr>
                <w:rFonts w:cstheme="minorHAnsi"/>
                <w:b/>
                <w:bCs/>
                <w:color w:val="000000"/>
                <w:lang w:eastAsia="en-GB"/>
              </w:rPr>
            </w:pPr>
            <w:r w:rsidRPr="008C1C31">
              <w:rPr>
                <w:rFonts w:cstheme="minorHAnsi"/>
                <w:b/>
                <w:bCs/>
                <w:color w:val="000000"/>
                <w:rtl/>
                <w:lang w:eastAsia="en-GB" w:bidi="ps-AF"/>
              </w:rPr>
              <w:t xml:space="preserve">کټګورۍ </w:t>
            </w:r>
          </w:p>
        </w:tc>
        <w:tc>
          <w:tcPr>
            <w:tcW w:w="4095" w:type="dxa"/>
            <w:gridSpan w:val="4"/>
            <w:tcBorders>
              <w:bottom w:val="single" w:sz="12" w:space="0" w:color="000000" w:themeColor="text1"/>
              <w:right w:val="single" w:sz="8" w:space="0" w:color="auto"/>
            </w:tcBorders>
            <w:shd w:val="clear" w:color="000000" w:fill="F2F2F2"/>
            <w:noWrap/>
            <w:hideMark/>
          </w:tcPr>
          <w:p w14:paraId="1FF442A3" w14:textId="77777777" w:rsidR="00620828" w:rsidRPr="008C1C31" w:rsidRDefault="00620828" w:rsidP="008C1C31">
            <w:pPr>
              <w:bidi/>
              <w:spacing w:after="0" w:line="240" w:lineRule="auto"/>
              <w:jc w:val="both"/>
              <w:rPr>
                <w:rFonts w:cstheme="minorHAnsi"/>
                <w:b/>
                <w:bCs/>
                <w:color w:val="000000"/>
                <w:lang w:eastAsia="en-GB"/>
              </w:rPr>
            </w:pPr>
            <w:r w:rsidRPr="008C1C31">
              <w:rPr>
                <w:rFonts w:cstheme="minorHAnsi"/>
                <w:b/>
                <w:bCs/>
                <w:color w:val="000000"/>
                <w:rtl/>
                <w:lang w:eastAsia="en-GB" w:bidi="ps-AF"/>
              </w:rPr>
              <w:t xml:space="preserve"> شرایط</w:t>
            </w:r>
          </w:p>
        </w:tc>
        <w:tc>
          <w:tcPr>
            <w:tcW w:w="458" w:type="dxa"/>
            <w:tcBorders>
              <w:left w:val="single" w:sz="4" w:space="0" w:color="000000" w:themeColor="text1"/>
              <w:bottom w:val="single" w:sz="12" w:space="0" w:color="auto"/>
              <w:right w:val="single" w:sz="12" w:space="0" w:color="auto"/>
            </w:tcBorders>
            <w:shd w:val="clear" w:color="000000" w:fill="C00000"/>
          </w:tcPr>
          <w:p w14:paraId="78AD2328" w14:textId="77777777" w:rsidR="00620828" w:rsidRPr="008C1C31" w:rsidRDefault="00620828" w:rsidP="008C1C31">
            <w:pPr>
              <w:bidi/>
              <w:spacing w:after="0" w:line="240" w:lineRule="auto"/>
              <w:jc w:val="both"/>
              <w:rPr>
                <w:rFonts w:cstheme="minorHAnsi"/>
                <w:b/>
                <w:bCs/>
                <w:color w:val="C00000"/>
                <w:lang w:eastAsia="en-GB"/>
              </w:rPr>
            </w:pPr>
          </w:p>
        </w:tc>
        <w:tc>
          <w:tcPr>
            <w:tcW w:w="498" w:type="dxa"/>
            <w:tcBorders>
              <w:left w:val="single" w:sz="4" w:space="0" w:color="000000" w:themeColor="text1"/>
              <w:bottom w:val="single" w:sz="12" w:space="0" w:color="auto"/>
              <w:right w:val="single" w:sz="12" w:space="0" w:color="auto"/>
            </w:tcBorders>
            <w:shd w:val="clear" w:color="auto" w:fill="FAC332"/>
          </w:tcPr>
          <w:p w14:paraId="252A9B5C" w14:textId="77777777" w:rsidR="00620828" w:rsidRPr="008C1C31" w:rsidRDefault="00620828" w:rsidP="008C1C31">
            <w:pPr>
              <w:bidi/>
              <w:spacing w:after="0" w:line="240" w:lineRule="auto"/>
              <w:jc w:val="both"/>
              <w:rPr>
                <w:rFonts w:cstheme="minorHAnsi"/>
                <w:b/>
                <w:bCs/>
                <w:color w:val="C00000"/>
                <w:lang w:eastAsia="en-GB"/>
              </w:rPr>
            </w:pPr>
          </w:p>
        </w:tc>
        <w:tc>
          <w:tcPr>
            <w:tcW w:w="461" w:type="dxa"/>
            <w:tcBorders>
              <w:left w:val="single" w:sz="4" w:space="0" w:color="000000" w:themeColor="text1"/>
              <w:bottom w:val="single" w:sz="12" w:space="0" w:color="auto"/>
              <w:right w:val="single" w:sz="12" w:space="0" w:color="auto"/>
            </w:tcBorders>
            <w:shd w:val="clear" w:color="auto" w:fill="85AE42"/>
          </w:tcPr>
          <w:p w14:paraId="6E96EC90" w14:textId="77777777" w:rsidR="00620828" w:rsidRPr="008C1C31" w:rsidRDefault="00620828" w:rsidP="008C1C31">
            <w:pPr>
              <w:bidi/>
              <w:spacing w:after="0" w:line="240" w:lineRule="auto"/>
              <w:jc w:val="both"/>
              <w:rPr>
                <w:rFonts w:cstheme="minorHAnsi"/>
                <w:b/>
                <w:bCs/>
                <w:color w:val="000000"/>
                <w:lang w:eastAsia="en-GB"/>
              </w:rPr>
            </w:pPr>
            <w:r w:rsidRPr="008C1C31">
              <w:rPr>
                <w:rFonts w:cstheme="minorHAnsi"/>
                <w:color w:val="000000"/>
                <w:lang w:eastAsia="en-GB"/>
              </w:rPr>
              <w:t> </w:t>
            </w:r>
          </w:p>
        </w:tc>
        <w:tc>
          <w:tcPr>
            <w:tcW w:w="443" w:type="dxa"/>
            <w:tcBorders>
              <w:left w:val="single" w:sz="4" w:space="0" w:color="000000" w:themeColor="text1"/>
              <w:bottom w:val="single" w:sz="12" w:space="0" w:color="auto"/>
              <w:right w:val="single" w:sz="12" w:space="0" w:color="auto"/>
            </w:tcBorders>
            <w:shd w:val="clear" w:color="000000" w:fill="2D8B2A"/>
          </w:tcPr>
          <w:p w14:paraId="2EFE4FD8" w14:textId="77777777" w:rsidR="00620828" w:rsidRPr="008C1C31" w:rsidRDefault="00620828" w:rsidP="008C1C31">
            <w:pPr>
              <w:bidi/>
              <w:spacing w:after="0" w:line="240" w:lineRule="auto"/>
              <w:jc w:val="both"/>
              <w:rPr>
                <w:rFonts w:cstheme="minorHAnsi"/>
                <w:b/>
                <w:bCs/>
                <w:color w:val="000000"/>
                <w:lang w:eastAsia="en-GB"/>
              </w:rPr>
            </w:pPr>
            <w:r w:rsidRPr="008C1C31">
              <w:rPr>
                <w:rFonts w:cstheme="minorHAnsi"/>
                <w:color w:val="000000"/>
                <w:lang w:eastAsia="en-GB"/>
              </w:rPr>
              <w:t> </w:t>
            </w:r>
          </w:p>
        </w:tc>
        <w:tc>
          <w:tcPr>
            <w:tcW w:w="400" w:type="dxa"/>
            <w:tcBorders>
              <w:left w:val="single" w:sz="4" w:space="0" w:color="000000" w:themeColor="text1"/>
              <w:bottom w:val="single" w:sz="12" w:space="0" w:color="auto"/>
              <w:right w:val="single" w:sz="12" w:space="0" w:color="auto"/>
            </w:tcBorders>
            <w:shd w:val="clear" w:color="000000" w:fill="0074AF"/>
          </w:tcPr>
          <w:p w14:paraId="6D49CAF0" w14:textId="77777777" w:rsidR="00620828" w:rsidRPr="008C1C31" w:rsidRDefault="00620828" w:rsidP="008C1C31">
            <w:pPr>
              <w:bidi/>
              <w:spacing w:after="0" w:line="240" w:lineRule="auto"/>
              <w:jc w:val="both"/>
              <w:rPr>
                <w:rFonts w:cstheme="minorHAnsi"/>
                <w:b/>
                <w:bCs/>
                <w:color w:val="000000"/>
                <w:lang w:eastAsia="en-GB"/>
              </w:rPr>
            </w:pPr>
            <w:r w:rsidRPr="008C1C31">
              <w:rPr>
                <w:rFonts w:cstheme="minorHAnsi"/>
                <w:color w:val="000000"/>
                <w:lang w:eastAsia="en-GB"/>
              </w:rPr>
              <w:t> </w:t>
            </w:r>
          </w:p>
        </w:tc>
      </w:tr>
      <w:tr w:rsidR="00620828" w:rsidRPr="008C1C31" w14:paraId="70D937F6" w14:textId="77777777" w:rsidTr="00620828">
        <w:trPr>
          <w:trHeight w:val="53"/>
        </w:trPr>
        <w:tc>
          <w:tcPr>
            <w:tcW w:w="1908" w:type="dxa"/>
            <w:vMerge w:val="restart"/>
            <w:tcBorders>
              <w:top w:val="single" w:sz="12" w:space="0" w:color="000000" w:themeColor="text1"/>
              <w:left w:val="single" w:sz="12" w:space="0" w:color="auto"/>
              <w:bottom w:val="single" w:sz="8" w:space="0" w:color="000000"/>
              <w:right w:val="single" w:sz="2" w:space="0" w:color="A6A6A6" w:themeColor="background1" w:themeShade="A6"/>
            </w:tcBorders>
            <w:shd w:val="clear" w:color="000000" w:fill="BFBFBF"/>
            <w:noWrap/>
            <w:hideMark/>
          </w:tcPr>
          <w:p w14:paraId="3BB5F049" w14:textId="77777777" w:rsidR="00620828" w:rsidRPr="008C1C31" w:rsidRDefault="00620828" w:rsidP="008C1C31">
            <w:pPr>
              <w:bidi/>
              <w:spacing w:after="0" w:line="240" w:lineRule="auto"/>
              <w:jc w:val="both"/>
              <w:rPr>
                <w:rFonts w:cstheme="minorHAnsi"/>
                <w:b/>
                <w:bCs/>
                <w:color w:val="000000"/>
                <w:rtl/>
                <w:lang w:val="en-US" w:eastAsia="en-GB" w:bidi="ps-AF"/>
              </w:rPr>
            </w:pPr>
            <w:r w:rsidRPr="008C1C31">
              <w:rPr>
                <w:rFonts w:cstheme="minorHAnsi"/>
                <w:b/>
                <w:bCs/>
                <w:color w:val="000000"/>
                <w:rtl/>
                <w:lang w:eastAsia="en-GB" w:bidi="ps-AF"/>
              </w:rPr>
              <w:t xml:space="preserve">د </w:t>
            </w:r>
            <w:r w:rsidRPr="008C1C31">
              <w:rPr>
                <w:rFonts w:cstheme="minorHAnsi"/>
                <w:b/>
                <w:bCs/>
                <w:color w:val="000000"/>
                <w:lang w:val="en-US" w:eastAsia="en-GB" w:bidi="ps-AF"/>
              </w:rPr>
              <w:t>MSG</w:t>
            </w:r>
            <w:r w:rsidRPr="008C1C31">
              <w:rPr>
                <w:rFonts w:cstheme="minorHAnsi"/>
                <w:b/>
                <w:bCs/>
                <w:color w:val="000000"/>
                <w:rtl/>
                <w:lang w:val="en-US" w:eastAsia="en-GB" w:bidi="ps-AF"/>
              </w:rPr>
              <w:t xml:space="preserve"> نظارت</w:t>
            </w:r>
          </w:p>
          <w:p w14:paraId="4DCFF44A" w14:textId="77777777" w:rsidR="00620828" w:rsidRPr="008C1C31" w:rsidRDefault="00620828" w:rsidP="008C1C31">
            <w:pPr>
              <w:bidi/>
              <w:spacing w:after="0" w:line="240" w:lineRule="auto"/>
              <w:jc w:val="both"/>
              <w:rPr>
                <w:rFonts w:cstheme="minorHAnsi"/>
                <w:b/>
                <w:bCs/>
                <w:color w:val="000000"/>
                <w:lang w:val="en-US" w:eastAsia="en-GB" w:bidi="ps-AF"/>
              </w:rPr>
            </w:pPr>
          </w:p>
        </w:tc>
        <w:tc>
          <w:tcPr>
            <w:tcW w:w="4095" w:type="dxa"/>
            <w:gridSpan w:val="4"/>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hideMark/>
          </w:tcPr>
          <w:p w14:paraId="3DDB9792" w14:textId="77777777" w:rsidR="00620828" w:rsidRPr="008C1C31" w:rsidRDefault="00620828" w:rsidP="008C1C31">
            <w:pPr>
              <w:bidi/>
              <w:spacing w:after="0" w:line="240" w:lineRule="auto"/>
              <w:jc w:val="both"/>
              <w:rPr>
                <w:rFonts w:cstheme="minorHAnsi"/>
                <w:color w:val="000000"/>
                <w:sz w:val="20"/>
                <w:szCs w:val="20"/>
                <w:lang w:eastAsia="en-GB" w:bidi="ps-AF"/>
              </w:rPr>
            </w:pPr>
            <w:r w:rsidRPr="008C1C31">
              <w:rPr>
                <w:rFonts w:cstheme="minorHAnsi"/>
                <w:color w:val="000000"/>
                <w:sz w:val="20"/>
                <w:szCs w:val="20"/>
                <w:rtl/>
                <w:lang w:eastAsia="en-GB" w:bidi="ps-AF"/>
              </w:rPr>
              <w:t xml:space="preserve">د حکومت فعال توب </w:t>
            </w:r>
            <w:r w:rsidRPr="008C1C31">
              <w:rPr>
                <w:rFonts w:cstheme="minorHAnsi"/>
                <w:color w:val="000000"/>
                <w:sz w:val="20"/>
                <w:szCs w:val="20"/>
                <w:lang w:eastAsia="en-GB"/>
              </w:rPr>
              <w:t>(#1.1)</w:t>
            </w:r>
          </w:p>
        </w:tc>
        <w:tc>
          <w:tcPr>
            <w:tcW w:w="458" w:type="dxa"/>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2C5289F7" w14:textId="77777777" w:rsidR="00620828" w:rsidRPr="008C1C31" w:rsidRDefault="00620828" w:rsidP="008C1C31">
            <w:pPr>
              <w:bidi/>
              <w:spacing w:after="0" w:line="240" w:lineRule="auto"/>
              <w:jc w:val="both"/>
              <w:rPr>
                <w:rFonts w:cstheme="minorHAnsi"/>
                <w:color w:val="000000"/>
                <w:lang w:eastAsia="en-GB"/>
              </w:rPr>
            </w:pPr>
          </w:p>
        </w:tc>
        <w:tc>
          <w:tcPr>
            <w:tcW w:w="498" w:type="dxa"/>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hideMark/>
          </w:tcPr>
          <w:p w14:paraId="75839EF8" w14:textId="77777777" w:rsidR="00620828" w:rsidRPr="008C1C31" w:rsidRDefault="00620828" w:rsidP="008C1C31">
            <w:pPr>
              <w:bidi/>
              <w:spacing w:after="0" w:line="240" w:lineRule="auto"/>
              <w:jc w:val="both"/>
              <w:rPr>
                <w:rFonts w:cstheme="minorHAnsi"/>
                <w:color w:val="000000"/>
                <w:lang w:eastAsia="en-GB"/>
              </w:rPr>
            </w:pPr>
            <w:r w:rsidRPr="008C1C31">
              <w:rPr>
                <w:rFonts w:cstheme="minorHAnsi"/>
                <w:color w:val="000000"/>
                <w:lang w:eastAsia="en-GB"/>
              </w:rPr>
              <w:t> </w:t>
            </w:r>
          </w:p>
        </w:tc>
        <w:tc>
          <w:tcPr>
            <w:tcW w:w="461" w:type="dxa"/>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85AE42"/>
            <w:noWrap/>
            <w:hideMark/>
          </w:tcPr>
          <w:p w14:paraId="557692EB" w14:textId="77777777" w:rsidR="00620828" w:rsidRPr="008C1C31" w:rsidRDefault="00620828" w:rsidP="008C1C31">
            <w:pPr>
              <w:bidi/>
              <w:spacing w:after="0" w:line="240" w:lineRule="auto"/>
              <w:jc w:val="both"/>
              <w:rPr>
                <w:rFonts w:cstheme="minorHAnsi"/>
                <w:color w:val="000000"/>
                <w:lang w:eastAsia="en-GB"/>
              </w:rPr>
            </w:pPr>
            <w:r w:rsidRPr="008C1C31">
              <w:rPr>
                <w:rFonts w:cstheme="minorHAnsi"/>
                <w:color w:val="000000"/>
                <w:lang w:eastAsia="en-GB"/>
              </w:rPr>
              <w:t> </w:t>
            </w:r>
          </w:p>
        </w:tc>
        <w:tc>
          <w:tcPr>
            <w:tcW w:w="443" w:type="dxa"/>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hideMark/>
          </w:tcPr>
          <w:p w14:paraId="40EF20E8" w14:textId="77777777" w:rsidR="00620828" w:rsidRPr="008C1C31" w:rsidRDefault="00620828" w:rsidP="008C1C31">
            <w:pPr>
              <w:bidi/>
              <w:spacing w:after="0" w:line="240" w:lineRule="auto"/>
              <w:jc w:val="both"/>
              <w:rPr>
                <w:rFonts w:cstheme="minorHAnsi"/>
                <w:color w:val="000000"/>
                <w:lang w:eastAsia="en-GB"/>
              </w:rPr>
            </w:pPr>
            <w:r w:rsidRPr="008C1C31">
              <w:rPr>
                <w:rFonts w:cstheme="minorHAnsi"/>
                <w:color w:val="000000"/>
                <w:lang w:eastAsia="en-GB"/>
              </w:rPr>
              <w:t> </w:t>
            </w:r>
          </w:p>
        </w:tc>
        <w:tc>
          <w:tcPr>
            <w:tcW w:w="400" w:type="dxa"/>
            <w:tcBorders>
              <w:top w:val="single" w:sz="12" w:space="0" w:color="auto"/>
              <w:left w:val="single" w:sz="2" w:space="0" w:color="A6A6A6" w:themeColor="background1" w:themeShade="A6"/>
              <w:bottom w:val="single" w:sz="2" w:space="0" w:color="A6A6A6" w:themeColor="background1" w:themeShade="A6"/>
              <w:right w:val="single" w:sz="12" w:space="0" w:color="auto"/>
            </w:tcBorders>
            <w:shd w:val="clear" w:color="auto" w:fill="auto"/>
            <w:noWrap/>
            <w:hideMark/>
          </w:tcPr>
          <w:p w14:paraId="30CE2E76" w14:textId="77777777" w:rsidR="00620828" w:rsidRPr="008C1C31" w:rsidRDefault="00620828" w:rsidP="008C1C31">
            <w:pPr>
              <w:bidi/>
              <w:spacing w:after="0" w:line="240" w:lineRule="auto"/>
              <w:jc w:val="both"/>
              <w:rPr>
                <w:rFonts w:cstheme="minorHAnsi"/>
                <w:color w:val="000000"/>
                <w:lang w:eastAsia="en-GB"/>
              </w:rPr>
            </w:pPr>
            <w:r w:rsidRPr="008C1C31">
              <w:rPr>
                <w:rFonts w:cstheme="minorHAnsi"/>
                <w:color w:val="000000"/>
                <w:lang w:eastAsia="en-GB"/>
              </w:rPr>
              <w:t> </w:t>
            </w:r>
          </w:p>
        </w:tc>
      </w:tr>
      <w:tr w:rsidR="00620828" w:rsidRPr="008C1C31" w14:paraId="5AD82DEA" w14:textId="77777777" w:rsidTr="00620828">
        <w:trPr>
          <w:trHeight w:val="161"/>
        </w:trPr>
        <w:tc>
          <w:tcPr>
            <w:tcW w:w="1908" w:type="dxa"/>
            <w:vMerge/>
            <w:tcBorders>
              <w:top w:val="single" w:sz="8" w:space="0" w:color="auto"/>
              <w:left w:val="single" w:sz="12" w:space="0" w:color="auto"/>
              <w:bottom w:val="single" w:sz="8" w:space="0" w:color="000000"/>
              <w:right w:val="single" w:sz="2" w:space="0" w:color="A6A6A6" w:themeColor="background1" w:themeShade="A6"/>
            </w:tcBorders>
            <w:hideMark/>
          </w:tcPr>
          <w:p w14:paraId="5844C310" w14:textId="77777777" w:rsidR="00620828" w:rsidRPr="008C1C31" w:rsidRDefault="00620828" w:rsidP="008C1C31">
            <w:pPr>
              <w:bidi/>
              <w:spacing w:after="0" w:line="240" w:lineRule="auto"/>
              <w:jc w:val="both"/>
              <w:rPr>
                <w:rFonts w:cstheme="minorHAnsi"/>
                <w:b/>
                <w:bCs/>
                <w:color w:val="000000"/>
                <w:lang w:eastAsia="en-GB"/>
              </w:rPr>
            </w:pPr>
          </w:p>
        </w:tc>
        <w:tc>
          <w:tcPr>
            <w:tcW w:w="409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hideMark/>
          </w:tcPr>
          <w:p w14:paraId="60FC2FD3" w14:textId="77777777" w:rsidR="00620828" w:rsidRPr="008C1C31" w:rsidRDefault="00620828" w:rsidP="008C1C31">
            <w:pPr>
              <w:bidi/>
              <w:spacing w:after="0" w:line="240" w:lineRule="auto"/>
              <w:jc w:val="both"/>
              <w:rPr>
                <w:rFonts w:cstheme="minorHAnsi"/>
                <w:color w:val="000000"/>
                <w:sz w:val="20"/>
                <w:szCs w:val="20"/>
                <w:lang w:eastAsia="en-GB" w:bidi="ps-AF"/>
              </w:rPr>
            </w:pPr>
            <w:r w:rsidRPr="008C1C31">
              <w:rPr>
                <w:rFonts w:cstheme="minorHAnsi"/>
                <w:color w:val="000000"/>
                <w:sz w:val="20"/>
                <w:szCs w:val="20"/>
                <w:rtl/>
                <w:lang w:eastAsia="en-GB" w:bidi="ps-AF"/>
              </w:rPr>
              <w:t xml:space="preserve">د شرکتونو فعال توب </w:t>
            </w:r>
            <w:r w:rsidRPr="008C1C31">
              <w:rPr>
                <w:rFonts w:cstheme="minorHAnsi"/>
                <w:color w:val="000000"/>
                <w:sz w:val="20"/>
                <w:szCs w:val="20"/>
                <w:lang w:eastAsia="en-GB"/>
              </w:rPr>
              <w:t>(#1.2)</w:t>
            </w:r>
            <w:r w:rsidRPr="008C1C31">
              <w:rPr>
                <w:rFonts w:cstheme="minorHAnsi"/>
                <w:color w:val="000000"/>
                <w:sz w:val="20"/>
                <w:szCs w:val="20"/>
                <w:rtl/>
                <w:lang w:eastAsia="en-GB" w:bidi="ps-AF"/>
              </w:rPr>
              <w:t xml:space="preserve"> </w:t>
            </w:r>
          </w:p>
        </w:tc>
        <w:tc>
          <w:tcPr>
            <w:tcW w:w="45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45C3AAE3" w14:textId="77777777" w:rsidR="00620828" w:rsidRPr="008C1C31" w:rsidRDefault="00620828" w:rsidP="008C1C31">
            <w:pPr>
              <w:bidi/>
              <w:spacing w:after="0" w:line="240" w:lineRule="auto"/>
              <w:jc w:val="both"/>
              <w:rPr>
                <w:rFonts w:cstheme="minorHAnsi"/>
                <w:color w:val="000000"/>
                <w:lang w:eastAsia="en-GB"/>
              </w:rPr>
            </w:pPr>
          </w:p>
        </w:tc>
        <w:tc>
          <w:tcPr>
            <w:tcW w:w="49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hideMark/>
          </w:tcPr>
          <w:p w14:paraId="7E7F9C41" w14:textId="77777777" w:rsidR="00620828" w:rsidRPr="008C1C31" w:rsidRDefault="00620828" w:rsidP="008C1C31">
            <w:pPr>
              <w:bidi/>
              <w:spacing w:after="0" w:line="240" w:lineRule="auto"/>
              <w:jc w:val="both"/>
              <w:rPr>
                <w:rFonts w:cstheme="minorHAnsi"/>
                <w:color w:val="000000"/>
                <w:lang w:eastAsia="en-GB"/>
              </w:rPr>
            </w:pPr>
            <w:r w:rsidRPr="008C1C31">
              <w:rPr>
                <w:rFonts w:cstheme="minorHAnsi"/>
                <w:color w:val="000000"/>
                <w:lang w:eastAsia="en-GB"/>
              </w:rPr>
              <w:t> </w:t>
            </w:r>
          </w:p>
        </w:tc>
        <w:tc>
          <w:tcPr>
            <w:tcW w:w="46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hideMark/>
          </w:tcPr>
          <w:p w14:paraId="009A68FF" w14:textId="77777777" w:rsidR="00620828" w:rsidRPr="008C1C31" w:rsidRDefault="00620828" w:rsidP="008C1C31">
            <w:pPr>
              <w:bidi/>
              <w:spacing w:after="0" w:line="240" w:lineRule="auto"/>
              <w:jc w:val="both"/>
              <w:rPr>
                <w:rFonts w:cstheme="minorHAnsi"/>
                <w:color w:val="000000"/>
                <w:lang w:eastAsia="en-GB"/>
              </w:rPr>
            </w:pPr>
            <w:r w:rsidRPr="008C1C31">
              <w:rPr>
                <w:rFonts w:cstheme="minorHAnsi"/>
                <w:color w:val="000000"/>
                <w:lang w:eastAsia="en-GB"/>
              </w:rPr>
              <w:t> </w:t>
            </w:r>
          </w:p>
        </w:tc>
        <w:tc>
          <w:tcPr>
            <w:tcW w:w="44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B"/>
            <w:noWrap/>
            <w:hideMark/>
          </w:tcPr>
          <w:p w14:paraId="3EBAAA05" w14:textId="77777777" w:rsidR="00620828" w:rsidRPr="008C1C31" w:rsidRDefault="00620828" w:rsidP="008C1C31">
            <w:pPr>
              <w:bidi/>
              <w:spacing w:after="0" w:line="240" w:lineRule="auto"/>
              <w:jc w:val="both"/>
              <w:rPr>
                <w:rFonts w:cstheme="minorHAnsi"/>
                <w:color w:val="000000"/>
                <w:lang w:eastAsia="en-GB"/>
              </w:rPr>
            </w:pPr>
            <w:r w:rsidRPr="008C1C31">
              <w:rPr>
                <w:rFonts w:cstheme="minorHAnsi"/>
                <w:color w:val="000000"/>
                <w:lang w:eastAsia="en-GB"/>
              </w:rPr>
              <w:t> </w:t>
            </w:r>
          </w:p>
        </w:tc>
        <w:tc>
          <w:tcPr>
            <w:tcW w:w="40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auto"/>
            <w:noWrap/>
            <w:hideMark/>
          </w:tcPr>
          <w:p w14:paraId="1A19622E" w14:textId="77777777" w:rsidR="00620828" w:rsidRPr="008C1C31" w:rsidRDefault="00620828" w:rsidP="008C1C31">
            <w:pPr>
              <w:bidi/>
              <w:spacing w:after="0" w:line="240" w:lineRule="auto"/>
              <w:jc w:val="both"/>
              <w:rPr>
                <w:rFonts w:cstheme="minorHAnsi"/>
                <w:color w:val="000000"/>
                <w:lang w:eastAsia="en-GB"/>
              </w:rPr>
            </w:pPr>
            <w:r w:rsidRPr="008C1C31">
              <w:rPr>
                <w:rFonts w:cstheme="minorHAnsi"/>
                <w:color w:val="000000"/>
                <w:lang w:eastAsia="en-GB"/>
              </w:rPr>
              <w:t> </w:t>
            </w:r>
          </w:p>
        </w:tc>
      </w:tr>
      <w:tr w:rsidR="00620828" w:rsidRPr="008C1C31" w14:paraId="505BAA23" w14:textId="77777777" w:rsidTr="00620828">
        <w:trPr>
          <w:trHeight w:val="53"/>
        </w:trPr>
        <w:tc>
          <w:tcPr>
            <w:tcW w:w="1908" w:type="dxa"/>
            <w:vMerge/>
            <w:tcBorders>
              <w:top w:val="single" w:sz="8" w:space="0" w:color="auto"/>
              <w:left w:val="single" w:sz="12" w:space="0" w:color="auto"/>
              <w:bottom w:val="single" w:sz="8" w:space="0" w:color="000000"/>
              <w:right w:val="single" w:sz="2" w:space="0" w:color="A6A6A6" w:themeColor="background1" w:themeShade="A6"/>
            </w:tcBorders>
            <w:hideMark/>
          </w:tcPr>
          <w:p w14:paraId="3266547B" w14:textId="77777777" w:rsidR="00620828" w:rsidRPr="008C1C31" w:rsidRDefault="00620828" w:rsidP="008C1C31">
            <w:pPr>
              <w:bidi/>
              <w:spacing w:after="0" w:line="240" w:lineRule="auto"/>
              <w:jc w:val="both"/>
              <w:rPr>
                <w:rFonts w:cstheme="minorHAnsi"/>
                <w:b/>
                <w:bCs/>
                <w:color w:val="000000"/>
                <w:lang w:eastAsia="en-GB"/>
              </w:rPr>
            </w:pPr>
          </w:p>
        </w:tc>
        <w:tc>
          <w:tcPr>
            <w:tcW w:w="409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hideMark/>
          </w:tcPr>
          <w:p w14:paraId="1AC3D0CC" w14:textId="77777777" w:rsidR="00620828" w:rsidRPr="008C1C31" w:rsidRDefault="00620828" w:rsidP="008C1C31">
            <w:pPr>
              <w:bidi/>
              <w:spacing w:after="0" w:line="240" w:lineRule="auto"/>
              <w:jc w:val="both"/>
              <w:rPr>
                <w:rFonts w:cstheme="minorHAnsi"/>
                <w:color w:val="000000"/>
                <w:sz w:val="20"/>
                <w:szCs w:val="20"/>
                <w:rtl/>
                <w:lang w:val="en-US" w:eastAsia="en-GB" w:bidi="ps-AF"/>
              </w:rPr>
            </w:pPr>
            <w:r w:rsidRPr="008C1C31">
              <w:rPr>
                <w:rFonts w:cstheme="minorHAnsi"/>
                <w:color w:val="000000"/>
                <w:sz w:val="20"/>
                <w:szCs w:val="20"/>
                <w:rtl/>
                <w:lang w:eastAsia="en-GB" w:bidi="ps-AF"/>
              </w:rPr>
              <w:t xml:space="preserve">د مدني ټولنې فعال توب </w:t>
            </w:r>
            <w:r w:rsidRPr="008C1C31">
              <w:rPr>
                <w:rFonts w:cstheme="minorHAnsi"/>
                <w:color w:val="000000"/>
                <w:sz w:val="20"/>
                <w:szCs w:val="20"/>
                <w:lang w:eastAsia="en-GB"/>
              </w:rPr>
              <w:t>(#1.3)</w:t>
            </w:r>
          </w:p>
        </w:tc>
        <w:tc>
          <w:tcPr>
            <w:tcW w:w="45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652DDAFA" w14:textId="77777777" w:rsidR="00620828" w:rsidRPr="008C1C31" w:rsidRDefault="00620828" w:rsidP="008C1C31">
            <w:pPr>
              <w:bidi/>
              <w:spacing w:after="0" w:line="240" w:lineRule="auto"/>
              <w:jc w:val="both"/>
              <w:rPr>
                <w:rFonts w:cstheme="minorHAnsi"/>
                <w:color w:val="000000"/>
                <w:lang w:eastAsia="en-GB"/>
              </w:rPr>
            </w:pPr>
          </w:p>
        </w:tc>
        <w:tc>
          <w:tcPr>
            <w:tcW w:w="49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hideMark/>
          </w:tcPr>
          <w:p w14:paraId="2B36A3DB" w14:textId="77777777" w:rsidR="00620828" w:rsidRPr="008C1C31" w:rsidRDefault="00620828" w:rsidP="008C1C31">
            <w:pPr>
              <w:bidi/>
              <w:spacing w:after="0" w:line="240" w:lineRule="auto"/>
              <w:jc w:val="both"/>
              <w:rPr>
                <w:rFonts w:cstheme="minorHAnsi"/>
                <w:color w:val="000000"/>
                <w:lang w:eastAsia="en-GB"/>
              </w:rPr>
            </w:pPr>
            <w:r w:rsidRPr="008C1C31">
              <w:rPr>
                <w:rFonts w:cstheme="minorHAnsi"/>
                <w:color w:val="000000"/>
                <w:lang w:eastAsia="en-GB"/>
              </w:rPr>
              <w:t> </w:t>
            </w:r>
          </w:p>
        </w:tc>
        <w:tc>
          <w:tcPr>
            <w:tcW w:w="46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hideMark/>
          </w:tcPr>
          <w:p w14:paraId="6A38C5C6" w14:textId="77777777" w:rsidR="00620828" w:rsidRPr="008C1C31" w:rsidRDefault="00620828" w:rsidP="008C1C31">
            <w:pPr>
              <w:bidi/>
              <w:spacing w:after="0" w:line="240" w:lineRule="auto"/>
              <w:jc w:val="both"/>
              <w:rPr>
                <w:rFonts w:cstheme="minorHAnsi"/>
                <w:color w:val="000000"/>
                <w:lang w:eastAsia="en-GB"/>
              </w:rPr>
            </w:pPr>
            <w:r w:rsidRPr="008C1C31">
              <w:rPr>
                <w:rFonts w:cstheme="minorHAnsi"/>
                <w:color w:val="000000"/>
                <w:lang w:eastAsia="en-GB"/>
              </w:rPr>
              <w:t> </w:t>
            </w:r>
          </w:p>
        </w:tc>
        <w:tc>
          <w:tcPr>
            <w:tcW w:w="44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B"/>
            <w:noWrap/>
            <w:hideMark/>
          </w:tcPr>
          <w:p w14:paraId="1F082622" w14:textId="77777777" w:rsidR="00620828" w:rsidRPr="008C1C31" w:rsidRDefault="00620828" w:rsidP="008C1C31">
            <w:pPr>
              <w:bidi/>
              <w:spacing w:after="0" w:line="240" w:lineRule="auto"/>
              <w:jc w:val="both"/>
              <w:rPr>
                <w:rFonts w:cstheme="minorHAnsi"/>
                <w:color w:val="000000"/>
                <w:lang w:eastAsia="en-GB"/>
              </w:rPr>
            </w:pPr>
            <w:r w:rsidRPr="008C1C31">
              <w:rPr>
                <w:rFonts w:cstheme="minorHAnsi"/>
                <w:color w:val="000000"/>
                <w:lang w:eastAsia="en-GB"/>
              </w:rPr>
              <w:t> </w:t>
            </w:r>
          </w:p>
        </w:tc>
        <w:tc>
          <w:tcPr>
            <w:tcW w:w="40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auto"/>
            <w:noWrap/>
            <w:hideMark/>
          </w:tcPr>
          <w:p w14:paraId="16AB9ABB" w14:textId="77777777" w:rsidR="00620828" w:rsidRPr="008C1C31" w:rsidRDefault="00620828" w:rsidP="008C1C31">
            <w:pPr>
              <w:bidi/>
              <w:spacing w:after="0" w:line="240" w:lineRule="auto"/>
              <w:jc w:val="both"/>
              <w:rPr>
                <w:rFonts w:cstheme="minorHAnsi"/>
                <w:color w:val="000000"/>
                <w:lang w:eastAsia="en-GB"/>
              </w:rPr>
            </w:pPr>
            <w:r w:rsidRPr="008C1C31">
              <w:rPr>
                <w:rFonts w:cstheme="minorHAnsi"/>
                <w:color w:val="000000"/>
                <w:lang w:eastAsia="en-GB"/>
              </w:rPr>
              <w:t> </w:t>
            </w:r>
          </w:p>
        </w:tc>
      </w:tr>
      <w:tr w:rsidR="00620828" w:rsidRPr="008C1C31" w14:paraId="1FE1D50D" w14:textId="77777777" w:rsidTr="00620828">
        <w:trPr>
          <w:trHeight w:val="147"/>
        </w:trPr>
        <w:tc>
          <w:tcPr>
            <w:tcW w:w="1908" w:type="dxa"/>
            <w:vMerge/>
            <w:tcBorders>
              <w:top w:val="single" w:sz="8" w:space="0" w:color="auto"/>
              <w:left w:val="single" w:sz="12" w:space="0" w:color="auto"/>
              <w:bottom w:val="single" w:sz="8" w:space="0" w:color="000000"/>
              <w:right w:val="single" w:sz="2" w:space="0" w:color="A6A6A6" w:themeColor="background1" w:themeShade="A6"/>
            </w:tcBorders>
            <w:hideMark/>
          </w:tcPr>
          <w:p w14:paraId="679ACF03" w14:textId="77777777" w:rsidR="00620828" w:rsidRPr="008C1C31" w:rsidRDefault="00620828" w:rsidP="008C1C31">
            <w:pPr>
              <w:bidi/>
              <w:spacing w:after="0" w:line="240" w:lineRule="auto"/>
              <w:jc w:val="both"/>
              <w:rPr>
                <w:rFonts w:cstheme="minorHAnsi"/>
                <w:b/>
                <w:bCs/>
                <w:color w:val="000000"/>
                <w:lang w:eastAsia="en-GB"/>
              </w:rPr>
            </w:pPr>
          </w:p>
        </w:tc>
        <w:tc>
          <w:tcPr>
            <w:tcW w:w="409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hideMark/>
          </w:tcPr>
          <w:p w14:paraId="39049F2D" w14:textId="77777777" w:rsidR="00620828" w:rsidRPr="008C1C31" w:rsidRDefault="00620828" w:rsidP="008C1C31">
            <w:pPr>
              <w:bidi/>
              <w:spacing w:after="0" w:line="240" w:lineRule="auto"/>
              <w:jc w:val="both"/>
              <w:rPr>
                <w:rFonts w:cstheme="minorHAnsi"/>
                <w:color w:val="000000"/>
                <w:sz w:val="20"/>
                <w:szCs w:val="20"/>
                <w:rtl/>
                <w:lang w:val="en-US" w:eastAsia="en-GB" w:bidi="ps-AF"/>
              </w:rPr>
            </w:pPr>
            <w:r w:rsidRPr="008C1C31">
              <w:rPr>
                <w:rFonts w:cstheme="minorHAnsi"/>
                <w:color w:val="000000"/>
                <w:sz w:val="20"/>
                <w:szCs w:val="20"/>
                <w:rtl/>
                <w:lang w:eastAsia="en-GB" w:bidi="ps-AF"/>
              </w:rPr>
              <w:t xml:space="preserve">د </w:t>
            </w:r>
            <w:r w:rsidRPr="008C1C31">
              <w:rPr>
                <w:rFonts w:cstheme="minorHAnsi"/>
                <w:color w:val="000000"/>
                <w:sz w:val="20"/>
                <w:szCs w:val="20"/>
                <w:lang w:val="en-US" w:eastAsia="en-GB" w:bidi="ps-AF"/>
              </w:rPr>
              <w:t>MSG</w:t>
            </w:r>
            <w:r w:rsidRPr="008C1C31">
              <w:rPr>
                <w:rFonts w:cstheme="minorHAnsi"/>
                <w:color w:val="000000"/>
                <w:sz w:val="20"/>
                <w:szCs w:val="20"/>
                <w:rtl/>
                <w:lang w:val="en-US" w:eastAsia="en-GB" w:bidi="ps-AF"/>
              </w:rPr>
              <w:t xml:space="preserve"> حکومتولي </w:t>
            </w:r>
            <w:r w:rsidRPr="008C1C31">
              <w:rPr>
                <w:rFonts w:cstheme="minorHAnsi"/>
                <w:color w:val="000000"/>
                <w:sz w:val="20"/>
                <w:szCs w:val="20"/>
                <w:lang w:eastAsia="en-GB"/>
              </w:rPr>
              <w:t>(#1.4)</w:t>
            </w:r>
          </w:p>
        </w:tc>
        <w:tc>
          <w:tcPr>
            <w:tcW w:w="45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015B4935" w14:textId="77777777" w:rsidR="00620828" w:rsidRPr="008C1C31" w:rsidRDefault="00620828" w:rsidP="008C1C31">
            <w:pPr>
              <w:bidi/>
              <w:spacing w:after="0" w:line="240" w:lineRule="auto"/>
              <w:jc w:val="both"/>
              <w:rPr>
                <w:rFonts w:cstheme="minorHAnsi"/>
                <w:color w:val="000000"/>
                <w:lang w:eastAsia="en-GB"/>
              </w:rPr>
            </w:pPr>
          </w:p>
        </w:tc>
        <w:tc>
          <w:tcPr>
            <w:tcW w:w="49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C000"/>
            <w:noWrap/>
            <w:hideMark/>
          </w:tcPr>
          <w:p w14:paraId="26143126" w14:textId="77777777" w:rsidR="00620828" w:rsidRPr="008C1C31" w:rsidRDefault="00620828" w:rsidP="008C1C31">
            <w:pPr>
              <w:bidi/>
              <w:spacing w:after="0" w:line="240" w:lineRule="auto"/>
              <w:jc w:val="both"/>
              <w:rPr>
                <w:rFonts w:cstheme="minorHAnsi"/>
                <w:color w:val="000000"/>
                <w:lang w:eastAsia="en-GB"/>
              </w:rPr>
            </w:pPr>
            <w:r w:rsidRPr="008C1C31">
              <w:rPr>
                <w:rFonts w:cstheme="minorHAnsi"/>
                <w:color w:val="000000"/>
                <w:lang w:eastAsia="en-GB"/>
              </w:rPr>
              <w:t> </w:t>
            </w:r>
          </w:p>
        </w:tc>
        <w:tc>
          <w:tcPr>
            <w:tcW w:w="46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hideMark/>
          </w:tcPr>
          <w:p w14:paraId="6FAE4FCD" w14:textId="77777777" w:rsidR="00620828" w:rsidRPr="008C1C31" w:rsidRDefault="00620828" w:rsidP="008C1C31">
            <w:pPr>
              <w:bidi/>
              <w:spacing w:after="0" w:line="240" w:lineRule="auto"/>
              <w:jc w:val="both"/>
              <w:rPr>
                <w:rFonts w:cstheme="minorHAnsi"/>
                <w:color w:val="000000"/>
                <w:lang w:eastAsia="en-GB"/>
              </w:rPr>
            </w:pPr>
            <w:r w:rsidRPr="008C1C31">
              <w:rPr>
                <w:rFonts w:cstheme="minorHAnsi"/>
                <w:color w:val="000000"/>
                <w:lang w:eastAsia="en-GB"/>
              </w:rPr>
              <w:t> </w:t>
            </w:r>
          </w:p>
        </w:tc>
        <w:tc>
          <w:tcPr>
            <w:tcW w:w="44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hideMark/>
          </w:tcPr>
          <w:p w14:paraId="0D385E61" w14:textId="77777777" w:rsidR="00620828" w:rsidRPr="008C1C31" w:rsidRDefault="00620828" w:rsidP="008C1C31">
            <w:pPr>
              <w:bidi/>
              <w:spacing w:after="0" w:line="240" w:lineRule="auto"/>
              <w:jc w:val="both"/>
              <w:rPr>
                <w:rFonts w:cstheme="minorHAnsi"/>
                <w:color w:val="000000"/>
                <w:lang w:eastAsia="en-GB"/>
              </w:rPr>
            </w:pPr>
            <w:r w:rsidRPr="008C1C31">
              <w:rPr>
                <w:rFonts w:cstheme="minorHAnsi"/>
                <w:color w:val="000000"/>
                <w:lang w:eastAsia="en-GB"/>
              </w:rPr>
              <w:t> </w:t>
            </w:r>
          </w:p>
        </w:tc>
        <w:tc>
          <w:tcPr>
            <w:tcW w:w="40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auto"/>
            <w:noWrap/>
            <w:hideMark/>
          </w:tcPr>
          <w:p w14:paraId="46896483" w14:textId="77777777" w:rsidR="00620828" w:rsidRPr="008C1C31" w:rsidRDefault="00620828" w:rsidP="008C1C31">
            <w:pPr>
              <w:bidi/>
              <w:spacing w:after="0" w:line="240" w:lineRule="auto"/>
              <w:jc w:val="both"/>
              <w:rPr>
                <w:rFonts w:cstheme="minorHAnsi"/>
                <w:color w:val="000000"/>
                <w:lang w:eastAsia="en-GB"/>
              </w:rPr>
            </w:pPr>
            <w:r w:rsidRPr="008C1C31">
              <w:rPr>
                <w:rFonts w:cstheme="minorHAnsi"/>
                <w:color w:val="000000"/>
                <w:lang w:eastAsia="en-GB"/>
              </w:rPr>
              <w:t> </w:t>
            </w:r>
          </w:p>
        </w:tc>
      </w:tr>
      <w:tr w:rsidR="00620828" w:rsidRPr="008C1C31" w14:paraId="1B20FBD9" w14:textId="77777777" w:rsidTr="00620828">
        <w:trPr>
          <w:trHeight w:val="132"/>
        </w:trPr>
        <w:tc>
          <w:tcPr>
            <w:tcW w:w="1908" w:type="dxa"/>
            <w:vMerge/>
            <w:tcBorders>
              <w:top w:val="single" w:sz="8" w:space="0" w:color="auto"/>
              <w:left w:val="single" w:sz="12" w:space="0" w:color="auto"/>
              <w:bottom w:val="single" w:sz="12" w:space="0" w:color="000000" w:themeColor="text1"/>
              <w:right w:val="single" w:sz="2" w:space="0" w:color="A6A6A6" w:themeColor="background1" w:themeShade="A6"/>
            </w:tcBorders>
            <w:hideMark/>
          </w:tcPr>
          <w:p w14:paraId="35B716EF" w14:textId="77777777" w:rsidR="00620828" w:rsidRPr="008C1C31" w:rsidRDefault="00620828" w:rsidP="008C1C31">
            <w:pPr>
              <w:bidi/>
              <w:spacing w:after="0" w:line="240" w:lineRule="auto"/>
              <w:jc w:val="both"/>
              <w:rPr>
                <w:rFonts w:cstheme="minorHAnsi"/>
                <w:b/>
                <w:bCs/>
                <w:color w:val="000000"/>
                <w:lang w:eastAsia="en-GB"/>
              </w:rPr>
            </w:pPr>
          </w:p>
        </w:tc>
        <w:tc>
          <w:tcPr>
            <w:tcW w:w="4095" w:type="dxa"/>
            <w:gridSpan w:val="4"/>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FFFFFF"/>
            <w:noWrap/>
            <w:hideMark/>
          </w:tcPr>
          <w:p w14:paraId="4BF7A60A" w14:textId="77777777" w:rsidR="00620828" w:rsidRPr="008C1C31" w:rsidRDefault="00620828" w:rsidP="008C1C31">
            <w:pPr>
              <w:bidi/>
              <w:spacing w:after="0" w:line="240" w:lineRule="auto"/>
              <w:jc w:val="both"/>
              <w:rPr>
                <w:rFonts w:cstheme="minorHAnsi"/>
                <w:color w:val="000000"/>
                <w:sz w:val="20"/>
                <w:szCs w:val="20"/>
                <w:lang w:eastAsia="en-GB" w:bidi="ps-AF"/>
              </w:rPr>
            </w:pPr>
            <w:r w:rsidRPr="008C1C31">
              <w:rPr>
                <w:rFonts w:cstheme="minorHAnsi"/>
                <w:color w:val="000000"/>
                <w:sz w:val="20"/>
                <w:szCs w:val="20"/>
                <w:rtl/>
                <w:lang w:eastAsia="en-GB" w:bidi="ps-AF"/>
              </w:rPr>
              <w:t xml:space="preserve">د کار پلان </w:t>
            </w:r>
            <w:r w:rsidRPr="008C1C31">
              <w:rPr>
                <w:rFonts w:cstheme="minorHAnsi"/>
                <w:color w:val="000000"/>
                <w:sz w:val="20"/>
                <w:szCs w:val="20"/>
                <w:lang w:eastAsia="en-GB"/>
              </w:rPr>
              <w:t>(#1.5)</w:t>
            </w:r>
          </w:p>
        </w:tc>
        <w:tc>
          <w:tcPr>
            <w:tcW w:w="458"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tcPr>
          <w:p w14:paraId="76A9B7F4" w14:textId="77777777" w:rsidR="00620828" w:rsidRPr="008C1C31" w:rsidRDefault="00620828" w:rsidP="008C1C31">
            <w:pPr>
              <w:bidi/>
              <w:spacing w:after="0" w:line="240" w:lineRule="auto"/>
              <w:jc w:val="both"/>
              <w:rPr>
                <w:rFonts w:cstheme="minorHAnsi"/>
                <w:color w:val="000000"/>
                <w:lang w:eastAsia="en-GB"/>
              </w:rPr>
            </w:pPr>
          </w:p>
        </w:tc>
        <w:tc>
          <w:tcPr>
            <w:tcW w:w="498"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auto"/>
            <w:noWrap/>
            <w:hideMark/>
          </w:tcPr>
          <w:p w14:paraId="6803022D" w14:textId="77777777" w:rsidR="00620828" w:rsidRPr="008C1C31" w:rsidRDefault="00620828" w:rsidP="008C1C31">
            <w:pPr>
              <w:bidi/>
              <w:spacing w:after="0" w:line="240" w:lineRule="auto"/>
              <w:jc w:val="both"/>
              <w:rPr>
                <w:rFonts w:cstheme="minorHAnsi"/>
                <w:color w:val="000000"/>
                <w:lang w:eastAsia="en-GB"/>
              </w:rPr>
            </w:pPr>
            <w:r w:rsidRPr="008C1C31">
              <w:rPr>
                <w:rFonts w:cstheme="minorHAnsi"/>
                <w:color w:val="000000"/>
                <w:lang w:eastAsia="en-GB"/>
              </w:rPr>
              <w:t> </w:t>
            </w:r>
          </w:p>
        </w:tc>
        <w:tc>
          <w:tcPr>
            <w:tcW w:w="46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85AE42"/>
            <w:noWrap/>
            <w:hideMark/>
          </w:tcPr>
          <w:p w14:paraId="56775FF9" w14:textId="77777777" w:rsidR="00620828" w:rsidRPr="008C1C31" w:rsidRDefault="00620828" w:rsidP="008C1C31">
            <w:pPr>
              <w:bidi/>
              <w:spacing w:after="0" w:line="240" w:lineRule="auto"/>
              <w:jc w:val="both"/>
              <w:rPr>
                <w:rFonts w:cstheme="minorHAnsi"/>
                <w:color w:val="000000"/>
                <w:lang w:eastAsia="en-GB"/>
              </w:rPr>
            </w:pPr>
            <w:r w:rsidRPr="008C1C31">
              <w:rPr>
                <w:rFonts w:cstheme="minorHAnsi"/>
                <w:color w:val="000000"/>
                <w:lang w:eastAsia="en-GB"/>
              </w:rPr>
              <w:t> </w:t>
            </w:r>
          </w:p>
        </w:tc>
        <w:tc>
          <w:tcPr>
            <w:tcW w:w="443"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auto"/>
            <w:noWrap/>
            <w:hideMark/>
          </w:tcPr>
          <w:p w14:paraId="3CA9B550" w14:textId="77777777" w:rsidR="00620828" w:rsidRPr="008C1C31" w:rsidRDefault="00620828" w:rsidP="008C1C31">
            <w:pPr>
              <w:bidi/>
              <w:spacing w:after="0" w:line="240" w:lineRule="auto"/>
              <w:jc w:val="both"/>
              <w:rPr>
                <w:rFonts w:cstheme="minorHAnsi"/>
                <w:color w:val="000000"/>
                <w:lang w:eastAsia="en-GB"/>
              </w:rPr>
            </w:pPr>
            <w:r w:rsidRPr="008C1C31">
              <w:rPr>
                <w:rFonts w:cstheme="minorHAnsi"/>
                <w:color w:val="000000"/>
                <w:lang w:eastAsia="en-GB"/>
              </w:rPr>
              <w:t> </w:t>
            </w:r>
          </w:p>
        </w:tc>
        <w:tc>
          <w:tcPr>
            <w:tcW w:w="400" w:type="dxa"/>
            <w:tcBorders>
              <w:top w:val="single" w:sz="2" w:space="0" w:color="A6A6A6" w:themeColor="background1" w:themeShade="A6"/>
              <w:left w:val="single" w:sz="2" w:space="0" w:color="A6A6A6" w:themeColor="background1" w:themeShade="A6"/>
              <w:bottom w:val="single" w:sz="12" w:space="0" w:color="000000" w:themeColor="text1"/>
              <w:right w:val="single" w:sz="12" w:space="0" w:color="auto"/>
            </w:tcBorders>
            <w:shd w:val="clear" w:color="auto" w:fill="auto"/>
            <w:noWrap/>
            <w:hideMark/>
          </w:tcPr>
          <w:p w14:paraId="559DA071" w14:textId="77777777" w:rsidR="00620828" w:rsidRPr="008C1C31" w:rsidRDefault="00620828" w:rsidP="008C1C31">
            <w:pPr>
              <w:bidi/>
              <w:spacing w:after="0" w:line="240" w:lineRule="auto"/>
              <w:jc w:val="both"/>
              <w:rPr>
                <w:rFonts w:cstheme="minorHAnsi"/>
                <w:color w:val="000000"/>
                <w:lang w:eastAsia="en-GB"/>
              </w:rPr>
            </w:pPr>
            <w:r w:rsidRPr="008C1C31">
              <w:rPr>
                <w:rFonts w:cstheme="minorHAnsi"/>
                <w:color w:val="000000"/>
                <w:lang w:eastAsia="en-GB"/>
              </w:rPr>
              <w:t> </w:t>
            </w:r>
          </w:p>
        </w:tc>
      </w:tr>
      <w:tr w:rsidR="00620828" w:rsidRPr="008C1C31" w14:paraId="5797208E" w14:textId="77777777" w:rsidTr="00620828">
        <w:trPr>
          <w:trHeight w:val="53"/>
        </w:trPr>
        <w:tc>
          <w:tcPr>
            <w:tcW w:w="1908" w:type="dxa"/>
            <w:vMerge w:val="restart"/>
            <w:tcBorders>
              <w:top w:val="single" w:sz="12" w:space="0" w:color="000000" w:themeColor="text1"/>
              <w:left w:val="single" w:sz="12" w:space="0" w:color="auto"/>
              <w:bottom w:val="single" w:sz="2" w:space="0" w:color="A6A6A6" w:themeColor="background1" w:themeShade="A6"/>
              <w:right w:val="single" w:sz="2" w:space="0" w:color="A6A6A6" w:themeColor="background1" w:themeShade="A6"/>
            </w:tcBorders>
            <w:shd w:val="clear" w:color="000000" w:fill="BFBFBF"/>
            <w:noWrap/>
            <w:hideMark/>
          </w:tcPr>
          <w:p w14:paraId="5B6A83C7" w14:textId="77777777" w:rsidR="00620828" w:rsidRPr="008C1C31" w:rsidRDefault="00620828" w:rsidP="008C1C31">
            <w:pPr>
              <w:bidi/>
              <w:spacing w:after="0" w:line="240" w:lineRule="auto"/>
              <w:jc w:val="both"/>
              <w:rPr>
                <w:rFonts w:cstheme="minorHAnsi"/>
                <w:b/>
                <w:bCs/>
                <w:color w:val="000000"/>
                <w:rtl/>
                <w:lang w:eastAsia="en-GB" w:bidi="ps-AF"/>
              </w:rPr>
            </w:pPr>
            <w:r w:rsidRPr="008C1C31">
              <w:rPr>
                <w:rFonts w:cstheme="minorHAnsi"/>
                <w:b/>
                <w:bCs/>
                <w:color w:val="000000"/>
                <w:rtl/>
                <w:lang w:eastAsia="en-GB" w:bidi="ps-AF"/>
              </w:rPr>
              <w:t>جوازونه او قراردادونه</w:t>
            </w:r>
          </w:p>
        </w:tc>
        <w:tc>
          <w:tcPr>
            <w:tcW w:w="4095" w:type="dxa"/>
            <w:gridSpan w:val="4"/>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hideMark/>
          </w:tcPr>
          <w:p w14:paraId="204E623B" w14:textId="77777777" w:rsidR="00620828" w:rsidRPr="008C1C31" w:rsidRDefault="00620828" w:rsidP="008C1C31">
            <w:pPr>
              <w:bidi/>
              <w:spacing w:after="0" w:line="240" w:lineRule="auto"/>
              <w:jc w:val="both"/>
              <w:rPr>
                <w:rFonts w:cstheme="minorHAnsi"/>
                <w:color w:val="000000"/>
                <w:sz w:val="20"/>
                <w:szCs w:val="20"/>
                <w:lang w:eastAsia="en-GB" w:bidi="ps-AF"/>
              </w:rPr>
            </w:pPr>
            <w:r w:rsidRPr="008C1C31">
              <w:rPr>
                <w:rFonts w:cstheme="minorHAnsi"/>
                <w:color w:val="000000"/>
                <w:sz w:val="20"/>
                <w:szCs w:val="20"/>
                <w:rtl/>
                <w:lang w:eastAsia="en-GB" w:bidi="ps-AF"/>
              </w:rPr>
              <w:t xml:space="preserve">قانوني چوکاټ </w:t>
            </w:r>
            <w:r w:rsidRPr="008C1C31">
              <w:rPr>
                <w:rFonts w:cstheme="minorHAnsi"/>
                <w:color w:val="000000"/>
                <w:sz w:val="20"/>
                <w:szCs w:val="20"/>
                <w:lang w:eastAsia="en-GB"/>
              </w:rPr>
              <w:t>(#2.1)</w:t>
            </w:r>
          </w:p>
        </w:tc>
        <w:tc>
          <w:tcPr>
            <w:tcW w:w="458"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tcPr>
          <w:p w14:paraId="7A1B2B5A" w14:textId="77777777" w:rsidR="00620828" w:rsidRPr="008C1C31" w:rsidRDefault="00620828" w:rsidP="008C1C31">
            <w:pPr>
              <w:bidi/>
              <w:spacing w:after="0" w:line="240" w:lineRule="auto"/>
              <w:jc w:val="both"/>
              <w:rPr>
                <w:rFonts w:cstheme="minorHAnsi"/>
                <w:color w:val="000000"/>
                <w:lang w:eastAsia="en-GB"/>
              </w:rPr>
            </w:pPr>
          </w:p>
        </w:tc>
        <w:tc>
          <w:tcPr>
            <w:tcW w:w="498"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hideMark/>
          </w:tcPr>
          <w:p w14:paraId="7F5B0531" w14:textId="77777777" w:rsidR="00620828" w:rsidRPr="008C1C31" w:rsidRDefault="00620828" w:rsidP="008C1C31">
            <w:pPr>
              <w:bidi/>
              <w:spacing w:after="0" w:line="240" w:lineRule="auto"/>
              <w:jc w:val="both"/>
              <w:rPr>
                <w:rFonts w:cstheme="minorHAnsi"/>
                <w:color w:val="000000"/>
                <w:lang w:eastAsia="en-GB"/>
              </w:rPr>
            </w:pPr>
            <w:r w:rsidRPr="008C1C31">
              <w:rPr>
                <w:rFonts w:cstheme="minorHAnsi"/>
                <w:color w:val="000000"/>
                <w:lang w:eastAsia="en-GB"/>
              </w:rPr>
              <w:t> </w:t>
            </w:r>
          </w:p>
        </w:tc>
        <w:tc>
          <w:tcPr>
            <w:tcW w:w="46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hideMark/>
          </w:tcPr>
          <w:p w14:paraId="61E31F69" w14:textId="77777777" w:rsidR="00620828" w:rsidRPr="008C1C31" w:rsidRDefault="00620828" w:rsidP="008C1C31">
            <w:pPr>
              <w:bidi/>
              <w:spacing w:after="0" w:line="240" w:lineRule="auto"/>
              <w:jc w:val="both"/>
              <w:rPr>
                <w:rFonts w:cstheme="minorHAnsi"/>
                <w:color w:val="000000"/>
                <w:lang w:eastAsia="en-GB"/>
              </w:rPr>
            </w:pPr>
            <w:r w:rsidRPr="008C1C31">
              <w:rPr>
                <w:rFonts w:cstheme="minorHAnsi"/>
                <w:color w:val="000000"/>
                <w:lang w:eastAsia="en-GB"/>
              </w:rPr>
              <w:t> </w:t>
            </w:r>
          </w:p>
        </w:tc>
        <w:tc>
          <w:tcPr>
            <w:tcW w:w="443"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B"/>
            <w:noWrap/>
            <w:hideMark/>
          </w:tcPr>
          <w:p w14:paraId="6138EDA9" w14:textId="77777777" w:rsidR="00620828" w:rsidRPr="008C1C31" w:rsidRDefault="00620828" w:rsidP="008C1C31">
            <w:pPr>
              <w:bidi/>
              <w:spacing w:after="0" w:line="240" w:lineRule="auto"/>
              <w:jc w:val="both"/>
              <w:rPr>
                <w:rFonts w:cstheme="minorHAnsi"/>
                <w:color w:val="000000"/>
                <w:lang w:eastAsia="en-GB"/>
              </w:rPr>
            </w:pPr>
            <w:r w:rsidRPr="008C1C31">
              <w:rPr>
                <w:rFonts w:cstheme="minorHAnsi"/>
                <w:color w:val="000000"/>
                <w:lang w:eastAsia="en-GB"/>
              </w:rPr>
              <w:t> </w:t>
            </w:r>
          </w:p>
        </w:tc>
        <w:tc>
          <w:tcPr>
            <w:tcW w:w="400" w:type="dxa"/>
            <w:tcBorders>
              <w:top w:val="single" w:sz="12" w:space="0" w:color="000000" w:themeColor="text1"/>
              <w:left w:val="single" w:sz="2" w:space="0" w:color="A6A6A6" w:themeColor="background1" w:themeShade="A6"/>
              <w:bottom w:val="single" w:sz="2" w:space="0" w:color="A6A6A6" w:themeColor="background1" w:themeShade="A6"/>
              <w:right w:val="single" w:sz="12" w:space="0" w:color="auto"/>
            </w:tcBorders>
            <w:shd w:val="clear" w:color="auto" w:fill="auto"/>
            <w:noWrap/>
            <w:hideMark/>
          </w:tcPr>
          <w:p w14:paraId="60026986" w14:textId="77777777" w:rsidR="00620828" w:rsidRPr="008C1C31" w:rsidRDefault="00620828" w:rsidP="008C1C31">
            <w:pPr>
              <w:bidi/>
              <w:spacing w:after="0" w:line="240" w:lineRule="auto"/>
              <w:jc w:val="both"/>
              <w:rPr>
                <w:rFonts w:cstheme="minorHAnsi"/>
                <w:color w:val="000000"/>
                <w:lang w:eastAsia="en-GB"/>
              </w:rPr>
            </w:pPr>
            <w:r w:rsidRPr="008C1C31">
              <w:rPr>
                <w:rFonts w:cstheme="minorHAnsi"/>
                <w:color w:val="000000"/>
                <w:lang w:eastAsia="en-GB"/>
              </w:rPr>
              <w:t> </w:t>
            </w:r>
          </w:p>
        </w:tc>
      </w:tr>
      <w:tr w:rsidR="00620828" w:rsidRPr="008C1C31" w14:paraId="6FE773E3" w14:textId="77777777" w:rsidTr="00620828">
        <w:trPr>
          <w:trHeight w:val="53"/>
        </w:trPr>
        <w:tc>
          <w:tcPr>
            <w:tcW w:w="1908"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hideMark/>
          </w:tcPr>
          <w:p w14:paraId="5BC8D07C" w14:textId="77777777" w:rsidR="00620828" w:rsidRPr="008C1C31" w:rsidRDefault="00620828" w:rsidP="008C1C31">
            <w:pPr>
              <w:bidi/>
              <w:spacing w:after="0" w:line="240" w:lineRule="auto"/>
              <w:jc w:val="both"/>
              <w:rPr>
                <w:rFonts w:cstheme="minorHAnsi"/>
                <w:b/>
                <w:bCs/>
                <w:color w:val="000000"/>
                <w:lang w:eastAsia="en-GB"/>
              </w:rPr>
            </w:pPr>
          </w:p>
        </w:tc>
        <w:tc>
          <w:tcPr>
            <w:tcW w:w="409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hideMark/>
          </w:tcPr>
          <w:p w14:paraId="41F30A46" w14:textId="77777777" w:rsidR="00620828" w:rsidRPr="008C1C31" w:rsidRDefault="00620828" w:rsidP="008C1C31">
            <w:pPr>
              <w:bidi/>
              <w:spacing w:after="0" w:line="240" w:lineRule="auto"/>
              <w:jc w:val="both"/>
              <w:rPr>
                <w:rFonts w:cstheme="minorHAnsi"/>
                <w:color w:val="000000"/>
                <w:sz w:val="20"/>
                <w:szCs w:val="20"/>
                <w:lang w:eastAsia="en-GB" w:bidi="ps-AF"/>
              </w:rPr>
            </w:pPr>
            <w:r w:rsidRPr="008C1C31">
              <w:rPr>
                <w:rFonts w:cstheme="minorHAnsi"/>
                <w:color w:val="000000"/>
                <w:sz w:val="20"/>
                <w:szCs w:val="20"/>
                <w:rtl/>
                <w:lang w:eastAsia="en-GB" w:bidi="ps-AF"/>
              </w:rPr>
              <w:t xml:space="preserve">د جوازونو تخصیص </w:t>
            </w:r>
            <w:r w:rsidRPr="008C1C31">
              <w:rPr>
                <w:rFonts w:cstheme="minorHAnsi"/>
                <w:color w:val="000000"/>
                <w:sz w:val="20"/>
                <w:szCs w:val="20"/>
                <w:lang w:eastAsia="en-GB"/>
              </w:rPr>
              <w:t>(#2.2)</w:t>
            </w:r>
          </w:p>
        </w:tc>
        <w:tc>
          <w:tcPr>
            <w:tcW w:w="45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23DE087B" w14:textId="77777777" w:rsidR="00620828" w:rsidRPr="008C1C31" w:rsidRDefault="00620828" w:rsidP="008C1C31">
            <w:pPr>
              <w:bidi/>
              <w:spacing w:after="0" w:line="240" w:lineRule="auto"/>
              <w:jc w:val="both"/>
              <w:rPr>
                <w:rFonts w:cstheme="minorHAnsi"/>
                <w:color w:val="000000"/>
                <w:lang w:eastAsia="en-GB"/>
              </w:rPr>
            </w:pPr>
          </w:p>
        </w:tc>
        <w:tc>
          <w:tcPr>
            <w:tcW w:w="49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AC332"/>
            <w:noWrap/>
            <w:hideMark/>
          </w:tcPr>
          <w:p w14:paraId="17F8237D" w14:textId="77777777" w:rsidR="00620828" w:rsidRPr="008C1C31" w:rsidRDefault="00620828" w:rsidP="008C1C31">
            <w:pPr>
              <w:bidi/>
              <w:spacing w:after="0" w:line="240" w:lineRule="auto"/>
              <w:jc w:val="both"/>
              <w:rPr>
                <w:rFonts w:cstheme="minorHAnsi"/>
                <w:color w:val="000000"/>
                <w:lang w:eastAsia="en-GB"/>
              </w:rPr>
            </w:pPr>
            <w:r w:rsidRPr="008C1C31">
              <w:rPr>
                <w:rFonts w:cstheme="minorHAnsi"/>
                <w:color w:val="000000"/>
                <w:lang w:eastAsia="en-GB"/>
              </w:rPr>
              <w:t> </w:t>
            </w:r>
          </w:p>
        </w:tc>
        <w:tc>
          <w:tcPr>
            <w:tcW w:w="46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hideMark/>
          </w:tcPr>
          <w:p w14:paraId="25762CDB" w14:textId="77777777" w:rsidR="00620828" w:rsidRPr="008C1C31" w:rsidRDefault="00620828" w:rsidP="008C1C31">
            <w:pPr>
              <w:bidi/>
              <w:spacing w:after="0" w:line="240" w:lineRule="auto"/>
              <w:jc w:val="both"/>
              <w:rPr>
                <w:rFonts w:cstheme="minorHAnsi"/>
                <w:color w:val="000000"/>
                <w:lang w:eastAsia="en-GB"/>
              </w:rPr>
            </w:pPr>
            <w:r w:rsidRPr="008C1C31">
              <w:rPr>
                <w:rFonts w:cstheme="minorHAnsi"/>
                <w:color w:val="000000"/>
                <w:lang w:eastAsia="en-GB"/>
              </w:rPr>
              <w:t> </w:t>
            </w:r>
          </w:p>
        </w:tc>
        <w:tc>
          <w:tcPr>
            <w:tcW w:w="44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hideMark/>
          </w:tcPr>
          <w:p w14:paraId="41A39B1C" w14:textId="77777777" w:rsidR="00620828" w:rsidRPr="008C1C31" w:rsidRDefault="00620828" w:rsidP="008C1C31">
            <w:pPr>
              <w:bidi/>
              <w:spacing w:after="0" w:line="240" w:lineRule="auto"/>
              <w:jc w:val="both"/>
              <w:rPr>
                <w:rFonts w:cstheme="minorHAnsi"/>
                <w:color w:val="000000"/>
                <w:lang w:eastAsia="en-GB"/>
              </w:rPr>
            </w:pPr>
            <w:r w:rsidRPr="008C1C31">
              <w:rPr>
                <w:rFonts w:cstheme="minorHAnsi"/>
                <w:color w:val="000000"/>
                <w:lang w:eastAsia="en-GB"/>
              </w:rPr>
              <w:t> </w:t>
            </w:r>
          </w:p>
        </w:tc>
        <w:tc>
          <w:tcPr>
            <w:tcW w:w="40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auto"/>
            <w:noWrap/>
            <w:hideMark/>
          </w:tcPr>
          <w:p w14:paraId="3C825AF0" w14:textId="77777777" w:rsidR="00620828" w:rsidRPr="008C1C31" w:rsidRDefault="00620828" w:rsidP="008C1C31">
            <w:pPr>
              <w:bidi/>
              <w:spacing w:after="0" w:line="240" w:lineRule="auto"/>
              <w:jc w:val="both"/>
              <w:rPr>
                <w:rFonts w:cstheme="minorHAnsi"/>
                <w:color w:val="000000"/>
                <w:lang w:eastAsia="en-GB"/>
              </w:rPr>
            </w:pPr>
            <w:r w:rsidRPr="008C1C31">
              <w:rPr>
                <w:rFonts w:cstheme="minorHAnsi"/>
                <w:color w:val="000000"/>
                <w:lang w:eastAsia="en-GB"/>
              </w:rPr>
              <w:t> </w:t>
            </w:r>
          </w:p>
        </w:tc>
      </w:tr>
      <w:tr w:rsidR="00620828" w:rsidRPr="008C1C31" w14:paraId="312D65FA" w14:textId="77777777" w:rsidTr="00620828">
        <w:trPr>
          <w:trHeight w:val="53"/>
        </w:trPr>
        <w:tc>
          <w:tcPr>
            <w:tcW w:w="1908"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hideMark/>
          </w:tcPr>
          <w:p w14:paraId="1D55CF57" w14:textId="77777777" w:rsidR="00620828" w:rsidRPr="008C1C31" w:rsidRDefault="00620828" w:rsidP="008C1C31">
            <w:pPr>
              <w:bidi/>
              <w:spacing w:after="0" w:line="240" w:lineRule="auto"/>
              <w:jc w:val="both"/>
              <w:rPr>
                <w:rFonts w:cstheme="minorHAnsi"/>
                <w:b/>
                <w:bCs/>
                <w:color w:val="000000"/>
                <w:lang w:eastAsia="en-GB"/>
              </w:rPr>
            </w:pPr>
          </w:p>
        </w:tc>
        <w:tc>
          <w:tcPr>
            <w:tcW w:w="409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hideMark/>
          </w:tcPr>
          <w:p w14:paraId="00000A76" w14:textId="77777777" w:rsidR="00620828" w:rsidRPr="008C1C31" w:rsidRDefault="00620828" w:rsidP="008C1C31">
            <w:pPr>
              <w:bidi/>
              <w:spacing w:after="0" w:line="240" w:lineRule="auto"/>
              <w:jc w:val="both"/>
              <w:rPr>
                <w:rFonts w:cstheme="minorHAnsi"/>
                <w:color w:val="000000"/>
                <w:sz w:val="20"/>
                <w:szCs w:val="20"/>
                <w:lang w:eastAsia="en-GB" w:bidi="ps-AF"/>
              </w:rPr>
            </w:pPr>
            <w:r w:rsidRPr="008C1C31">
              <w:rPr>
                <w:rFonts w:cstheme="minorHAnsi"/>
                <w:color w:val="000000"/>
                <w:sz w:val="20"/>
                <w:szCs w:val="20"/>
                <w:rtl/>
                <w:lang w:eastAsia="en-GB" w:bidi="ps-AF"/>
              </w:rPr>
              <w:t>د جواز راجستر</w:t>
            </w:r>
            <w:r w:rsidRPr="008C1C31">
              <w:rPr>
                <w:rFonts w:cstheme="minorHAnsi"/>
                <w:color w:val="000000"/>
                <w:sz w:val="20"/>
                <w:szCs w:val="20"/>
                <w:lang w:eastAsia="en-GB"/>
              </w:rPr>
              <w:t>(#2.3)</w:t>
            </w:r>
          </w:p>
        </w:tc>
        <w:tc>
          <w:tcPr>
            <w:tcW w:w="45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1C9DF9C8" w14:textId="77777777" w:rsidR="00620828" w:rsidRPr="008C1C31" w:rsidRDefault="00620828" w:rsidP="008C1C31">
            <w:pPr>
              <w:bidi/>
              <w:spacing w:after="0" w:line="240" w:lineRule="auto"/>
              <w:jc w:val="both"/>
              <w:rPr>
                <w:rFonts w:cstheme="minorHAnsi"/>
                <w:color w:val="000000"/>
                <w:lang w:eastAsia="en-GB"/>
              </w:rPr>
            </w:pPr>
          </w:p>
        </w:tc>
        <w:tc>
          <w:tcPr>
            <w:tcW w:w="49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AC332"/>
            <w:noWrap/>
            <w:hideMark/>
          </w:tcPr>
          <w:p w14:paraId="738427E0" w14:textId="77777777" w:rsidR="00620828" w:rsidRPr="008C1C31" w:rsidRDefault="00620828" w:rsidP="008C1C31">
            <w:pPr>
              <w:bidi/>
              <w:spacing w:after="0" w:line="240" w:lineRule="auto"/>
              <w:jc w:val="both"/>
              <w:rPr>
                <w:rFonts w:cstheme="minorHAnsi"/>
                <w:color w:val="000000"/>
                <w:lang w:eastAsia="en-GB"/>
              </w:rPr>
            </w:pPr>
            <w:r w:rsidRPr="008C1C31">
              <w:rPr>
                <w:rFonts w:cstheme="minorHAnsi"/>
                <w:color w:val="000000"/>
                <w:lang w:eastAsia="en-GB"/>
              </w:rPr>
              <w:t> </w:t>
            </w:r>
          </w:p>
        </w:tc>
        <w:tc>
          <w:tcPr>
            <w:tcW w:w="46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hideMark/>
          </w:tcPr>
          <w:p w14:paraId="2FFAA92C" w14:textId="77777777" w:rsidR="00620828" w:rsidRPr="008C1C31" w:rsidRDefault="00620828" w:rsidP="008C1C31">
            <w:pPr>
              <w:bidi/>
              <w:spacing w:after="0" w:line="240" w:lineRule="auto"/>
              <w:jc w:val="both"/>
              <w:rPr>
                <w:rFonts w:cstheme="minorHAnsi"/>
                <w:color w:val="000000"/>
                <w:lang w:eastAsia="en-GB"/>
              </w:rPr>
            </w:pPr>
            <w:r w:rsidRPr="008C1C31">
              <w:rPr>
                <w:rFonts w:cstheme="minorHAnsi"/>
                <w:color w:val="000000"/>
                <w:lang w:eastAsia="en-GB"/>
              </w:rPr>
              <w:t> </w:t>
            </w:r>
          </w:p>
        </w:tc>
        <w:tc>
          <w:tcPr>
            <w:tcW w:w="44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hideMark/>
          </w:tcPr>
          <w:p w14:paraId="3E38CCEF" w14:textId="77777777" w:rsidR="00620828" w:rsidRPr="008C1C31" w:rsidRDefault="00620828" w:rsidP="008C1C31">
            <w:pPr>
              <w:bidi/>
              <w:spacing w:after="0" w:line="240" w:lineRule="auto"/>
              <w:jc w:val="both"/>
              <w:rPr>
                <w:rFonts w:cstheme="minorHAnsi"/>
                <w:color w:val="000000"/>
                <w:lang w:eastAsia="en-GB"/>
              </w:rPr>
            </w:pPr>
            <w:r w:rsidRPr="008C1C31">
              <w:rPr>
                <w:rFonts w:cstheme="minorHAnsi"/>
                <w:color w:val="000000"/>
                <w:lang w:eastAsia="en-GB"/>
              </w:rPr>
              <w:t> </w:t>
            </w:r>
          </w:p>
        </w:tc>
        <w:tc>
          <w:tcPr>
            <w:tcW w:w="40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auto"/>
            <w:noWrap/>
            <w:hideMark/>
          </w:tcPr>
          <w:p w14:paraId="241ABF66" w14:textId="77777777" w:rsidR="00620828" w:rsidRPr="008C1C31" w:rsidRDefault="00620828" w:rsidP="008C1C31">
            <w:pPr>
              <w:bidi/>
              <w:spacing w:after="0" w:line="240" w:lineRule="auto"/>
              <w:jc w:val="both"/>
              <w:rPr>
                <w:rFonts w:cstheme="minorHAnsi"/>
                <w:color w:val="000000"/>
                <w:lang w:eastAsia="en-GB"/>
              </w:rPr>
            </w:pPr>
            <w:r w:rsidRPr="008C1C31">
              <w:rPr>
                <w:rFonts w:cstheme="minorHAnsi"/>
                <w:color w:val="000000"/>
                <w:lang w:eastAsia="en-GB"/>
              </w:rPr>
              <w:t> </w:t>
            </w:r>
          </w:p>
        </w:tc>
      </w:tr>
      <w:tr w:rsidR="00620828" w:rsidRPr="008C1C31" w14:paraId="123F8A41" w14:textId="77777777" w:rsidTr="00620828">
        <w:trPr>
          <w:trHeight w:val="53"/>
        </w:trPr>
        <w:tc>
          <w:tcPr>
            <w:tcW w:w="1908"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hideMark/>
          </w:tcPr>
          <w:p w14:paraId="35ADEAF5" w14:textId="77777777" w:rsidR="00620828" w:rsidRPr="008C1C31" w:rsidRDefault="00620828" w:rsidP="008C1C31">
            <w:pPr>
              <w:bidi/>
              <w:spacing w:after="0" w:line="240" w:lineRule="auto"/>
              <w:jc w:val="both"/>
              <w:rPr>
                <w:rFonts w:cstheme="minorHAnsi"/>
                <w:b/>
                <w:bCs/>
                <w:color w:val="000000"/>
                <w:lang w:eastAsia="en-GB"/>
              </w:rPr>
            </w:pPr>
          </w:p>
        </w:tc>
        <w:tc>
          <w:tcPr>
            <w:tcW w:w="409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hideMark/>
          </w:tcPr>
          <w:p w14:paraId="6C1B8940" w14:textId="77777777" w:rsidR="00620828" w:rsidRPr="008C1C31" w:rsidRDefault="00620828" w:rsidP="008C1C31">
            <w:pPr>
              <w:bidi/>
              <w:spacing w:after="0" w:line="240" w:lineRule="auto"/>
              <w:jc w:val="both"/>
              <w:rPr>
                <w:rFonts w:cstheme="minorHAnsi"/>
                <w:color w:val="000000"/>
                <w:sz w:val="20"/>
                <w:szCs w:val="20"/>
                <w:lang w:eastAsia="en-GB" w:bidi="ps-AF"/>
              </w:rPr>
            </w:pPr>
            <w:r w:rsidRPr="008C1C31">
              <w:rPr>
                <w:rFonts w:cstheme="minorHAnsi"/>
                <w:color w:val="000000"/>
                <w:sz w:val="20"/>
                <w:szCs w:val="20"/>
                <w:rtl/>
                <w:lang w:eastAsia="en-GB" w:bidi="ps-AF"/>
              </w:rPr>
              <w:t xml:space="preserve">د قرارداد د څرګندولو په هکله پالیسي </w:t>
            </w:r>
            <w:r w:rsidRPr="008C1C31">
              <w:rPr>
                <w:rFonts w:cstheme="minorHAnsi"/>
                <w:color w:val="000000"/>
                <w:sz w:val="20"/>
                <w:szCs w:val="20"/>
                <w:lang w:eastAsia="en-GB"/>
              </w:rPr>
              <w:t>(#2.4)</w:t>
            </w:r>
          </w:p>
        </w:tc>
        <w:tc>
          <w:tcPr>
            <w:tcW w:w="45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776D4AB1" w14:textId="77777777" w:rsidR="00620828" w:rsidRPr="008C1C31" w:rsidRDefault="00620828" w:rsidP="008C1C31">
            <w:pPr>
              <w:bidi/>
              <w:spacing w:after="0" w:line="240" w:lineRule="auto"/>
              <w:jc w:val="both"/>
              <w:rPr>
                <w:rFonts w:cstheme="minorHAnsi"/>
                <w:color w:val="000000"/>
                <w:lang w:eastAsia="en-GB"/>
              </w:rPr>
            </w:pPr>
          </w:p>
        </w:tc>
        <w:tc>
          <w:tcPr>
            <w:tcW w:w="49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hideMark/>
          </w:tcPr>
          <w:p w14:paraId="36D75E9D" w14:textId="77777777" w:rsidR="00620828" w:rsidRPr="008C1C31" w:rsidRDefault="00620828" w:rsidP="008C1C31">
            <w:pPr>
              <w:bidi/>
              <w:spacing w:after="0" w:line="240" w:lineRule="auto"/>
              <w:jc w:val="both"/>
              <w:rPr>
                <w:rFonts w:cstheme="minorHAnsi"/>
                <w:color w:val="000000"/>
                <w:lang w:eastAsia="en-GB"/>
              </w:rPr>
            </w:pPr>
            <w:r w:rsidRPr="008C1C31">
              <w:rPr>
                <w:rFonts w:cstheme="minorHAnsi"/>
                <w:color w:val="000000"/>
                <w:lang w:eastAsia="en-GB"/>
              </w:rPr>
              <w:t> </w:t>
            </w:r>
          </w:p>
        </w:tc>
        <w:tc>
          <w:tcPr>
            <w:tcW w:w="46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hideMark/>
          </w:tcPr>
          <w:p w14:paraId="7F557FAD" w14:textId="77777777" w:rsidR="00620828" w:rsidRPr="008C1C31" w:rsidRDefault="00620828" w:rsidP="008C1C31">
            <w:pPr>
              <w:bidi/>
              <w:spacing w:after="0" w:line="240" w:lineRule="auto"/>
              <w:jc w:val="both"/>
              <w:rPr>
                <w:rFonts w:cstheme="minorHAnsi"/>
                <w:color w:val="000000"/>
                <w:lang w:eastAsia="en-GB"/>
              </w:rPr>
            </w:pPr>
            <w:r w:rsidRPr="008C1C31">
              <w:rPr>
                <w:rFonts w:cstheme="minorHAnsi"/>
                <w:color w:val="000000"/>
                <w:lang w:eastAsia="en-GB"/>
              </w:rPr>
              <w:t> </w:t>
            </w:r>
          </w:p>
        </w:tc>
        <w:tc>
          <w:tcPr>
            <w:tcW w:w="44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hideMark/>
          </w:tcPr>
          <w:p w14:paraId="0E101D77" w14:textId="77777777" w:rsidR="00620828" w:rsidRPr="008C1C31" w:rsidRDefault="00620828" w:rsidP="008C1C31">
            <w:pPr>
              <w:bidi/>
              <w:spacing w:after="0" w:line="240" w:lineRule="auto"/>
              <w:jc w:val="both"/>
              <w:rPr>
                <w:rFonts w:cstheme="minorHAnsi"/>
                <w:color w:val="000000"/>
                <w:lang w:eastAsia="en-GB"/>
              </w:rPr>
            </w:pPr>
            <w:r w:rsidRPr="008C1C31">
              <w:rPr>
                <w:rFonts w:cstheme="minorHAnsi"/>
                <w:color w:val="000000"/>
                <w:lang w:eastAsia="en-GB"/>
              </w:rPr>
              <w:t> </w:t>
            </w:r>
          </w:p>
        </w:tc>
        <w:tc>
          <w:tcPr>
            <w:tcW w:w="40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0074AF"/>
            <w:noWrap/>
            <w:hideMark/>
          </w:tcPr>
          <w:p w14:paraId="1B471D66" w14:textId="77777777" w:rsidR="00620828" w:rsidRPr="008C1C31" w:rsidRDefault="00620828" w:rsidP="008C1C31">
            <w:pPr>
              <w:bidi/>
              <w:spacing w:after="0" w:line="240" w:lineRule="auto"/>
              <w:jc w:val="both"/>
              <w:rPr>
                <w:rFonts w:cstheme="minorHAnsi"/>
                <w:color w:val="000000"/>
                <w:lang w:eastAsia="en-GB"/>
              </w:rPr>
            </w:pPr>
            <w:r w:rsidRPr="008C1C31">
              <w:rPr>
                <w:rFonts w:cstheme="minorHAnsi"/>
                <w:color w:val="000000"/>
                <w:lang w:eastAsia="en-GB"/>
              </w:rPr>
              <w:t> </w:t>
            </w:r>
          </w:p>
        </w:tc>
      </w:tr>
      <w:tr w:rsidR="00620828" w:rsidRPr="008C1C31" w14:paraId="46FAB75E" w14:textId="77777777" w:rsidTr="00620828">
        <w:trPr>
          <w:trHeight w:val="53"/>
        </w:trPr>
        <w:tc>
          <w:tcPr>
            <w:tcW w:w="1908"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hideMark/>
          </w:tcPr>
          <w:p w14:paraId="2AA79BEF" w14:textId="77777777" w:rsidR="00620828" w:rsidRPr="008C1C31" w:rsidRDefault="00620828" w:rsidP="008C1C31">
            <w:pPr>
              <w:bidi/>
              <w:spacing w:after="0" w:line="240" w:lineRule="auto"/>
              <w:jc w:val="both"/>
              <w:rPr>
                <w:rFonts w:cstheme="minorHAnsi"/>
                <w:b/>
                <w:bCs/>
                <w:color w:val="000000"/>
                <w:lang w:eastAsia="en-GB"/>
              </w:rPr>
            </w:pPr>
          </w:p>
        </w:tc>
        <w:tc>
          <w:tcPr>
            <w:tcW w:w="409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hideMark/>
          </w:tcPr>
          <w:p w14:paraId="7B15DBC3" w14:textId="77777777" w:rsidR="00620828" w:rsidRPr="008C1C31" w:rsidRDefault="00620828" w:rsidP="008C1C31">
            <w:pPr>
              <w:bidi/>
              <w:spacing w:after="0" w:line="240" w:lineRule="auto"/>
              <w:jc w:val="both"/>
              <w:rPr>
                <w:rFonts w:cstheme="minorHAnsi"/>
                <w:color w:val="000000"/>
                <w:sz w:val="20"/>
                <w:szCs w:val="20"/>
                <w:lang w:eastAsia="en-GB" w:bidi="ps-AF"/>
              </w:rPr>
            </w:pPr>
            <w:r w:rsidRPr="008C1C31">
              <w:rPr>
                <w:rFonts w:cstheme="minorHAnsi"/>
                <w:color w:val="000000"/>
                <w:sz w:val="20"/>
                <w:szCs w:val="20"/>
                <w:rtl/>
                <w:lang w:eastAsia="en-GB" w:bidi="ps-AF"/>
              </w:rPr>
              <w:t xml:space="preserve">د ګټه اخیستنې مالکیت </w:t>
            </w:r>
            <w:r w:rsidRPr="008C1C31">
              <w:rPr>
                <w:rFonts w:cstheme="minorHAnsi"/>
                <w:color w:val="000000"/>
                <w:sz w:val="20"/>
                <w:szCs w:val="20"/>
                <w:lang w:eastAsia="en-GB"/>
              </w:rPr>
              <w:t>(#2.5)</w:t>
            </w:r>
            <w:r w:rsidRPr="008C1C31">
              <w:rPr>
                <w:rFonts w:cstheme="minorHAnsi"/>
                <w:color w:val="000000"/>
                <w:sz w:val="20"/>
                <w:szCs w:val="20"/>
                <w:rtl/>
                <w:lang w:eastAsia="en-GB" w:bidi="ps-AF"/>
              </w:rPr>
              <w:t xml:space="preserve"> </w:t>
            </w:r>
          </w:p>
        </w:tc>
        <w:tc>
          <w:tcPr>
            <w:tcW w:w="45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D9D9D9"/>
          </w:tcPr>
          <w:p w14:paraId="109CD409" w14:textId="77777777" w:rsidR="00620828" w:rsidRPr="008C1C31" w:rsidRDefault="00620828" w:rsidP="008C1C31">
            <w:pPr>
              <w:bidi/>
              <w:spacing w:after="0" w:line="240" w:lineRule="auto"/>
              <w:jc w:val="both"/>
              <w:rPr>
                <w:rFonts w:cstheme="minorHAnsi"/>
                <w:color w:val="000000"/>
                <w:lang w:eastAsia="en-GB"/>
              </w:rPr>
            </w:pPr>
          </w:p>
        </w:tc>
        <w:tc>
          <w:tcPr>
            <w:tcW w:w="49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D9D9D9"/>
            <w:noWrap/>
            <w:hideMark/>
          </w:tcPr>
          <w:p w14:paraId="6B7F0B0C" w14:textId="77777777" w:rsidR="00620828" w:rsidRPr="008C1C31" w:rsidRDefault="00620828" w:rsidP="008C1C31">
            <w:pPr>
              <w:bidi/>
              <w:spacing w:after="0" w:line="240" w:lineRule="auto"/>
              <w:jc w:val="both"/>
              <w:rPr>
                <w:rFonts w:cstheme="minorHAnsi"/>
                <w:color w:val="000000"/>
                <w:lang w:eastAsia="en-GB"/>
              </w:rPr>
            </w:pPr>
            <w:r w:rsidRPr="008C1C31">
              <w:rPr>
                <w:rFonts w:cstheme="minorHAnsi"/>
                <w:color w:val="000000"/>
                <w:lang w:eastAsia="en-GB"/>
              </w:rPr>
              <w:t> </w:t>
            </w:r>
          </w:p>
        </w:tc>
        <w:tc>
          <w:tcPr>
            <w:tcW w:w="46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D9D9D9"/>
            <w:noWrap/>
            <w:hideMark/>
          </w:tcPr>
          <w:p w14:paraId="03D7CAE4" w14:textId="77777777" w:rsidR="00620828" w:rsidRPr="008C1C31" w:rsidRDefault="00620828" w:rsidP="008C1C31">
            <w:pPr>
              <w:bidi/>
              <w:spacing w:after="0" w:line="240" w:lineRule="auto"/>
              <w:jc w:val="both"/>
              <w:rPr>
                <w:rFonts w:cstheme="minorHAnsi"/>
                <w:color w:val="000000"/>
                <w:lang w:eastAsia="en-GB"/>
              </w:rPr>
            </w:pPr>
            <w:r w:rsidRPr="008C1C31">
              <w:rPr>
                <w:rFonts w:cstheme="minorHAnsi"/>
                <w:color w:val="000000"/>
                <w:lang w:eastAsia="en-GB"/>
              </w:rPr>
              <w:t> </w:t>
            </w:r>
          </w:p>
        </w:tc>
        <w:tc>
          <w:tcPr>
            <w:tcW w:w="44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D9D9D9"/>
            <w:noWrap/>
            <w:hideMark/>
          </w:tcPr>
          <w:p w14:paraId="088F464D" w14:textId="77777777" w:rsidR="00620828" w:rsidRPr="008C1C31" w:rsidRDefault="00620828" w:rsidP="008C1C31">
            <w:pPr>
              <w:bidi/>
              <w:spacing w:after="0" w:line="240" w:lineRule="auto"/>
              <w:jc w:val="both"/>
              <w:rPr>
                <w:rFonts w:cstheme="minorHAnsi"/>
                <w:color w:val="000000"/>
                <w:lang w:eastAsia="en-GB"/>
              </w:rPr>
            </w:pPr>
            <w:r w:rsidRPr="008C1C31">
              <w:rPr>
                <w:rFonts w:cstheme="minorHAnsi"/>
                <w:color w:val="000000"/>
                <w:lang w:eastAsia="en-GB"/>
              </w:rPr>
              <w:t> </w:t>
            </w:r>
          </w:p>
        </w:tc>
        <w:tc>
          <w:tcPr>
            <w:tcW w:w="40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000000" w:fill="D9D9D9"/>
            <w:noWrap/>
            <w:hideMark/>
          </w:tcPr>
          <w:p w14:paraId="7B88B7A9" w14:textId="77777777" w:rsidR="00620828" w:rsidRPr="008C1C31" w:rsidRDefault="00620828" w:rsidP="008C1C31">
            <w:pPr>
              <w:bidi/>
              <w:spacing w:after="0" w:line="240" w:lineRule="auto"/>
              <w:jc w:val="both"/>
              <w:rPr>
                <w:rFonts w:cstheme="minorHAnsi"/>
                <w:color w:val="000000"/>
                <w:lang w:eastAsia="en-GB"/>
              </w:rPr>
            </w:pPr>
            <w:r w:rsidRPr="008C1C31">
              <w:rPr>
                <w:rFonts w:cstheme="minorHAnsi"/>
                <w:color w:val="000000"/>
                <w:lang w:eastAsia="en-GB"/>
              </w:rPr>
              <w:t> </w:t>
            </w:r>
          </w:p>
        </w:tc>
      </w:tr>
      <w:tr w:rsidR="00620828" w:rsidRPr="008C1C31" w14:paraId="43209C22" w14:textId="77777777" w:rsidTr="00620828">
        <w:trPr>
          <w:trHeight w:val="310"/>
        </w:trPr>
        <w:tc>
          <w:tcPr>
            <w:tcW w:w="1908" w:type="dxa"/>
            <w:vMerge/>
            <w:tcBorders>
              <w:top w:val="single" w:sz="2" w:space="0" w:color="A6A6A6" w:themeColor="background1" w:themeShade="A6"/>
              <w:left w:val="single" w:sz="12" w:space="0" w:color="auto"/>
              <w:bottom w:val="single" w:sz="12" w:space="0" w:color="000000" w:themeColor="text1"/>
              <w:right w:val="single" w:sz="2" w:space="0" w:color="A6A6A6" w:themeColor="background1" w:themeShade="A6"/>
            </w:tcBorders>
            <w:hideMark/>
          </w:tcPr>
          <w:p w14:paraId="1B597D6C" w14:textId="77777777" w:rsidR="00620828" w:rsidRPr="008C1C31" w:rsidRDefault="00620828" w:rsidP="008C1C31">
            <w:pPr>
              <w:bidi/>
              <w:spacing w:after="0" w:line="240" w:lineRule="auto"/>
              <w:jc w:val="both"/>
              <w:rPr>
                <w:rFonts w:cstheme="minorHAnsi"/>
                <w:b/>
                <w:bCs/>
                <w:color w:val="000000"/>
                <w:lang w:eastAsia="en-GB"/>
              </w:rPr>
            </w:pPr>
          </w:p>
        </w:tc>
        <w:tc>
          <w:tcPr>
            <w:tcW w:w="4095" w:type="dxa"/>
            <w:gridSpan w:val="4"/>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FFFFFF"/>
            <w:noWrap/>
            <w:hideMark/>
          </w:tcPr>
          <w:p w14:paraId="532D5DC4" w14:textId="77777777" w:rsidR="00620828" w:rsidRPr="008C1C31" w:rsidRDefault="00620828" w:rsidP="008C1C31">
            <w:pPr>
              <w:bidi/>
              <w:spacing w:after="0" w:line="240" w:lineRule="auto"/>
              <w:jc w:val="both"/>
              <w:rPr>
                <w:rFonts w:cstheme="minorHAnsi"/>
                <w:color w:val="000000"/>
                <w:sz w:val="20"/>
                <w:szCs w:val="20"/>
                <w:lang w:eastAsia="en-GB" w:bidi="ps-AF"/>
              </w:rPr>
            </w:pPr>
            <w:r w:rsidRPr="008C1C31">
              <w:rPr>
                <w:rFonts w:cstheme="minorHAnsi"/>
                <w:color w:val="000000"/>
                <w:sz w:val="20"/>
                <w:szCs w:val="20"/>
                <w:rtl/>
                <w:lang w:eastAsia="en-GB" w:bidi="ps-AF"/>
              </w:rPr>
              <w:t xml:space="preserve">د دولت برخه اخیستنه </w:t>
            </w:r>
            <w:r w:rsidRPr="008C1C31">
              <w:rPr>
                <w:rFonts w:cstheme="minorHAnsi"/>
                <w:color w:val="000000"/>
                <w:sz w:val="20"/>
                <w:szCs w:val="20"/>
                <w:lang w:eastAsia="en-GB"/>
              </w:rPr>
              <w:t>(#2.6)</w:t>
            </w:r>
            <w:r w:rsidRPr="008C1C31">
              <w:rPr>
                <w:rFonts w:cstheme="minorHAnsi"/>
                <w:color w:val="000000"/>
                <w:sz w:val="20"/>
                <w:szCs w:val="20"/>
                <w:rtl/>
                <w:lang w:eastAsia="en-GB" w:bidi="ps-AF"/>
              </w:rPr>
              <w:t xml:space="preserve"> </w:t>
            </w:r>
          </w:p>
        </w:tc>
        <w:tc>
          <w:tcPr>
            <w:tcW w:w="458"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FFFFFF" w:themeFill="background1"/>
          </w:tcPr>
          <w:p w14:paraId="0E7317A0" w14:textId="77777777" w:rsidR="00620828" w:rsidRPr="008C1C31" w:rsidRDefault="00620828" w:rsidP="008C1C31">
            <w:pPr>
              <w:bidi/>
              <w:spacing w:after="0" w:line="240" w:lineRule="auto"/>
              <w:jc w:val="both"/>
              <w:rPr>
                <w:rFonts w:cstheme="minorHAnsi"/>
                <w:color w:val="000000"/>
                <w:lang w:eastAsia="en-GB"/>
              </w:rPr>
            </w:pPr>
          </w:p>
        </w:tc>
        <w:tc>
          <w:tcPr>
            <w:tcW w:w="498"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FAC332"/>
            <w:noWrap/>
            <w:hideMark/>
          </w:tcPr>
          <w:p w14:paraId="705E0C6B" w14:textId="77777777" w:rsidR="00620828" w:rsidRPr="008C1C31" w:rsidRDefault="00620828" w:rsidP="008C1C31">
            <w:pPr>
              <w:bidi/>
              <w:spacing w:after="0" w:line="240" w:lineRule="auto"/>
              <w:jc w:val="both"/>
              <w:rPr>
                <w:rFonts w:cstheme="minorHAnsi"/>
                <w:color w:val="000000"/>
                <w:lang w:eastAsia="en-GB"/>
              </w:rPr>
            </w:pPr>
            <w:r w:rsidRPr="008C1C31">
              <w:rPr>
                <w:rFonts w:cstheme="minorHAnsi"/>
                <w:color w:val="000000"/>
                <w:lang w:eastAsia="en-GB"/>
              </w:rPr>
              <w:t> </w:t>
            </w:r>
          </w:p>
        </w:tc>
        <w:tc>
          <w:tcPr>
            <w:tcW w:w="46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FFFFFF" w:themeFill="background1"/>
            <w:noWrap/>
            <w:hideMark/>
          </w:tcPr>
          <w:p w14:paraId="630F6705" w14:textId="77777777" w:rsidR="00620828" w:rsidRPr="008C1C31" w:rsidRDefault="00620828" w:rsidP="008C1C31">
            <w:pPr>
              <w:bidi/>
              <w:spacing w:after="0" w:line="240" w:lineRule="auto"/>
              <w:jc w:val="both"/>
              <w:rPr>
                <w:rFonts w:cstheme="minorHAnsi"/>
                <w:color w:val="000000"/>
                <w:lang w:eastAsia="en-GB"/>
              </w:rPr>
            </w:pPr>
            <w:r w:rsidRPr="008C1C31">
              <w:rPr>
                <w:rFonts w:cstheme="minorHAnsi"/>
                <w:color w:val="000000"/>
                <w:lang w:eastAsia="en-GB"/>
              </w:rPr>
              <w:t> </w:t>
            </w:r>
          </w:p>
        </w:tc>
        <w:tc>
          <w:tcPr>
            <w:tcW w:w="443"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FFFFFF" w:themeFill="background1"/>
            <w:noWrap/>
            <w:hideMark/>
          </w:tcPr>
          <w:p w14:paraId="60F01849" w14:textId="77777777" w:rsidR="00620828" w:rsidRPr="008C1C31" w:rsidRDefault="00620828" w:rsidP="008C1C31">
            <w:pPr>
              <w:bidi/>
              <w:spacing w:after="0" w:line="240" w:lineRule="auto"/>
              <w:jc w:val="both"/>
              <w:rPr>
                <w:rFonts w:cstheme="minorHAnsi"/>
                <w:color w:val="000000"/>
                <w:lang w:eastAsia="en-GB"/>
              </w:rPr>
            </w:pPr>
            <w:r w:rsidRPr="008C1C31">
              <w:rPr>
                <w:rFonts w:cstheme="minorHAnsi"/>
                <w:color w:val="000000"/>
                <w:lang w:eastAsia="en-GB"/>
              </w:rPr>
              <w:t> </w:t>
            </w:r>
          </w:p>
        </w:tc>
        <w:tc>
          <w:tcPr>
            <w:tcW w:w="400" w:type="dxa"/>
            <w:tcBorders>
              <w:top w:val="single" w:sz="2" w:space="0" w:color="A6A6A6" w:themeColor="background1" w:themeShade="A6"/>
              <w:left w:val="single" w:sz="2" w:space="0" w:color="A6A6A6" w:themeColor="background1" w:themeShade="A6"/>
              <w:bottom w:val="single" w:sz="12" w:space="0" w:color="000000" w:themeColor="text1"/>
              <w:right w:val="single" w:sz="12" w:space="0" w:color="auto"/>
            </w:tcBorders>
            <w:shd w:val="clear" w:color="auto" w:fill="FFFFFF" w:themeFill="background1"/>
            <w:noWrap/>
            <w:hideMark/>
          </w:tcPr>
          <w:p w14:paraId="75E090D1" w14:textId="77777777" w:rsidR="00620828" w:rsidRPr="008C1C31" w:rsidRDefault="00620828" w:rsidP="008C1C31">
            <w:pPr>
              <w:bidi/>
              <w:spacing w:after="0" w:line="240" w:lineRule="auto"/>
              <w:jc w:val="both"/>
              <w:rPr>
                <w:rFonts w:cstheme="minorHAnsi"/>
                <w:color w:val="000000"/>
                <w:lang w:eastAsia="en-GB"/>
              </w:rPr>
            </w:pPr>
            <w:r w:rsidRPr="008C1C31">
              <w:rPr>
                <w:rFonts w:cstheme="minorHAnsi"/>
                <w:color w:val="000000"/>
                <w:lang w:eastAsia="en-GB"/>
              </w:rPr>
              <w:t> </w:t>
            </w:r>
          </w:p>
        </w:tc>
      </w:tr>
      <w:tr w:rsidR="00620828" w:rsidRPr="008C1C31" w14:paraId="2726BA0A" w14:textId="77777777" w:rsidTr="00620828">
        <w:trPr>
          <w:trHeight w:val="249"/>
        </w:trPr>
        <w:tc>
          <w:tcPr>
            <w:tcW w:w="1908" w:type="dxa"/>
            <w:vMerge w:val="restart"/>
            <w:tcBorders>
              <w:top w:val="single" w:sz="12" w:space="0" w:color="000000" w:themeColor="text1"/>
              <w:left w:val="single" w:sz="12" w:space="0" w:color="auto"/>
              <w:bottom w:val="single" w:sz="2" w:space="0" w:color="A6A6A6" w:themeColor="background1" w:themeShade="A6"/>
              <w:right w:val="single" w:sz="2" w:space="0" w:color="A6A6A6" w:themeColor="background1" w:themeShade="A6"/>
            </w:tcBorders>
            <w:shd w:val="clear" w:color="000000" w:fill="BFBFBF"/>
            <w:noWrap/>
            <w:hideMark/>
          </w:tcPr>
          <w:p w14:paraId="5512A815" w14:textId="77777777" w:rsidR="00620828" w:rsidRPr="008C1C31" w:rsidRDefault="00620828" w:rsidP="008C1C31">
            <w:pPr>
              <w:bidi/>
              <w:spacing w:after="0" w:line="240" w:lineRule="auto"/>
              <w:jc w:val="both"/>
              <w:rPr>
                <w:rFonts w:cstheme="minorHAnsi"/>
                <w:b/>
                <w:bCs/>
                <w:color w:val="000000"/>
                <w:lang w:eastAsia="en-GB" w:bidi="ps-AF"/>
              </w:rPr>
            </w:pPr>
            <w:r w:rsidRPr="008C1C31">
              <w:rPr>
                <w:rFonts w:cstheme="minorHAnsi"/>
                <w:b/>
                <w:bCs/>
                <w:color w:val="000000"/>
                <w:rtl/>
                <w:lang w:eastAsia="en-GB" w:bidi="ps-AF"/>
              </w:rPr>
              <w:t xml:space="preserve">د تولید څارنه </w:t>
            </w:r>
          </w:p>
        </w:tc>
        <w:tc>
          <w:tcPr>
            <w:tcW w:w="4095" w:type="dxa"/>
            <w:gridSpan w:val="4"/>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hideMark/>
          </w:tcPr>
          <w:p w14:paraId="47C6FE67" w14:textId="77777777" w:rsidR="00620828" w:rsidRPr="008C1C31" w:rsidRDefault="00620828" w:rsidP="008C1C31">
            <w:pPr>
              <w:bidi/>
              <w:spacing w:after="0" w:line="240" w:lineRule="auto"/>
              <w:jc w:val="both"/>
              <w:rPr>
                <w:rFonts w:cstheme="minorHAnsi"/>
                <w:color w:val="000000"/>
                <w:sz w:val="20"/>
                <w:szCs w:val="20"/>
                <w:rtl/>
                <w:lang w:val="en-US" w:eastAsia="en-GB" w:bidi="ps-AF"/>
              </w:rPr>
            </w:pPr>
            <w:r w:rsidRPr="008C1C31">
              <w:rPr>
                <w:rFonts w:cstheme="minorHAnsi"/>
                <w:color w:val="000000"/>
                <w:sz w:val="20"/>
                <w:szCs w:val="20"/>
                <w:rtl/>
                <w:lang w:eastAsia="en-GB" w:bidi="ps-AF"/>
              </w:rPr>
              <w:t xml:space="preserve">د اکتشاف ارقام </w:t>
            </w:r>
            <w:r w:rsidRPr="008C1C31">
              <w:rPr>
                <w:rFonts w:cstheme="minorHAnsi"/>
                <w:color w:val="000000"/>
                <w:sz w:val="20"/>
                <w:szCs w:val="20"/>
                <w:lang w:eastAsia="en-GB"/>
              </w:rPr>
              <w:t>(#3.1)</w:t>
            </w:r>
          </w:p>
        </w:tc>
        <w:tc>
          <w:tcPr>
            <w:tcW w:w="458"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tcPr>
          <w:p w14:paraId="381A87EA" w14:textId="77777777" w:rsidR="00620828" w:rsidRPr="008C1C31" w:rsidRDefault="00620828" w:rsidP="008C1C31">
            <w:pPr>
              <w:bidi/>
              <w:spacing w:after="0" w:line="240" w:lineRule="auto"/>
              <w:jc w:val="both"/>
              <w:rPr>
                <w:rFonts w:cstheme="minorHAnsi"/>
                <w:color w:val="000000"/>
                <w:lang w:eastAsia="en-GB"/>
              </w:rPr>
            </w:pPr>
          </w:p>
        </w:tc>
        <w:tc>
          <w:tcPr>
            <w:tcW w:w="498"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hideMark/>
          </w:tcPr>
          <w:p w14:paraId="6CDCF552" w14:textId="77777777" w:rsidR="00620828" w:rsidRPr="008C1C31" w:rsidRDefault="00620828" w:rsidP="008C1C31">
            <w:pPr>
              <w:bidi/>
              <w:spacing w:after="0" w:line="240" w:lineRule="auto"/>
              <w:jc w:val="both"/>
              <w:rPr>
                <w:rFonts w:cstheme="minorHAnsi"/>
                <w:color w:val="000000"/>
                <w:lang w:eastAsia="en-GB"/>
              </w:rPr>
            </w:pPr>
            <w:r w:rsidRPr="008C1C31">
              <w:rPr>
                <w:rFonts w:cstheme="minorHAnsi"/>
                <w:color w:val="000000"/>
                <w:lang w:eastAsia="en-GB"/>
              </w:rPr>
              <w:t> </w:t>
            </w:r>
          </w:p>
        </w:tc>
        <w:tc>
          <w:tcPr>
            <w:tcW w:w="46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hideMark/>
          </w:tcPr>
          <w:p w14:paraId="73BC3868" w14:textId="77777777" w:rsidR="00620828" w:rsidRPr="008C1C31" w:rsidRDefault="00620828" w:rsidP="008C1C31">
            <w:pPr>
              <w:bidi/>
              <w:spacing w:after="0" w:line="240" w:lineRule="auto"/>
              <w:jc w:val="both"/>
              <w:rPr>
                <w:rFonts w:cstheme="minorHAnsi"/>
                <w:color w:val="000000"/>
                <w:lang w:eastAsia="en-GB"/>
              </w:rPr>
            </w:pPr>
            <w:r w:rsidRPr="008C1C31">
              <w:rPr>
                <w:rFonts w:cstheme="minorHAnsi"/>
                <w:color w:val="000000"/>
                <w:lang w:eastAsia="en-GB"/>
              </w:rPr>
              <w:t> </w:t>
            </w:r>
          </w:p>
        </w:tc>
        <w:tc>
          <w:tcPr>
            <w:tcW w:w="443"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A"/>
            <w:noWrap/>
            <w:hideMark/>
          </w:tcPr>
          <w:p w14:paraId="16CCE419" w14:textId="77777777" w:rsidR="00620828" w:rsidRPr="008C1C31" w:rsidRDefault="00620828" w:rsidP="008C1C31">
            <w:pPr>
              <w:bidi/>
              <w:spacing w:after="0" w:line="240" w:lineRule="auto"/>
              <w:jc w:val="both"/>
              <w:rPr>
                <w:rFonts w:cstheme="minorHAnsi"/>
                <w:color w:val="000000"/>
                <w:lang w:eastAsia="en-GB"/>
              </w:rPr>
            </w:pPr>
            <w:r w:rsidRPr="008C1C31">
              <w:rPr>
                <w:rFonts w:cstheme="minorHAnsi"/>
                <w:color w:val="000000"/>
                <w:lang w:eastAsia="en-GB"/>
              </w:rPr>
              <w:t> </w:t>
            </w:r>
          </w:p>
        </w:tc>
        <w:tc>
          <w:tcPr>
            <w:tcW w:w="400" w:type="dxa"/>
            <w:tcBorders>
              <w:top w:val="single" w:sz="12" w:space="0" w:color="000000" w:themeColor="text1"/>
              <w:left w:val="single" w:sz="2" w:space="0" w:color="A6A6A6" w:themeColor="background1" w:themeShade="A6"/>
              <w:bottom w:val="single" w:sz="2" w:space="0" w:color="A6A6A6" w:themeColor="background1" w:themeShade="A6"/>
              <w:right w:val="single" w:sz="12" w:space="0" w:color="auto"/>
            </w:tcBorders>
            <w:shd w:val="clear" w:color="auto" w:fill="FFFFFF" w:themeFill="background1"/>
            <w:noWrap/>
            <w:hideMark/>
          </w:tcPr>
          <w:p w14:paraId="4D573F5D" w14:textId="77777777" w:rsidR="00620828" w:rsidRPr="008C1C31" w:rsidRDefault="00620828" w:rsidP="008C1C31">
            <w:pPr>
              <w:bidi/>
              <w:spacing w:after="0" w:line="240" w:lineRule="auto"/>
              <w:jc w:val="both"/>
              <w:rPr>
                <w:rFonts w:cstheme="minorHAnsi"/>
                <w:color w:val="000000"/>
                <w:lang w:eastAsia="en-GB"/>
              </w:rPr>
            </w:pPr>
            <w:r w:rsidRPr="008C1C31">
              <w:rPr>
                <w:rFonts w:cstheme="minorHAnsi"/>
                <w:color w:val="000000"/>
                <w:lang w:eastAsia="en-GB"/>
              </w:rPr>
              <w:t> </w:t>
            </w:r>
          </w:p>
        </w:tc>
      </w:tr>
      <w:tr w:rsidR="00620828" w:rsidRPr="008C1C31" w14:paraId="1B9902DD" w14:textId="77777777" w:rsidTr="00620828">
        <w:trPr>
          <w:trHeight w:val="300"/>
        </w:trPr>
        <w:tc>
          <w:tcPr>
            <w:tcW w:w="1908"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hideMark/>
          </w:tcPr>
          <w:p w14:paraId="13BBD0A7" w14:textId="77777777" w:rsidR="00620828" w:rsidRPr="008C1C31" w:rsidRDefault="00620828" w:rsidP="008C1C31">
            <w:pPr>
              <w:bidi/>
              <w:spacing w:after="0" w:line="240" w:lineRule="auto"/>
              <w:jc w:val="both"/>
              <w:rPr>
                <w:rFonts w:cstheme="minorHAnsi"/>
                <w:b/>
                <w:bCs/>
                <w:color w:val="000000"/>
                <w:lang w:eastAsia="en-GB"/>
              </w:rPr>
            </w:pPr>
          </w:p>
        </w:tc>
        <w:tc>
          <w:tcPr>
            <w:tcW w:w="409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hideMark/>
          </w:tcPr>
          <w:p w14:paraId="274040EE" w14:textId="77777777" w:rsidR="00620828" w:rsidRPr="008C1C31" w:rsidRDefault="00620828" w:rsidP="008C1C31">
            <w:pPr>
              <w:bidi/>
              <w:spacing w:after="0" w:line="240" w:lineRule="auto"/>
              <w:jc w:val="both"/>
              <w:rPr>
                <w:rFonts w:cstheme="minorHAnsi"/>
                <w:color w:val="000000"/>
                <w:sz w:val="20"/>
                <w:szCs w:val="20"/>
                <w:lang w:eastAsia="en-GB" w:bidi="ps-AF"/>
              </w:rPr>
            </w:pPr>
            <w:r w:rsidRPr="008C1C31">
              <w:rPr>
                <w:rFonts w:cstheme="minorHAnsi"/>
                <w:color w:val="000000"/>
                <w:sz w:val="20"/>
                <w:szCs w:val="20"/>
                <w:rtl/>
                <w:lang w:eastAsia="en-GB" w:bidi="ps-AF"/>
              </w:rPr>
              <w:t xml:space="preserve">د تولید ارقام </w:t>
            </w:r>
            <w:r w:rsidRPr="008C1C31">
              <w:rPr>
                <w:rFonts w:cstheme="minorHAnsi"/>
                <w:color w:val="000000"/>
                <w:sz w:val="20"/>
                <w:szCs w:val="20"/>
                <w:lang w:eastAsia="en-GB"/>
              </w:rPr>
              <w:t>(#3.2)</w:t>
            </w:r>
          </w:p>
        </w:tc>
        <w:tc>
          <w:tcPr>
            <w:tcW w:w="45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tcPr>
          <w:p w14:paraId="6707AF05" w14:textId="77777777" w:rsidR="00620828" w:rsidRPr="008C1C31" w:rsidRDefault="00620828" w:rsidP="008C1C31">
            <w:pPr>
              <w:bidi/>
              <w:spacing w:after="0" w:line="240" w:lineRule="auto"/>
              <w:jc w:val="both"/>
              <w:rPr>
                <w:rFonts w:cstheme="minorHAnsi"/>
                <w:color w:val="000000"/>
                <w:lang w:eastAsia="en-GB"/>
              </w:rPr>
            </w:pPr>
          </w:p>
        </w:tc>
        <w:tc>
          <w:tcPr>
            <w:tcW w:w="49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AC332"/>
            <w:noWrap/>
            <w:hideMark/>
          </w:tcPr>
          <w:p w14:paraId="2CD23460" w14:textId="77777777" w:rsidR="00620828" w:rsidRPr="008C1C31" w:rsidRDefault="00620828" w:rsidP="008C1C31">
            <w:pPr>
              <w:bidi/>
              <w:spacing w:after="0" w:line="240" w:lineRule="auto"/>
              <w:jc w:val="both"/>
              <w:rPr>
                <w:rFonts w:cstheme="minorHAnsi"/>
                <w:color w:val="000000"/>
                <w:lang w:eastAsia="en-GB"/>
              </w:rPr>
            </w:pPr>
            <w:r w:rsidRPr="008C1C31">
              <w:rPr>
                <w:rFonts w:cstheme="minorHAnsi"/>
                <w:color w:val="000000"/>
                <w:lang w:eastAsia="en-GB"/>
              </w:rPr>
              <w:t> </w:t>
            </w:r>
          </w:p>
        </w:tc>
        <w:tc>
          <w:tcPr>
            <w:tcW w:w="46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hideMark/>
          </w:tcPr>
          <w:p w14:paraId="17300D63" w14:textId="77777777" w:rsidR="00620828" w:rsidRPr="008C1C31" w:rsidRDefault="00620828" w:rsidP="008C1C31">
            <w:pPr>
              <w:bidi/>
              <w:spacing w:after="0" w:line="240" w:lineRule="auto"/>
              <w:jc w:val="both"/>
              <w:rPr>
                <w:rFonts w:cstheme="minorHAnsi"/>
                <w:color w:val="000000"/>
                <w:lang w:eastAsia="en-GB"/>
              </w:rPr>
            </w:pPr>
            <w:r w:rsidRPr="008C1C31">
              <w:rPr>
                <w:rFonts w:cstheme="minorHAnsi"/>
                <w:color w:val="000000"/>
                <w:lang w:eastAsia="en-GB"/>
              </w:rPr>
              <w:t> </w:t>
            </w:r>
          </w:p>
        </w:tc>
        <w:tc>
          <w:tcPr>
            <w:tcW w:w="44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hideMark/>
          </w:tcPr>
          <w:p w14:paraId="297E3F85" w14:textId="77777777" w:rsidR="00620828" w:rsidRPr="008C1C31" w:rsidRDefault="00620828" w:rsidP="008C1C31">
            <w:pPr>
              <w:bidi/>
              <w:spacing w:after="0" w:line="240" w:lineRule="auto"/>
              <w:jc w:val="both"/>
              <w:rPr>
                <w:rFonts w:cstheme="minorHAnsi"/>
                <w:color w:val="000000"/>
                <w:lang w:eastAsia="en-GB"/>
              </w:rPr>
            </w:pPr>
            <w:r w:rsidRPr="008C1C31">
              <w:rPr>
                <w:rFonts w:cstheme="minorHAnsi"/>
                <w:color w:val="000000"/>
                <w:lang w:eastAsia="en-GB"/>
              </w:rPr>
              <w:t> </w:t>
            </w:r>
          </w:p>
        </w:tc>
        <w:tc>
          <w:tcPr>
            <w:tcW w:w="40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FFFFFF" w:themeFill="background1"/>
            <w:noWrap/>
            <w:hideMark/>
          </w:tcPr>
          <w:p w14:paraId="6B579FC4" w14:textId="77777777" w:rsidR="00620828" w:rsidRPr="008C1C31" w:rsidRDefault="00620828" w:rsidP="008C1C31">
            <w:pPr>
              <w:bidi/>
              <w:spacing w:after="0" w:line="240" w:lineRule="auto"/>
              <w:jc w:val="both"/>
              <w:rPr>
                <w:rFonts w:cstheme="minorHAnsi"/>
                <w:color w:val="000000"/>
                <w:lang w:eastAsia="en-GB"/>
              </w:rPr>
            </w:pPr>
            <w:r w:rsidRPr="008C1C31">
              <w:rPr>
                <w:rFonts w:cstheme="minorHAnsi"/>
                <w:color w:val="000000"/>
                <w:lang w:eastAsia="en-GB"/>
              </w:rPr>
              <w:t> </w:t>
            </w:r>
          </w:p>
        </w:tc>
      </w:tr>
      <w:tr w:rsidR="00620828" w:rsidRPr="008C1C31" w14:paraId="11E298CB" w14:textId="77777777" w:rsidTr="00620828">
        <w:trPr>
          <w:trHeight w:val="204"/>
        </w:trPr>
        <w:tc>
          <w:tcPr>
            <w:tcW w:w="1908" w:type="dxa"/>
            <w:vMerge/>
            <w:tcBorders>
              <w:top w:val="single" w:sz="2" w:space="0" w:color="A6A6A6" w:themeColor="background1" w:themeShade="A6"/>
              <w:left w:val="single" w:sz="12" w:space="0" w:color="auto"/>
              <w:bottom w:val="single" w:sz="12" w:space="0" w:color="000000" w:themeColor="text1"/>
              <w:right w:val="single" w:sz="2" w:space="0" w:color="A6A6A6" w:themeColor="background1" w:themeShade="A6"/>
            </w:tcBorders>
            <w:hideMark/>
          </w:tcPr>
          <w:p w14:paraId="580F980C" w14:textId="77777777" w:rsidR="00620828" w:rsidRPr="008C1C31" w:rsidRDefault="00620828" w:rsidP="008C1C31">
            <w:pPr>
              <w:bidi/>
              <w:spacing w:after="0" w:line="240" w:lineRule="auto"/>
              <w:jc w:val="both"/>
              <w:rPr>
                <w:rFonts w:cstheme="minorHAnsi"/>
                <w:b/>
                <w:bCs/>
                <w:color w:val="000000"/>
                <w:lang w:eastAsia="en-GB"/>
              </w:rPr>
            </w:pPr>
          </w:p>
        </w:tc>
        <w:tc>
          <w:tcPr>
            <w:tcW w:w="4095" w:type="dxa"/>
            <w:gridSpan w:val="4"/>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FFFFFF"/>
            <w:noWrap/>
            <w:hideMark/>
          </w:tcPr>
          <w:p w14:paraId="6948F44D" w14:textId="77777777" w:rsidR="00620828" w:rsidRPr="008C1C31" w:rsidRDefault="00620828" w:rsidP="008C1C31">
            <w:pPr>
              <w:bidi/>
              <w:spacing w:after="0" w:line="240" w:lineRule="auto"/>
              <w:jc w:val="both"/>
              <w:rPr>
                <w:rFonts w:cstheme="minorHAnsi"/>
                <w:color w:val="000000"/>
                <w:sz w:val="20"/>
                <w:szCs w:val="20"/>
                <w:lang w:eastAsia="en-GB" w:bidi="ps-AF"/>
              </w:rPr>
            </w:pPr>
            <w:r w:rsidRPr="008C1C31">
              <w:rPr>
                <w:rFonts w:cstheme="minorHAnsi"/>
                <w:color w:val="000000"/>
                <w:sz w:val="20"/>
                <w:szCs w:val="20"/>
                <w:rtl/>
                <w:lang w:eastAsia="en-GB" w:bidi="ps-AF"/>
              </w:rPr>
              <w:t xml:space="preserve">د صادراتو ارقام </w:t>
            </w:r>
            <w:r w:rsidRPr="008C1C31">
              <w:rPr>
                <w:rFonts w:cstheme="minorHAnsi"/>
                <w:color w:val="000000"/>
                <w:sz w:val="20"/>
                <w:szCs w:val="20"/>
                <w:lang w:eastAsia="en-GB"/>
              </w:rPr>
              <w:t>(#3.3)</w:t>
            </w:r>
            <w:r w:rsidRPr="008C1C31">
              <w:rPr>
                <w:rFonts w:cstheme="minorHAnsi"/>
                <w:color w:val="000000"/>
                <w:sz w:val="20"/>
                <w:szCs w:val="20"/>
                <w:rtl/>
                <w:lang w:eastAsia="en-GB" w:bidi="ps-AF"/>
              </w:rPr>
              <w:t xml:space="preserve"> </w:t>
            </w:r>
          </w:p>
        </w:tc>
        <w:tc>
          <w:tcPr>
            <w:tcW w:w="458"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C00000"/>
          </w:tcPr>
          <w:p w14:paraId="2ED1160D" w14:textId="77777777" w:rsidR="00620828" w:rsidRPr="008C1C31" w:rsidRDefault="00620828" w:rsidP="008C1C31">
            <w:pPr>
              <w:bidi/>
              <w:spacing w:after="0" w:line="240" w:lineRule="auto"/>
              <w:jc w:val="both"/>
              <w:rPr>
                <w:rFonts w:cstheme="minorHAnsi"/>
                <w:color w:val="000000"/>
                <w:lang w:eastAsia="en-GB"/>
              </w:rPr>
            </w:pPr>
          </w:p>
        </w:tc>
        <w:tc>
          <w:tcPr>
            <w:tcW w:w="498"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auto"/>
            <w:noWrap/>
            <w:hideMark/>
          </w:tcPr>
          <w:p w14:paraId="2647AFAA" w14:textId="77777777" w:rsidR="00620828" w:rsidRPr="008C1C31" w:rsidRDefault="00620828" w:rsidP="008C1C31">
            <w:pPr>
              <w:bidi/>
              <w:spacing w:after="0" w:line="240" w:lineRule="auto"/>
              <w:jc w:val="both"/>
              <w:rPr>
                <w:rFonts w:cstheme="minorHAnsi"/>
                <w:color w:val="000000"/>
                <w:lang w:eastAsia="en-GB"/>
              </w:rPr>
            </w:pPr>
            <w:r w:rsidRPr="008C1C31">
              <w:rPr>
                <w:rFonts w:cstheme="minorHAnsi"/>
                <w:color w:val="000000"/>
                <w:lang w:eastAsia="en-GB"/>
              </w:rPr>
              <w:t> </w:t>
            </w:r>
          </w:p>
        </w:tc>
        <w:tc>
          <w:tcPr>
            <w:tcW w:w="46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FFFFFF" w:themeFill="background1"/>
            <w:noWrap/>
            <w:hideMark/>
          </w:tcPr>
          <w:p w14:paraId="272AD66A" w14:textId="77777777" w:rsidR="00620828" w:rsidRPr="008C1C31" w:rsidRDefault="00620828" w:rsidP="008C1C31">
            <w:pPr>
              <w:bidi/>
              <w:spacing w:after="0" w:line="240" w:lineRule="auto"/>
              <w:jc w:val="both"/>
              <w:rPr>
                <w:rFonts w:cstheme="minorHAnsi"/>
                <w:color w:val="000000"/>
                <w:lang w:eastAsia="en-GB"/>
              </w:rPr>
            </w:pPr>
            <w:r w:rsidRPr="008C1C31">
              <w:rPr>
                <w:rFonts w:cstheme="minorHAnsi"/>
                <w:color w:val="000000"/>
                <w:lang w:eastAsia="en-GB"/>
              </w:rPr>
              <w:t> </w:t>
            </w:r>
          </w:p>
        </w:tc>
        <w:tc>
          <w:tcPr>
            <w:tcW w:w="443"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FFFFFF" w:themeFill="background1"/>
            <w:noWrap/>
            <w:hideMark/>
          </w:tcPr>
          <w:p w14:paraId="31706931" w14:textId="77777777" w:rsidR="00620828" w:rsidRPr="008C1C31" w:rsidRDefault="00620828" w:rsidP="008C1C31">
            <w:pPr>
              <w:bidi/>
              <w:spacing w:after="0" w:line="240" w:lineRule="auto"/>
              <w:jc w:val="both"/>
              <w:rPr>
                <w:rFonts w:cstheme="minorHAnsi"/>
                <w:color w:val="000000"/>
                <w:lang w:eastAsia="en-GB"/>
              </w:rPr>
            </w:pPr>
            <w:r w:rsidRPr="008C1C31">
              <w:rPr>
                <w:rFonts w:cstheme="minorHAnsi"/>
                <w:color w:val="000000"/>
                <w:lang w:eastAsia="en-GB"/>
              </w:rPr>
              <w:t> </w:t>
            </w:r>
          </w:p>
        </w:tc>
        <w:tc>
          <w:tcPr>
            <w:tcW w:w="400" w:type="dxa"/>
            <w:tcBorders>
              <w:top w:val="single" w:sz="2" w:space="0" w:color="A6A6A6" w:themeColor="background1" w:themeShade="A6"/>
              <w:left w:val="single" w:sz="2" w:space="0" w:color="A6A6A6" w:themeColor="background1" w:themeShade="A6"/>
              <w:bottom w:val="single" w:sz="12" w:space="0" w:color="000000" w:themeColor="text1"/>
              <w:right w:val="single" w:sz="12" w:space="0" w:color="auto"/>
            </w:tcBorders>
            <w:shd w:val="clear" w:color="auto" w:fill="FFFFFF" w:themeFill="background1"/>
            <w:noWrap/>
            <w:hideMark/>
          </w:tcPr>
          <w:p w14:paraId="4080379F" w14:textId="77777777" w:rsidR="00620828" w:rsidRPr="008C1C31" w:rsidRDefault="00620828" w:rsidP="008C1C31">
            <w:pPr>
              <w:bidi/>
              <w:spacing w:after="0" w:line="240" w:lineRule="auto"/>
              <w:jc w:val="both"/>
              <w:rPr>
                <w:rFonts w:cstheme="minorHAnsi"/>
                <w:color w:val="000000"/>
                <w:lang w:eastAsia="en-GB"/>
              </w:rPr>
            </w:pPr>
            <w:r w:rsidRPr="008C1C31">
              <w:rPr>
                <w:rFonts w:cstheme="minorHAnsi"/>
                <w:color w:val="000000"/>
                <w:lang w:eastAsia="en-GB"/>
              </w:rPr>
              <w:t> </w:t>
            </w:r>
          </w:p>
        </w:tc>
      </w:tr>
      <w:tr w:rsidR="00620828" w:rsidRPr="008C1C31" w14:paraId="1AD15603" w14:textId="77777777" w:rsidTr="00620828">
        <w:trPr>
          <w:trHeight w:val="285"/>
        </w:trPr>
        <w:tc>
          <w:tcPr>
            <w:tcW w:w="1908" w:type="dxa"/>
            <w:vMerge w:val="restart"/>
            <w:tcBorders>
              <w:top w:val="single" w:sz="12" w:space="0" w:color="000000" w:themeColor="text1"/>
              <w:left w:val="single" w:sz="12" w:space="0" w:color="auto"/>
              <w:bottom w:val="single" w:sz="2" w:space="0" w:color="A6A6A6" w:themeColor="background1" w:themeShade="A6"/>
              <w:right w:val="single" w:sz="2" w:space="0" w:color="A6A6A6" w:themeColor="background1" w:themeShade="A6"/>
            </w:tcBorders>
            <w:shd w:val="clear" w:color="000000" w:fill="BFBFBF"/>
            <w:noWrap/>
            <w:hideMark/>
          </w:tcPr>
          <w:p w14:paraId="3D0C68E8" w14:textId="77777777" w:rsidR="00620828" w:rsidRPr="008C1C31" w:rsidRDefault="00620828" w:rsidP="008C1C31">
            <w:pPr>
              <w:bidi/>
              <w:spacing w:after="0" w:line="240" w:lineRule="auto"/>
              <w:jc w:val="both"/>
              <w:rPr>
                <w:rFonts w:cstheme="minorHAnsi"/>
                <w:b/>
                <w:bCs/>
                <w:color w:val="000000"/>
                <w:lang w:eastAsia="en-GB" w:bidi="ps-AF"/>
              </w:rPr>
            </w:pPr>
            <w:r w:rsidRPr="008C1C31">
              <w:rPr>
                <w:rFonts w:cstheme="minorHAnsi"/>
                <w:b/>
                <w:bCs/>
                <w:color w:val="000000"/>
                <w:rtl/>
                <w:lang w:eastAsia="en-GB" w:bidi="ps-AF"/>
              </w:rPr>
              <w:t>د عوایدو ټولونه</w:t>
            </w:r>
          </w:p>
        </w:tc>
        <w:tc>
          <w:tcPr>
            <w:tcW w:w="4095" w:type="dxa"/>
            <w:gridSpan w:val="4"/>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hideMark/>
          </w:tcPr>
          <w:p w14:paraId="202158DC" w14:textId="77777777" w:rsidR="00620828" w:rsidRPr="008C1C31" w:rsidRDefault="00620828" w:rsidP="008C1C31">
            <w:pPr>
              <w:bidi/>
              <w:spacing w:after="0" w:line="240" w:lineRule="auto"/>
              <w:jc w:val="both"/>
              <w:rPr>
                <w:rFonts w:cstheme="minorHAnsi"/>
                <w:color w:val="000000"/>
                <w:sz w:val="20"/>
                <w:szCs w:val="20"/>
                <w:lang w:eastAsia="en-GB" w:bidi="ps-AF"/>
              </w:rPr>
            </w:pPr>
            <w:r w:rsidRPr="008C1C31">
              <w:rPr>
                <w:rFonts w:cstheme="minorHAnsi"/>
                <w:color w:val="000000"/>
                <w:sz w:val="20"/>
                <w:szCs w:val="20"/>
                <w:rtl/>
                <w:lang w:eastAsia="en-GB" w:bidi="ps-AF"/>
              </w:rPr>
              <w:t xml:space="preserve">هر اړخیزوالی </w:t>
            </w:r>
            <w:r w:rsidRPr="008C1C31">
              <w:rPr>
                <w:rFonts w:cstheme="minorHAnsi"/>
                <w:color w:val="000000"/>
                <w:sz w:val="20"/>
                <w:szCs w:val="20"/>
                <w:lang w:eastAsia="en-GB"/>
              </w:rPr>
              <w:t>(#4.1)</w:t>
            </w:r>
          </w:p>
        </w:tc>
        <w:tc>
          <w:tcPr>
            <w:tcW w:w="458"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tcPr>
          <w:p w14:paraId="3A5ABBD3" w14:textId="77777777" w:rsidR="00620828" w:rsidRPr="008C1C31" w:rsidRDefault="00620828" w:rsidP="008C1C31">
            <w:pPr>
              <w:bidi/>
              <w:spacing w:after="0" w:line="240" w:lineRule="auto"/>
              <w:jc w:val="both"/>
              <w:rPr>
                <w:rFonts w:cstheme="minorHAnsi"/>
                <w:color w:val="000000"/>
                <w:lang w:eastAsia="en-GB"/>
              </w:rPr>
            </w:pPr>
          </w:p>
        </w:tc>
        <w:tc>
          <w:tcPr>
            <w:tcW w:w="498"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hideMark/>
          </w:tcPr>
          <w:p w14:paraId="45E46791" w14:textId="77777777" w:rsidR="00620828" w:rsidRPr="008C1C31" w:rsidRDefault="00620828" w:rsidP="008C1C31">
            <w:pPr>
              <w:bidi/>
              <w:spacing w:after="0" w:line="240" w:lineRule="auto"/>
              <w:jc w:val="both"/>
              <w:rPr>
                <w:rFonts w:cstheme="minorHAnsi"/>
                <w:color w:val="000000"/>
                <w:lang w:eastAsia="en-GB"/>
              </w:rPr>
            </w:pPr>
            <w:r w:rsidRPr="008C1C31">
              <w:rPr>
                <w:rFonts w:cstheme="minorHAnsi"/>
                <w:color w:val="000000"/>
                <w:lang w:eastAsia="en-GB"/>
              </w:rPr>
              <w:t> </w:t>
            </w:r>
          </w:p>
        </w:tc>
        <w:tc>
          <w:tcPr>
            <w:tcW w:w="46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85AE42"/>
            <w:noWrap/>
            <w:hideMark/>
          </w:tcPr>
          <w:p w14:paraId="6665FE50" w14:textId="77777777" w:rsidR="00620828" w:rsidRPr="008C1C31" w:rsidRDefault="00620828" w:rsidP="008C1C31">
            <w:pPr>
              <w:bidi/>
              <w:spacing w:after="0" w:line="240" w:lineRule="auto"/>
              <w:jc w:val="both"/>
              <w:rPr>
                <w:rFonts w:cstheme="minorHAnsi"/>
                <w:color w:val="000000"/>
                <w:lang w:eastAsia="en-GB"/>
              </w:rPr>
            </w:pPr>
            <w:r w:rsidRPr="008C1C31">
              <w:rPr>
                <w:rFonts w:cstheme="minorHAnsi"/>
                <w:color w:val="000000"/>
                <w:lang w:eastAsia="en-GB"/>
              </w:rPr>
              <w:t> </w:t>
            </w:r>
          </w:p>
        </w:tc>
        <w:tc>
          <w:tcPr>
            <w:tcW w:w="443"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hideMark/>
          </w:tcPr>
          <w:p w14:paraId="71DA3EB1" w14:textId="77777777" w:rsidR="00620828" w:rsidRPr="008C1C31" w:rsidRDefault="00620828" w:rsidP="008C1C31">
            <w:pPr>
              <w:bidi/>
              <w:spacing w:after="0" w:line="240" w:lineRule="auto"/>
              <w:jc w:val="both"/>
              <w:rPr>
                <w:rFonts w:cstheme="minorHAnsi"/>
                <w:color w:val="000000"/>
                <w:lang w:eastAsia="en-GB"/>
              </w:rPr>
            </w:pPr>
            <w:r w:rsidRPr="008C1C31">
              <w:rPr>
                <w:rFonts w:cstheme="minorHAnsi"/>
                <w:color w:val="000000"/>
                <w:lang w:eastAsia="en-GB"/>
              </w:rPr>
              <w:t> </w:t>
            </w:r>
          </w:p>
        </w:tc>
        <w:tc>
          <w:tcPr>
            <w:tcW w:w="400" w:type="dxa"/>
            <w:tcBorders>
              <w:top w:val="single" w:sz="12" w:space="0" w:color="000000" w:themeColor="text1"/>
              <w:left w:val="single" w:sz="2" w:space="0" w:color="A6A6A6" w:themeColor="background1" w:themeShade="A6"/>
              <w:bottom w:val="single" w:sz="2" w:space="0" w:color="A6A6A6" w:themeColor="background1" w:themeShade="A6"/>
              <w:right w:val="single" w:sz="12" w:space="0" w:color="auto"/>
            </w:tcBorders>
            <w:shd w:val="clear" w:color="auto" w:fill="FFFFFF" w:themeFill="background1"/>
            <w:noWrap/>
            <w:hideMark/>
          </w:tcPr>
          <w:p w14:paraId="5CA40143" w14:textId="77777777" w:rsidR="00620828" w:rsidRPr="008C1C31" w:rsidRDefault="00620828" w:rsidP="008C1C31">
            <w:pPr>
              <w:bidi/>
              <w:spacing w:after="0" w:line="240" w:lineRule="auto"/>
              <w:jc w:val="both"/>
              <w:rPr>
                <w:rFonts w:cstheme="minorHAnsi"/>
                <w:color w:val="000000"/>
                <w:lang w:eastAsia="en-GB"/>
              </w:rPr>
            </w:pPr>
            <w:r w:rsidRPr="008C1C31">
              <w:rPr>
                <w:rFonts w:cstheme="minorHAnsi"/>
                <w:color w:val="000000"/>
                <w:lang w:eastAsia="en-GB"/>
              </w:rPr>
              <w:t> </w:t>
            </w:r>
          </w:p>
        </w:tc>
      </w:tr>
      <w:tr w:rsidR="00620828" w:rsidRPr="008C1C31" w14:paraId="412FCAF3" w14:textId="77777777" w:rsidTr="00620828">
        <w:trPr>
          <w:trHeight w:val="53"/>
        </w:trPr>
        <w:tc>
          <w:tcPr>
            <w:tcW w:w="1908"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hideMark/>
          </w:tcPr>
          <w:p w14:paraId="6BDD6F6E" w14:textId="77777777" w:rsidR="00620828" w:rsidRPr="008C1C31" w:rsidRDefault="00620828" w:rsidP="008C1C31">
            <w:pPr>
              <w:bidi/>
              <w:spacing w:after="0" w:line="240" w:lineRule="auto"/>
              <w:jc w:val="both"/>
              <w:rPr>
                <w:rFonts w:cstheme="minorHAnsi"/>
                <w:b/>
                <w:bCs/>
                <w:color w:val="000000"/>
                <w:lang w:eastAsia="en-GB"/>
              </w:rPr>
            </w:pPr>
          </w:p>
        </w:tc>
        <w:tc>
          <w:tcPr>
            <w:tcW w:w="409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hideMark/>
          </w:tcPr>
          <w:p w14:paraId="2908AD99" w14:textId="77777777" w:rsidR="00620828" w:rsidRPr="008C1C31" w:rsidRDefault="00620828" w:rsidP="008C1C31">
            <w:pPr>
              <w:bidi/>
              <w:spacing w:after="0" w:line="240" w:lineRule="auto"/>
              <w:jc w:val="both"/>
              <w:rPr>
                <w:rFonts w:cstheme="minorHAnsi"/>
                <w:color w:val="000000"/>
                <w:sz w:val="20"/>
                <w:szCs w:val="20"/>
                <w:lang w:eastAsia="en-GB" w:bidi="ps-AF"/>
              </w:rPr>
            </w:pPr>
            <w:r w:rsidRPr="008C1C31">
              <w:rPr>
                <w:rFonts w:cstheme="minorHAnsi"/>
                <w:color w:val="000000"/>
                <w:sz w:val="20"/>
                <w:szCs w:val="20"/>
                <w:rtl/>
                <w:lang w:eastAsia="en-GB" w:bidi="ps-AF"/>
              </w:rPr>
              <w:t xml:space="preserve">معاوضوي یا د شیانو په بڼه عواید </w:t>
            </w:r>
            <w:r w:rsidRPr="008C1C31">
              <w:rPr>
                <w:rFonts w:cstheme="minorHAnsi"/>
                <w:color w:val="000000"/>
                <w:sz w:val="20"/>
                <w:szCs w:val="20"/>
                <w:lang w:eastAsia="en-GB"/>
              </w:rPr>
              <w:t>(#4.2)</w:t>
            </w:r>
            <w:r w:rsidRPr="008C1C31">
              <w:rPr>
                <w:rFonts w:cstheme="minorHAnsi"/>
                <w:color w:val="000000"/>
                <w:sz w:val="20"/>
                <w:szCs w:val="20"/>
                <w:rtl/>
                <w:lang w:eastAsia="en-GB" w:bidi="ps-AF"/>
              </w:rPr>
              <w:t xml:space="preserve"> </w:t>
            </w:r>
          </w:p>
        </w:tc>
        <w:tc>
          <w:tcPr>
            <w:tcW w:w="45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FFFFFF" w:themeFill="background1"/>
          </w:tcPr>
          <w:p w14:paraId="4CF889F1" w14:textId="77777777" w:rsidR="00620828" w:rsidRPr="008C1C31" w:rsidRDefault="00620828" w:rsidP="008C1C31">
            <w:pPr>
              <w:bidi/>
              <w:spacing w:after="0" w:line="240" w:lineRule="auto"/>
              <w:jc w:val="both"/>
              <w:rPr>
                <w:rFonts w:cstheme="minorHAnsi"/>
                <w:color w:val="000000"/>
                <w:lang w:eastAsia="en-GB"/>
              </w:rPr>
            </w:pPr>
          </w:p>
        </w:tc>
        <w:tc>
          <w:tcPr>
            <w:tcW w:w="49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FFFFFF" w:themeFill="background1"/>
            <w:noWrap/>
            <w:hideMark/>
          </w:tcPr>
          <w:p w14:paraId="75D0C7B3" w14:textId="77777777" w:rsidR="00620828" w:rsidRPr="008C1C31" w:rsidRDefault="00620828" w:rsidP="008C1C31">
            <w:pPr>
              <w:bidi/>
              <w:spacing w:after="0" w:line="240" w:lineRule="auto"/>
              <w:jc w:val="both"/>
              <w:rPr>
                <w:rFonts w:cstheme="minorHAnsi"/>
                <w:color w:val="000000"/>
                <w:lang w:eastAsia="en-GB"/>
              </w:rPr>
            </w:pPr>
            <w:r w:rsidRPr="008C1C31">
              <w:rPr>
                <w:rFonts w:cstheme="minorHAnsi"/>
                <w:color w:val="000000"/>
                <w:lang w:eastAsia="en-GB"/>
              </w:rPr>
              <w:t> </w:t>
            </w:r>
          </w:p>
        </w:tc>
        <w:tc>
          <w:tcPr>
            <w:tcW w:w="46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FFFFFF" w:themeFill="background1"/>
            <w:noWrap/>
            <w:hideMark/>
          </w:tcPr>
          <w:p w14:paraId="658A2678" w14:textId="77777777" w:rsidR="00620828" w:rsidRPr="008C1C31" w:rsidRDefault="00620828" w:rsidP="008C1C31">
            <w:pPr>
              <w:bidi/>
              <w:spacing w:after="0" w:line="240" w:lineRule="auto"/>
              <w:jc w:val="both"/>
              <w:rPr>
                <w:rFonts w:cstheme="minorHAnsi"/>
                <w:color w:val="000000"/>
                <w:lang w:eastAsia="en-GB"/>
              </w:rPr>
            </w:pPr>
            <w:r w:rsidRPr="008C1C31">
              <w:rPr>
                <w:rFonts w:cstheme="minorHAnsi"/>
                <w:color w:val="000000"/>
                <w:lang w:eastAsia="en-GB"/>
              </w:rPr>
              <w:t> </w:t>
            </w:r>
          </w:p>
        </w:tc>
        <w:tc>
          <w:tcPr>
            <w:tcW w:w="44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FFFFFF" w:themeFill="background1"/>
            <w:noWrap/>
            <w:hideMark/>
          </w:tcPr>
          <w:p w14:paraId="7FF2C0F3" w14:textId="77777777" w:rsidR="00620828" w:rsidRPr="008C1C31" w:rsidRDefault="00620828" w:rsidP="008C1C31">
            <w:pPr>
              <w:bidi/>
              <w:spacing w:after="0" w:line="240" w:lineRule="auto"/>
              <w:jc w:val="both"/>
              <w:rPr>
                <w:rFonts w:cstheme="minorHAnsi"/>
                <w:color w:val="000000"/>
                <w:lang w:eastAsia="en-GB"/>
              </w:rPr>
            </w:pPr>
            <w:r w:rsidRPr="008C1C31">
              <w:rPr>
                <w:rFonts w:cstheme="minorHAnsi"/>
                <w:color w:val="000000"/>
                <w:lang w:eastAsia="en-GB"/>
              </w:rPr>
              <w:t> </w:t>
            </w:r>
          </w:p>
        </w:tc>
        <w:tc>
          <w:tcPr>
            <w:tcW w:w="40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diagStripe" w:color="auto" w:fill="FFFFFF" w:themeFill="background1"/>
            <w:noWrap/>
            <w:hideMark/>
          </w:tcPr>
          <w:p w14:paraId="1EE1380B" w14:textId="77777777" w:rsidR="00620828" w:rsidRPr="008C1C31" w:rsidRDefault="00620828" w:rsidP="008C1C31">
            <w:pPr>
              <w:bidi/>
              <w:spacing w:after="0" w:line="240" w:lineRule="auto"/>
              <w:jc w:val="both"/>
              <w:rPr>
                <w:rFonts w:cstheme="minorHAnsi"/>
                <w:color w:val="000000"/>
                <w:lang w:eastAsia="en-GB"/>
              </w:rPr>
            </w:pPr>
            <w:r w:rsidRPr="008C1C31">
              <w:rPr>
                <w:rFonts w:cstheme="minorHAnsi"/>
                <w:color w:val="000000"/>
                <w:lang w:eastAsia="en-GB"/>
              </w:rPr>
              <w:t> </w:t>
            </w:r>
          </w:p>
        </w:tc>
      </w:tr>
      <w:tr w:rsidR="00620828" w:rsidRPr="008C1C31" w14:paraId="6039ACC8" w14:textId="77777777" w:rsidTr="00620828">
        <w:trPr>
          <w:trHeight w:val="77"/>
        </w:trPr>
        <w:tc>
          <w:tcPr>
            <w:tcW w:w="1908"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hideMark/>
          </w:tcPr>
          <w:p w14:paraId="618994A8" w14:textId="77777777" w:rsidR="00620828" w:rsidRPr="008C1C31" w:rsidRDefault="00620828" w:rsidP="008C1C31">
            <w:pPr>
              <w:bidi/>
              <w:spacing w:after="0" w:line="240" w:lineRule="auto"/>
              <w:jc w:val="both"/>
              <w:rPr>
                <w:rFonts w:cstheme="minorHAnsi"/>
                <w:b/>
                <w:bCs/>
                <w:color w:val="000000"/>
                <w:lang w:eastAsia="en-GB"/>
              </w:rPr>
            </w:pPr>
          </w:p>
        </w:tc>
        <w:tc>
          <w:tcPr>
            <w:tcW w:w="409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hideMark/>
          </w:tcPr>
          <w:p w14:paraId="7618DCB3" w14:textId="77777777" w:rsidR="00620828" w:rsidRPr="008C1C31" w:rsidRDefault="00620828" w:rsidP="008C1C31">
            <w:pPr>
              <w:bidi/>
              <w:spacing w:after="0" w:line="240" w:lineRule="auto"/>
              <w:jc w:val="both"/>
              <w:rPr>
                <w:rFonts w:cstheme="minorHAnsi"/>
                <w:color w:val="000000"/>
                <w:sz w:val="20"/>
                <w:szCs w:val="20"/>
                <w:lang w:eastAsia="en-GB" w:bidi="ps-AF"/>
              </w:rPr>
            </w:pPr>
            <w:r w:rsidRPr="008C1C31">
              <w:rPr>
                <w:rFonts w:cstheme="minorHAnsi"/>
                <w:color w:val="000000"/>
                <w:sz w:val="20"/>
                <w:szCs w:val="20"/>
                <w:rtl/>
                <w:lang w:eastAsia="en-GB" w:bidi="ps-AF"/>
              </w:rPr>
              <w:t xml:space="preserve">د جنس په جنس مبادلې موافقې </w:t>
            </w:r>
            <w:r w:rsidRPr="008C1C31">
              <w:rPr>
                <w:rFonts w:cstheme="minorHAnsi"/>
                <w:color w:val="000000"/>
                <w:sz w:val="20"/>
                <w:szCs w:val="20"/>
                <w:lang w:eastAsia="en-GB"/>
              </w:rPr>
              <w:t>(#4.3)</w:t>
            </w:r>
          </w:p>
        </w:tc>
        <w:tc>
          <w:tcPr>
            <w:tcW w:w="45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FFFFFF" w:themeFill="background1"/>
          </w:tcPr>
          <w:p w14:paraId="32D7BFE8" w14:textId="77777777" w:rsidR="00620828" w:rsidRPr="008C1C31" w:rsidRDefault="00620828" w:rsidP="008C1C31">
            <w:pPr>
              <w:bidi/>
              <w:spacing w:after="0" w:line="240" w:lineRule="auto"/>
              <w:jc w:val="both"/>
              <w:rPr>
                <w:rFonts w:cstheme="minorHAnsi"/>
                <w:color w:val="000000"/>
                <w:lang w:eastAsia="en-GB"/>
              </w:rPr>
            </w:pPr>
          </w:p>
        </w:tc>
        <w:tc>
          <w:tcPr>
            <w:tcW w:w="49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FFFFFF" w:themeFill="background1"/>
            <w:noWrap/>
            <w:hideMark/>
          </w:tcPr>
          <w:p w14:paraId="19E9EAF2" w14:textId="77777777" w:rsidR="00620828" w:rsidRPr="008C1C31" w:rsidRDefault="00620828" w:rsidP="008C1C31">
            <w:pPr>
              <w:bidi/>
              <w:spacing w:after="0" w:line="240" w:lineRule="auto"/>
              <w:jc w:val="both"/>
              <w:rPr>
                <w:rFonts w:cstheme="minorHAnsi"/>
                <w:color w:val="000000"/>
                <w:lang w:eastAsia="en-GB"/>
              </w:rPr>
            </w:pPr>
            <w:r w:rsidRPr="008C1C31">
              <w:rPr>
                <w:rFonts w:cstheme="minorHAnsi"/>
                <w:color w:val="000000"/>
                <w:lang w:eastAsia="en-GB"/>
              </w:rPr>
              <w:t> </w:t>
            </w:r>
          </w:p>
        </w:tc>
        <w:tc>
          <w:tcPr>
            <w:tcW w:w="46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FFFFFF" w:themeFill="background1"/>
            <w:noWrap/>
            <w:hideMark/>
          </w:tcPr>
          <w:p w14:paraId="3DE6FA37" w14:textId="77777777" w:rsidR="00620828" w:rsidRPr="008C1C31" w:rsidRDefault="00620828" w:rsidP="008C1C31">
            <w:pPr>
              <w:bidi/>
              <w:spacing w:after="0" w:line="240" w:lineRule="auto"/>
              <w:jc w:val="both"/>
              <w:rPr>
                <w:rFonts w:cstheme="minorHAnsi"/>
                <w:color w:val="000000"/>
                <w:lang w:eastAsia="en-GB"/>
              </w:rPr>
            </w:pPr>
            <w:r w:rsidRPr="008C1C31">
              <w:rPr>
                <w:rFonts w:cstheme="minorHAnsi"/>
                <w:color w:val="000000"/>
                <w:lang w:eastAsia="en-GB"/>
              </w:rPr>
              <w:t> </w:t>
            </w:r>
          </w:p>
        </w:tc>
        <w:tc>
          <w:tcPr>
            <w:tcW w:w="44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FFFFFF" w:themeFill="background1"/>
            <w:noWrap/>
            <w:hideMark/>
          </w:tcPr>
          <w:p w14:paraId="6119E193" w14:textId="77777777" w:rsidR="00620828" w:rsidRPr="008C1C31" w:rsidRDefault="00620828" w:rsidP="008C1C31">
            <w:pPr>
              <w:bidi/>
              <w:spacing w:after="0" w:line="240" w:lineRule="auto"/>
              <w:jc w:val="both"/>
              <w:rPr>
                <w:rFonts w:cstheme="minorHAnsi"/>
                <w:color w:val="000000"/>
                <w:lang w:eastAsia="en-GB"/>
              </w:rPr>
            </w:pPr>
            <w:r w:rsidRPr="008C1C31">
              <w:rPr>
                <w:rFonts w:cstheme="minorHAnsi"/>
                <w:color w:val="000000"/>
                <w:lang w:eastAsia="en-GB"/>
              </w:rPr>
              <w:t> </w:t>
            </w:r>
          </w:p>
        </w:tc>
        <w:tc>
          <w:tcPr>
            <w:tcW w:w="40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diagStripe" w:color="auto" w:fill="FFFFFF" w:themeFill="background1"/>
            <w:noWrap/>
            <w:hideMark/>
          </w:tcPr>
          <w:p w14:paraId="38EFBD30" w14:textId="77777777" w:rsidR="00620828" w:rsidRPr="008C1C31" w:rsidRDefault="00620828" w:rsidP="008C1C31">
            <w:pPr>
              <w:bidi/>
              <w:spacing w:after="0" w:line="240" w:lineRule="auto"/>
              <w:jc w:val="both"/>
              <w:rPr>
                <w:rFonts w:cstheme="minorHAnsi"/>
                <w:color w:val="000000"/>
                <w:lang w:eastAsia="en-GB"/>
              </w:rPr>
            </w:pPr>
            <w:r w:rsidRPr="008C1C31">
              <w:rPr>
                <w:rFonts w:cstheme="minorHAnsi"/>
                <w:color w:val="000000"/>
                <w:lang w:eastAsia="en-GB"/>
              </w:rPr>
              <w:t> </w:t>
            </w:r>
          </w:p>
        </w:tc>
      </w:tr>
      <w:tr w:rsidR="00620828" w:rsidRPr="008C1C31" w14:paraId="6722997F" w14:textId="77777777" w:rsidTr="00620828">
        <w:trPr>
          <w:trHeight w:val="53"/>
        </w:trPr>
        <w:tc>
          <w:tcPr>
            <w:tcW w:w="1908"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hideMark/>
          </w:tcPr>
          <w:p w14:paraId="1FA66666" w14:textId="77777777" w:rsidR="00620828" w:rsidRPr="008C1C31" w:rsidRDefault="00620828" w:rsidP="008C1C31">
            <w:pPr>
              <w:bidi/>
              <w:spacing w:after="0" w:line="240" w:lineRule="auto"/>
              <w:jc w:val="both"/>
              <w:rPr>
                <w:rFonts w:cstheme="minorHAnsi"/>
                <w:b/>
                <w:bCs/>
                <w:color w:val="000000"/>
                <w:lang w:eastAsia="en-GB"/>
              </w:rPr>
            </w:pPr>
          </w:p>
        </w:tc>
        <w:tc>
          <w:tcPr>
            <w:tcW w:w="409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hideMark/>
          </w:tcPr>
          <w:p w14:paraId="4DB3268E" w14:textId="77777777" w:rsidR="00620828" w:rsidRPr="008C1C31" w:rsidRDefault="00620828" w:rsidP="008C1C31">
            <w:pPr>
              <w:bidi/>
              <w:spacing w:after="0" w:line="240" w:lineRule="auto"/>
              <w:jc w:val="both"/>
              <w:rPr>
                <w:rFonts w:cstheme="minorHAnsi"/>
                <w:color w:val="000000"/>
                <w:sz w:val="20"/>
                <w:szCs w:val="20"/>
                <w:lang w:eastAsia="en-GB" w:bidi="ps-AF"/>
              </w:rPr>
            </w:pPr>
            <w:r w:rsidRPr="008C1C31">
              <w:rPr>
                <w:rFonts w:cstheme="minorHAnsi"/>
                <w:color w:val="000000"/>
                <w:sz w:val="20"/>
                <w:szCs w:val="20"/>
                <w:rtl/>
                <w:lang w:eastAsia="en-GB" w:bidi="ps-AF"/>
              </w:rPr>
              <w:t xml:space="preserve">د ټرانسپورټ عواید </w:t>
            </w:r>
            <w:r w:rsidRPr="008C1C31">
              <w:rPr>
                <w:rFonts w:cstheme="minorHAnsi"/>
                <w:color w:val="000000"/>
                <w:sz w:val="20"/>
                <w:szCs w:val="20"/>
                <w:lang w:eastAsia="en-GB"/>
              </w:rPr>
              <w:t>(#4.4)</w:t>
            </w:r>
          </w:p>
        </w:tc>
        <w:tc>
          <w:tcPr>
            <w:tcW w:w="45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tcPr>
          <w:p w14:paraId="6CDAE4B5" w14:textId="77777777" w:rsidR="00620828" w:rsidRPr="008C1C31" w:rsidRDefault="00620828" w:rsidP="008C1C31">
            <w:pPr>
              <w:bidi/>
              <w:spacing w:after="0" w:line="240" w:lineRule="auto"/>
              <w:jc w:val="both"/>
              <w:rPr>
                <w:rFonts w:cstheme="minorHAnsi"/>
                <w:color w:val="000000"/>
                <w:lang w:eastAsia="en-GB"/>
              </w:rPr>
            </w:pPr>
          </w:p>
        </w:tc>
        <w:tc>
          <w:tcPr>
            <w:tcW w:w="49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C000"/>
            <w:noWrap/>
            <w:hideMark/>
          </w:tcPr>
          <w:p w14:paraId="2484ECC4" w14:textId="77777777" w:rsidR="00620828" w:rsidRPr="008C1C31" w:rsidRDefault="00620828" w:rsidP="008C1C31">
            <w:pPr>
              <w:bidi/>
              <w:spacing w:after="0" w:line="240" w:lineRule="auto"/>
              <w:jc w:val="both"/>
              <w:rPr>
                <w:rFonts w:cstheme="minorHAnsi"/>
                <w:color w:val="000000"/>
                <w:lang w:eastAsia="en-GB"/>
              </w:rPr>
            </w:pPr>
            <w:r w:rsidRPr="008C1C31">
              <w:rPr>
                <w:rFonts w:cstheme="minorHAnsi"/>
                <w:color w:val="000000"/>
                <w:lang w:eastAsia="en-GB"/>
              </w:rPr>
              <w:t> </w:t>
            </w:r>
          </w:p>
        </w:tc>
        <w:tc>
          <w:tcPr>
            <w:tcW w:w="46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hideMark/>
          </w:tcPr>
          <w:p w14:paraId="1A7BDC2B" w14:textId="77777777" w:rsidR="00620828" w:rsidRPr="008C1C31" w:rsidRDefault="00620828" w:rsidP="008C1C31">
            <w:pPr>
              <w:bidi/>
              <w:spacing w:after="0" w:line="240" w:lineRule="auto"/>
              <w:jc w:val="both"/>
              <w:rPr>
                <w:rFonts w:cstheme="minorHAnsi"/>
                <w:color w:val="00B050"/>
                <w:lang w:eastAsia="en-GB"/>
              </w:rPr>
            </w:pPr>
            <w:r w:rsidRPr="008C1C31">
              <w:rPr>
                <w:rFonts w:cstheme="minorHAnsi"/>
                <w:color w:val="00B050"/>
                <w:lang w:eastAsia="en-GB"/>
              </w:rPr>
              <w:t> </w:t>
            </w:r>
          </w:p>
        </w:tc>
        <w:tc>
          <w:tcPr>
            <w:tcW w:w="44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hideMark/>
          </w:tcPr>
          <w:p w14:paraId="1CBA239B" w14:textId="77777777" w:rsidR="00620828" w:rsidRPr="008C1C31" w:rsidRDefault="00620828" w:rsidP="008C1C31">
            <w:pPr>
              <w:bidi/>
              <w:spacing w:after="0" w:line="240" w:lineRule="auto"/>
              <w:jc w:val="both"/>
              <w:rPr>
                <w:rFonts w:cstheme="minorHAnsi"/>
                <w:color w:val="00B050"/>
                <w:lang w:eastAsia="en-GB"/>
              </w:rPr>
            </w:pPr>
            <w:r w:rsidRPr="008C1C31">
              <w:rPr>
                <w:rFonts w:cstheme="minorHAnsi"/>
                <w:color w:val="00B050"/>
                <w:lang w:eastAsia="en-GB"/>
              </w:rPr>
              <w:t> </w:t>
            </w:r>
          </w:p>
        </w:tc>
        <w:tc>
          <w:tcPr>
            <w:tcW w:w="40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FFFFFF" w:themeFill="background1"/>
            <w:noWrap/>
            <w:hideMark/>
          </w:tcPr>
          <w:p w14:paraId="2BF4BDD0" w14:textId="77777777" w:rsidR="00620828" w:rsidRPr="008C1C31" w:rsidRDefault="00620828" w:rsidP="008C1C31">
            <w:pPr>
              <w:bidi/>
              <w:spacing w:after="0" w:line="240" w:lineRule="auto"/>
              <w:jc w:val="both"/>
              <w:rPr>
                <w:rFonts w:cstheme="minorHAnsi"/>
                <w:color w:val="00B050"/>
                <w:lang w:eastAsia="en-GB"/>
              </w:rPr>
            </w:pPr>
            <w:r w:rsidRPr="008C1C31">
              <w:rPr>
                <w:rFonts w:cstheme="minorHAnsi"/>
                <w:color w:val="00B050"/>
                <w:lang w:eastAsia="en-GB"/>
              </w:rPr>
              <w:t> </w:t>
            </w:r>
          </w:p>
        </w:tc>
      </w:tr>
      <w:tr w:rsidR="00620828" w:rsidRPr="008C1C31" w14:paraId="1B91E9AF" w14:textId="77777777" w:rsidTr="00620828">
        <w:trPr>
          <w:trHeight w:val="53"/>
        </w:trPr>
        <w:tc>
          <w:tcPr>
            <w:tcW w:w="1908"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hideMark/>
          </w:tcPr>
          <w:p w14:paraId="35677B2C" w14:textId="77777777" w:rsidR="00620828" w:rsidRPr="008C1C31" w:rsidRDefault="00620828" w:rsidP="008C1C31">
            <w:pPr>
              <w:bidi/>
              <w:spacing w:after="0" w:line="240" w:lineRule="auto"/>
              <w:jc w:val="both"/>
              <w:rPr>
                <w:rFonts w:cstheme="minorHAnsi"/>
                <w:b/>
                <w:bCs/>
                <w:color w:val="000000"/>
                <w:lang w:eastAsia="en-GB"/>
              </w:rPr>
            </w:pPr>
          </w:p>
        </w:tc>
        <w:tc>
          <w:tcPr>
            <w:tcW w:w="409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hideMark/>
          </w:tcPr>
          <w:p w14:paraId="5DED1F40" w14:textId="77777777" w:rsidR="00620828" w:rsidRPr="008C1C31" w:rsidRDefault="00620828" w:rsidP="008C1C31">
            <w:pPr>
              <w:bidi/>
              <w:spacing w:after="0" w:line="240" w:lineRule="auto"/>
              <w:jc w:val="both"/>
              <w:rPr>
                <w:rFonts w:cstheme="minorHAnsi"/>
                <w:color w:val="000000"/>
                <w:sz w:val="20"/>
                <w:szCs w:val="20"/>
                <w:rtl/>
                <w:lang w:val="en-US" w:eastAsia="en-GB" w:bidi="ps-AF"/>
              </w:rPr>
            </w:pPr>
            <w:r w:rsidRPr="008C1C31">
              <w:rPr>
                <w:rFonts w:cstheme="minorHAnsi"/>
                <w:color w:val="000000"/>
                <w:sz w:val="20"/>
                <w:szCs w:val="20"/>
                <w:rtl/>
                <w:lang w:eastAsia="en-GB" w:bidi="ps-AF"/>
              </w:rPr>
              <w:t xml:space="preserve">د </w:t>
            </w:r>
            <w:r w:rsidRPr="008C1C31">
              <w:rPr>
                <w:rFonts w:cstheme="minorHAnsi"/>
                <w:color w:val="000000"/>
                <w:sz w:val="20"/>
                <w:szCs w:val="20"/>
                <w:rtl/>
                <w:lang w:val="en-US" w:eastAsia="en-GB" w:bidi="ps-AF"/>
              </w:rPr>
              <w:t xml:space="preserve">دولتي تصدیو معاملې </w:t>
            </w:r>
            <w:r w:rsidRPr="008C1C31">
              <w:rPr>
                <w:rFonts w:cstheme="minorHAnsi"/>
                <w:color w:val="000000"/>
                <w:sz w:val="20"/>
                <w:szCs w:val="20"/>
                <w:lang w:eastAsia="en-GB"/>
              </w:rPr>
              <w:t>(#4.5)</w:t>
            </w:r>
            <w:r w:rsidRPr="008C1C31">
              <w:rPr>
                <w:rFonts w:cstheme="minorHAnsi"/>
                <w:color w:val="000000"/>
                <w:sz w:val="20"/>
                <w:szCs w:val="20"/>
                <w:rtl/>
                <w:lang w:eastAsia="en-GB" w:bidi="ps-AF"/>
              </w:rPr>
              <w:t xml:space="preserve"> </w:t>
            </w:r>
          </w:p>
        </w:tc>
        <w:tc>
          <w:tcPr>
            <w:tcW w:w="45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tcPr>
          <w:p w14:paraId="6CD4B30A" w14:textId="77777777" w:rsidR="00620828" w:rsidRPr="008C1C31" w:rsidRDefault="00620828" w:rsidP="008C1C31">
            <w:pPr>
              <w:bidi/>
              <w:spacing w:after="0" w:line="240" w:lineRule="auto"/>
              <w:jc w:val="both"/>
              <w:rPr>
                <w:rFonts w:cstheme="minorHAnsi"/>
                <w:color w:val="000000"/>
                <w:lang w:eastAsia="en-GB"/>
              </w:rPr>
            </w:pPr>
          </w:p>
        </w:tc>
        <w:tc>
          <w:tcPr>
            <w:tcW w:w="49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hideMark/>
          </w:tcPr>
          <w:p w14:paraId="36E569D7" w14:textId="77777777" w:rsidR="00620828" w:rsidRPr="008C1C31" w:rsidRDefault="00620828" w:rsidP="008C1C31">
            <w:pPr>
              <w:bidi/>
              <w:spacing w:after="0" w:line="240" w:lineRule="auto"/>
              <w:jc w:val="both"/>
              <w:rPr>
                <w:rFonts w:cstheme="minorHAnsi"/>
                <w:color w:val="000000"/>
                <w:lang w:eastAsia="en-GB"/>
              </w:rPr>
            </w:pPr>
            <w:r w:rsidRPr="008C1C31">
              <w:rPr>
                <w:rFonts w:cstheme="minorHAnsi"/>
                <w:color w:val="000000"/>
                <w:lang w:eastAsia="en-GB"/>
              </w:rPr>
              <w:t> </w:t>
            </w:r>
          </w:p>
        </w:tc>
        <w:tc>
          <w:tcPr>
            <w:tcW w:w="46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84AE44"/>
            <w:noWrap/>
            <w:hideMark/>
          </w:tcPr>
          <w:p w14:paraId="1A1A2377" w14:textId="77777777" w:rsidR="00620828" w:rsidRPr="008C1C31" w:rsidRDefault="00620828" w:rsidP="008C1C31">
            <w:pPr>
              <w:bidi/>
              <w:spacing w:after="0" w:line="240" w:lineRule="auto"/>
              <w:jc w:val="both"/>
              <w:rPr>
                <w:rFonts w:cstheme="minorHAnsi"/>
                <w:color w:val="00B050"/>
                <w:lang w:eastAsia="en-GB"/>
              </w:rPr>
            </w:pPr>
            <w:r w:rsidRPr="008C1C31">
              <w:rPr>
                <w:rFonts w:cstheme="minorHAnsi"/>
                <w:color w:val="00B050"/>
                <w:lang w:eastAsia="en-GB"/>
              </w:rPr>
              <w:t> </w:t>
            </w:r>
          </w:p>
        </w:tc>
        <w:tc>
          <w:tcPr>
            <w:tcW w:w="44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hideMark/>
          </w:tcPr>
          <w:p w14:paraId="77CF5535" w14:textId="77777777" w:rsidR="00620828" w:rsidRPr="008C1C31" w:rsidRDefault="00620828" w:rsidP="008C1C31">
            <w:pPr>
              <w:bidi/>
              <w:spacing w:after="0" w:line="240" w:lineRule="auto"/>
              <w:jc w:val="both"/>
              <w:rPr>
                <w:rFonts w:cstheme="minorHAnsi"/>
                <w:color w:val="000000"/>
                <w:lang w:eastAsia="en-GB"/>
              </w:rPr>
            </w:pPr>
            <w:r w:rsidRPr="008C1C31">
              <w:rPr>
                <w:rFonts w:cstheme="minorHAnsi"/>
                <w:color w:val="000000"/>
                <w:lang w:eastAsia="en-GB"/>
              </w:rPr>
              <w:t> </w:t>
            </w:r>
          </w:p>
        </w:tc>
        <w:tc>
          <w:tcPr>
            <w:tcW w:w="40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FFFFFF" w:themeFill="background1"/>
            <w:noWrap/>
            <w:hideMark/>
          </w:tcPr>
          <w:p w14:paraId="6804CF4F" w14:textId="77777777" w:rsidR="00620828" w:rsidRPr="008C1C31" w:rsidRDefault="00620828" w:rsidP="008C1C31">
            <w:pPr>
              <w:bidi/>
              <w:spacing w:after="0" w:line="240" w:lineRule="auto"/>
              <w:jc w:val="both"/>
              <w:rPr>
                <w:rFonts w:cstheme="minorHAnsi"/>
                <w:color w:val="000000"/>
                <w:lang w:eastAsia="en-GB"/>
              </w:rPr>
            </w:pPr>
            <w:r w:rsidRPr="008C1C31">
              <w:rPr>
                <w:rFonts w:cstheme="minorHAnsi"/>
                <w:color w:val="000000"/>
                <w:lang w:eastAsia="en-GB"/>
              </w:rPr>
              <w:t> </w:t>
            </w:r>
          </w:p>
        </w:tc>
      </w:tr>
      <w:tr w:rsidR="00620828" w:rsidRPr="008C1C31" w14:paraId="0C10E894" w14:textId="77777777" w:rsidTr="00620828">
        <w:trPr>
          <w:trHeight w:val="281"/>
        </w:trPr>
        <w:tc>
          <w:tcPr>
            <w:tcW w:w="1908"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hideMark/>
          </w:tcPr>
          <w:p w14:paraId="47BEAC33" w14:textId="77777777" w:rsidR="00620828" w:rsidRPr="008C1C31" w:rsidRDefault="00620828" w:rsidP="008C1C31">
            <w:pPr>
              <w:bidi/>
              <w:spacing w:after="0" w:line="240" w:lineRule="auto"/>
              <w:jc w:val="both"/>
              <w:rPr>
                <w:rFonts w:cstheme="minorHAnsi"/>
                <w:b/>
                <w:bCs/>
                <w:color w:val="000000"/>
                <w:lang w:eastAsia="en-GB"/>
              </w:rPr>
            </w:pPr>
          </w:p>
        </w:tc>
        <w:tc>
          <w:tcPr>
            <w:tcW w:w="409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hideMark/>
          </w:tcPr>
          <w:p w14:paraId="78E10142" w14:textId="77777777" w:rsidR="00620828" w:rsidRPr="008C1C31" w:rsidRDefault="00620828" w:rsidP="008C1C31">
            <w:pPr>
              <w:bidi/>
              <w:spacing w:after="0" w:line="240" w:lineRule="auto"/>
              <w:jc w:val="both"/>
              <w:rPr>
                <w:rFonts w:cstheme="minorHAnsi"/>
                <w:color w:val="000000"/>
                <w:sz w:val="20"/>
                <w:szCs w:val="20"/>
                <w:lang w:eastAsia="en-GB" w:bidi="ps-AF"/>
              </w:rPr>
            </w:pPr>
            <w:r w:rsidRPr="008C1C31">
              <w:rPr>
                <w:rFonts w:cstheme="minorHAnsi"/>
                <w:color w:val="000000"/>
                <w:sz w:val="20"/>
                <w:szCs w:val="20"/>
                <w:rtl/>
                <w:lang w:eastAsia="en-GB" w:bidi="ps-AF"/>
              </w:rPr>
              <w:t xml:space="preserve">مستقیم په هېواد کې دننه تادیات </w:t>
            </w:r>
            <w:r w:rsidRPr="008C1C31">
              <w:rPr>
                <w:rFonts w:cstheme="minorHAnsi"/>
                <w:color w:val="000000"/>
                <w:sz w:val="20"/>
                <w:szCs w:val="20"/>
                <w:lang w:eastAsia="en-GB"/>
              </w:rPr>
              <w:t>(#4.6)</w:t>
            </w:r>
            <w:r w:rsidRPr="008C1C31">
              <w:rPr>
                <w:rFonts w:cstheme="minorHAnsi"/>
                <w:color w:val="000000"/>
                <w:sz w:val="20"/>
                <w:szCs w:val="20"/>
                <w:rtl/>
                <w:lang w:eastAsia="en-GB" w:bidi="ps-AF"/>
              </w:rPr>
              <w:t xml:space="preserve"> </w:t>
            </w:r>
          </w:p>
        </w:tc>
        <w:tc>
          <w:tcPr>
            <w:tcW w:w="45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FFFFFF" w:themeFill="background1"/>
          </w:tcPr>
          <w:p w14:paraId="6AFA2DEC" w14:textId="77777777" w:rsidR="00620828" w:rsidRPr="008C1C31" w:rsidRDefault="00620828" w:rsidP="008C1C31">
            <w:pPr>
              <w:bidi/>
              <w:spacing w:after="0" w:line="240" w:lineRule="auto"/>
              <w:jc w:val="both"/>
              <w:rPr>
                <w:rFonts w:cstheme="minorHAnsi"/>
                <w:color w:val="000000"/>
                <w:lang w:eastAsia="en-GB"/>
              </w:rPr>
            </w:pPr>
          </w:p>
        </w:tc>
        <w:tc>
          <w:tcPr>
            <w:tcW w:w="49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FFFFFF" w:themeFill="background1"/>
            <w:noWrap/>
            <w:hideMark/>
          </w:tcPr>
          <w:p w14:paraId="1AC094C6" w14:textId="77777777" w:rsidR="00620828" w:rsidRPr="008C1C31" w:rsidRDefault="00620828" w:rsidP="008C1C31">
            <w:pPr>
              <w:bidi/>
              <w:spacing w:after="0" w:line="240" w:lineRule="auto"/>
              <w:jc w:val="both"/>
              <w:rPr>
                <w:rFonts w:cstheme="minorHAnsi"/>
                <w:color w:val="000000"/>
                <w:lang w:eastAsia="en-GB"/>
              </w:rPr>
            </w:pPr>
            <w:r w:rsidRPr="008C1C31">
              <w:rPr>
                <w:rFonts w:cstheme="minorHAnsi"/>
                <w:color w:val="000000"/>
                <w:lang w:eastAsia="en-GB"/>
              </w:rPr>
              <w:t> </w:t>
            </w:r>
          </w:p>
        </w:tc>
        <w:tc>
          <w:tcPr>
            <w:tcW w:w="46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FFFFFF" w:themeFill="background1"/>
            <w:noWrap/>
            <w:hideMark/>
          </w:tcPr>
          <w:p w14:paraId="691821E8" w14:textId="77777777" w:rsidR="00620828" w:rsidRPr="008C1C31" w:rsidRDefault="00620828" w:rsidP="008C1C31">
            <w:pPr>
              <w:bidi/>
              <w:spacing w:after="0" w:line="240" w:lineRule="auto"/>
              <w:jc w:val="both"/>
              <w:rPr>
                <w:rFonts w:cstheme="minorHAnsi"/>
                <w:color w:val="000000"/>
                <w:lang w:eastAsia="en-GB"/>
              </w:rPr>
            </w:pPr>
            <w:r w:rsidRPr="008C1C31">
              <w:rPr>
                <w:rFonts w:cstheme="minorHAnsi"/>
                <w:color w:val="000000"/>
                <w:lang w:eastAsia="en-GB"/>
              </w:rPr>
              <w:t> </w:t>
            </w:r>
          </w:p>
        </w:tc>
        <w:tc>
          <w:tcPr>
            <w:tcW w:w="44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FFFFFF" w:themeFill="background1"/>
            <w:noWrap/>
            <w:hideMark/>
          </w:tcPr>
          <w:p w14:paraId="5DD9A10A" w14:textId="77777777" w:rsidR="00620828" w:rsidRPr="008C1C31" w:rsidRDefault="00620828" w:rsidP="008C1C31">
            <w:pPr>
              <w:bidi/>
              <w:spacing w:after="0" w:line="240" w:lineRule="auto"/>
              <w:jc w:val="both"/>
              <w:rPr>
                <w:rFonts w:cstheme="minorHAnsi"/>
                <w:color w:val="000000"/>
                <w:lang w:eastAsia="en-GB"/>
              </w:rPr>
            </w:pPr>
            <w:r w:rsidRPr="008C1C31">
              <w:rPr>
                <w:rFonts w:cstheme="minorHAnsi"/>
                <w:color w:val="000000"/>
                <w:lang w:eastAsia="en-GB"/>
              </w:rPr>
              <w:t> </w:t>
            </w:r>
          </w:p>
        </w:tc>
        <w:tc>
          <w:tcPr>
            <w:tcW w:w="40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diagStripe" w:color="auto" w:fill="FFFFFF" w:themeFill="background1"/>
            <w:noWrap/>
            <w:hideMark/>
          </w:tcPr>
          <w:p w14:paraId="0103DBB9" w14:textId="77777777" w:rsidR="00620828" w:rsidRPr="008C1C31" w:rsidRDefault="00620828" w:rsidP="008C1C31">
            <w:pPr>
              <w:bidi/>
              <w:spacing w:after="0" w:line="240" w:lineRule="auto"/>
              <w:jc w:val="both"/>
              <w:rPr>
                <w:rFonts w:cstheme="minorHAnsi"/>
                <w:color w:val="000000"/>
                <w:lang w:eastAsia="en-GB"/>
              </w:rPr>
            </w:pPr>
            <w:r w:rsidRPr="008C1C31">
              <w:rPr>
                <w:rFonts w:cstheme="minorHAnsi"/>
                <w:color w:val="000000"/>
                <w:lang w:eastAsia="en-GB"/>
              </w:rPr>
              <w:t> </w:t>
            </w:r>
          </w:p>
        </w:tc>
      </w:tr>
      <w:tr w:rsidR="00620828" w:rsidRPr="008C1C31" w14:paraId="36872846" w14:textId="77777777" w:rsidTr="00620828">
        <w:trPr>
          <w:trHeight w:val="53"/>
        </w:trPr>
        <w:tc>
          <w:tcPr>
            <w:tcW w:w="1908"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hideMark/>
          </w:tcPr>
          <w:p w14:paraId="7FB73B39" w14:textId="77777777" w:rsidR="00620828" w:rsidRPr="008C1C31" w:rsidRDefault="00620828" w:rsidP="008C1C31">
            <w:pPr>
              <w:bidi/>
              <w:spacing w:after="0" w:line="240" w:lineRule="auto"/>
              <w:jc w:val="both"/>
              <w:rPr>
                <w:rFonts w:cstheme="minorHAnsi"/>
                <w:b/>
                <w:bCs/>
                <w:color w:val="000000"/>
                <w:lang w:eastAsia="en-GB"/>
              </w:rPr>
            </w:pPr>
          </w:p>
        </w:tc>
        <w:tc>
          <w:tcPr>
            <w:tcW w:w="409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hideMark/>
          </w:tcPr>
          <w:p w14:paraId="3367EDA9" w14:textId="77777777" w:rsidR="00620828" w:rsidRPr="008C1C31" w:rsidRDefault="00620828" w:rsidP="008C1C31">
            <w:pPr>
              <w:bidi/>
              <w:spacing w:after="0" w:line="240" w:lineRule="auto"/>
              <w:jc w:val="both"/>
              <w:rPr>
                <w:rFonts w:cstheme="minorHAnsi"/>
                <w:color w:val="000000"/>
                <w:sz w:val="20"/>
                <w:szCs w:val="20"/>
                <w:lang w:eastAsia="en-GB" w:bidi="ps-AF"/>
              </w:rPr>
            </w:pPr>
            <w:r w:rsidRPr="008C1C31">
              <w:rPr>
                <w:rFonts w:cstheme="minorHAnsi"/>
                <w:color w:val="000000"/>
                <w:sz w:val="20"/>
                <w:szCs w:val="20"/>
                <w:rtl/>
                <w:lang w:eastAsia="en-GB" w:bidi="ps-AF"/>
              </w:rPr>
              <w:t xml:space="preserve">وېشل یا جلا کول </w:t>
            </w:r>
            <w:r w:rsidRPr="008C1C31">
              <w:rPr>
                <w:rFonts w:cstheme="minorHAnsi"/>
                <w:color w:val="000000"/>
                <w:sz w:val="20"/>
                <w:szCs w:val="20"/>
                <w:lang w:eastAsia="en-GB"/>
              </w:rPr>
              <w:t>(#4.7)</w:t>
            </w:r>
          </w:p>
        </w:tc>
        <w:tc>
          <w:tcPr>
            <w:tcW w:w="45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tcPr>
          <w:p w14:paraId="35153680" w14:textId="77777777" w:rsidR="00620828" w:rsidRPr="008C1C31" w:rsidRDefault="00620828" w:rsidP="008C1C31">
            <w:pPr>
              <w:bidi/>
              <w:spacing w:after="0" w:line="240" w:lineRule="auto"/>
              <w:jc w:val="both"/>
              <w:rPr>
                <w:rFonts w:cstheme="minorHAnsi"/>
                <w:color w:val="000000"/>
                <w:lang w:eastAsia="en-GB"/>
              </w:rPr>
            </w:pPr>
          </w:p>
        </w:tc>
        <w:tc>
          <w:tcPr>
            <w:tcW w:w="49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hideMark/>
          </w:tcPr>
          <w:p w14:paraId="09D898A1" w14:textId="77777777" w:rsidR="00620828" w:rsidRPr="008C1C31" w:rsidRDefault="00620828" w:rsidP="008C1C31">
            <w:pPr>
              <w:bidi/>
              <w:spacing w:after="0" w:line="240" w:lineRule="auto"/>
              <w:jc w:val="both"/>
              <w:rPr>
                <w:rFonts w:cstheme="minorHAnsi"/>
                <w:color w:val="000000"/>
                <w:lang w:eastAsia="en-GB"/>
              </w:rPr>
            </w:pPr>
            <w:r w:rsidRPr="008C1C31">
              <w:rPr>
                <w:rFonts w:cstheme="minorHAnsi"/>
                <w:color w:val="000000"/>
                <w:lang w:eastAsia="en-GB"/>
              </w:rPr>
              <w:t> </w:t>
            </w:r>
          </w:p>
        </w:tc>
        <w:tc>
          <w:tcPr>
            <w:tcW w:w="46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hideMark/>
          </w:tcPr>
          <w:p w14:paraId="556420F1" w14:textId="77777777" w:rsidR="00620828" w:rsidRPr="008C1C31" w:rsidRDefault="00620828" w:rsidP="008C1C31">
            <w:pPr>
              <w:bidi/>
              <w:spacing w:after="0" w:line="240" w:lineRule="auto"/>
              <w:jc w:val="both"/>
              <w:rPr>
                <w:rFonts w:cstheme="minorHAnsi"/>
                <w:color w:val="000000"/>
                <w:lang w:eastAsia="en-GB"/>
              </w:rPr>
            </w:pPr>
            <w:r w:rsidRPr="008C1C31">
              <w:rPr>
                <w:rFonts w:cstheme="minorHAnsi"/>
                <w:color w:val="000000"/>
                <w:lang w:eastAsia="en-GB"/>
              </w:rPr>
              <w:t> </w:t>
            </w:r>
          </w:p>
        </w:tc>
        <w:tc>
          <w:tcPr>
            <w:tcW w:w="44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A"/>
            <w:noWrap/>
            <w:hideMark/>
          </w:tcPr>
          <w:p w14:paraId="7D50B030" w14:textId="77777777" w:rsidR="00620828" w:rsidRPr="008C1C31" w:rsidRDefault="00620828" w:rsidP="008C1C31">
            <w:pPr>
              <w:bidi/>
              <w:spacing w:after="0" w:line="240" w:lineRule="auto"/>
              <w:jc w:val="both"/>
              <w:rPr>
                <w:rFonts w:cstheme="minorHAnsi"/>
                <w:color w:val="000000"/>
                <w:lang w:eastAsia="en-GB"/>
              </w:rPr>
            </w:pPr>
            <w:r w:rsidRPr="008C1C31">
              <w:rPr>
                <w:rFonts w:cstheme="minorHAnsi"/>
                <w:color w:val="000000"/>
                <w:lang w:eastAsia="en-GB"/>
              </w:rPr>
              <w:t> </w:t>
            </w:r>
          </w:p>
        </w:tc>
        <w:tc>
          <w:tcPr>
            <w:tcW w:w="40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FFFFFF" w:themeFill="background1"/>
            <w:noWrap/>
            <w:hideMark/>
          </w:tcPr>
          <w:p w14:paraId="1B841E32" w14:textId="77777777" w:rsidR="00620828" w:rsidRPr="008C1C31" w:rsidRDefault="00620828" w:rsidP="008C1C31">
            <w:pPr>
              <w:bidi/>
              <w:spacing w:after="0" w:line="240" w:lineRule="auto"/>
              <w:jc w:val="both"/>
              <w:rPr>
                <w:rFonts w:cstheme="minorHAnsi"/>
                <w:color w:val="000000"/>
                <w:lang w:eastAsia="en-GB"/>
              </w:rPr>
            </w:pPr>
            <w:r w:rsidRPr="008C1C31">
              <w:rPr>
                <w:rFonts w:cstheme="minorHAnsi"/>
                <w:color w:val="000000"/>
                <w:lang w:eastAsia="en-GB"/>
              </w:rPr>
              <w:t> </w:t>
            </w:r>
          </w:p>
        </w:tc>
      </w:tr>
      <w:tr w:rsidR="00620828" w:rsidRPr="008C1C31" w14:paraId="388AECD0" w14:textId="77777777" w:rsidTr="00620828">
        <w:trPr>
          <w:trHeight w:val="56"/>
        </w:trPr>
        <w:tc>
          <w:tcPr>
            <w:tcW w:w="1908"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hideMark/>
          </w:tcPr>
          <w:p w14:paraId="7A20E389" w14:textId="77777777" w:rsidR="00620828" w:rsidRPr="008C1C31" w:rsidRDefault="00620828" w:rsidP="008C1C31">
            <w:pPr>
              <w:bidi/>
              <w:spacing w:after="0" w:line="240" w:lineRule="auto"/>
              <w:jc w:val="both"/>
              <w:rPr>
                <w:rFonts w:cstheme="minorHAnsi"/>
                <w:b/>
                <w:bCs/>
                <w:color w:val="000000"/>
                <w:lang w:eastAsia="en-GB"/>
              </w:rPr>
            </w:pPr>
          </w:p>
        </w:tc>
        <w:tc>
          <w:tcPr>
            <w:tcW w:w="409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noWrap/>
            <w:hideMark/>
          </w:tcPr>
          <w:p w14:paraId="5AC6045E" w14:textId="77777777" w:rsidR="00620828" w:rsidRPr="008C1C31" w:rsidRDefault="00620828" w:rsidP="008C1C31">
            <w:pPr>
              <w:bidi/>
              <w:spacing w:after="0" w:line="240" w:lineRule="auto"/>
              <w:jc w:val="both"/>
              <w:rPr>
                <w:rFonts w:cstheme="minorHAnsi"/>
                <w:color w:val="000000"/>
                <w:sz w:val="20"/>
                <w:szCs w:val="20"/>
                <w:rtl/>
                <w:lang w:val="en-US" w:eastAsia="en-GB" w:bidi="ps-AF"/>
              </w:rPr>
            </w:pPr>
            <w:r w:rsidRPr="008C1C31">
              <w:rPr>
                <w:rFonts w:cstheme="minorHAnsi"/>
                <w:color w:val="000000"/>
                <w:sz w:val="20"/>
                <w:szCs w:val="20"/>
                <w:rtl/>
                <w:lang w:eastAsia="en-GB" w:bidi="ps-AF"/>
              </w:rPr>
              <w:t xml:space="preserve">د ارقامو پر وخت والی </w:t>
            </w:r>
            <w:r w:rsidRPr="008C1C31">
              <w:rPr>
                <w:rFonts w:cstheme="minorHAnsi"/>
                <w:color w:val="000000"/>
                <w:sz w:val="20"/>
                <w:szCs w:val="20"/>
                <w:lang w:eastAsia="en-GB"/>
              </w:rPr>
              <w:t>(#4.8)</w:t>
            </w:r>
          </w:p>
        </w:tc>
        <w:tc>
          <w:tcPr>
            <w:tcW w:w="45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tcPr>
          <w:p w14:paraId="79A25EE4" w14:textId="77777777" w:rsidR="00620828" w:rsidRPr="008C1C31" w:rsidRDefault="00620828" w:rsidP="008C1C31">
            <w:pPr>
              <w:bidi/>
              <w:spacing w:after="0" w:line="240" w:lineRule="auto"/>
              <w:jc w:val="both"/>
              <w:rPr>
                <w:rFonts w:cstheme="minorHAnsi"/>
                <w:color w:val="000000"/>
                <w:lang w:eastAsia="en-GB"/>
              </w:rPr>
            </w:pPr>
          </w:p>
        </w:tc>
        <w:tc>
          <w:tcPr>
            <w:tcW w:w="49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hideMark/>
          </w:tcPr>
          <w:p w14:paraId="651F3B60" w14:textId="77777777" w:rsidR="00620828" w:rsidRPr="008C1C31" w:rsidRDefault="00620828" w:rsidP="008C1C31">
            <w:pPr>
              <w:bidi/>
              <w:spacing w:after="0" w:line="240" w:lineRule="auto"/>
              <w:jc w:val="both"/>
              <w:rPr>
                <w:rFonts w:cstheme="minorHAnsi"/>
                <w:color w:val="000000"/>
                <w:lang w:eastAsia="en-GB"/>
              </w:rPr>
            </w:pPr>
            <w:r w:rsidRPr="008C1C31">
              <w:rPr>
                <w:rFonts w:cstheme="minorHAnsi"/>
                <w:color w:val="000000"/>
                <w:lang w:eastAsia="en-GB"/>
              </w:rPr>
              <w:t> </w:t>
            </w:r>
          </w:p>
        </w:tc>
        <w:tc>
          <w:tcPr>
            <w:tcW w:w="46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hideMark/>
          </w:tcPr>
          <w:p w14:paraId="7A35B71A" w14:textId="77777777" w:rsidR="00620828" w:rsidRPr="008C1C31" w:rsidRDefault="00620828" w:rsidP="008C1C31">
            <w:pPr>
              <w:bidi/>
              <w:spacing w:after="0" w:line="240" w:lineRule="auto"/>
              <w:jc w:val="both"/>
              <w:rPr>
                <w:rFonts w:cstheme="minorHAnsi"/>
                <w:color w:val="000000"/>
                <w:lang w:eastAsia="en-GB"/>
              </w:rPr>
            </w:pPr>
            <w:r w:rsidRPr="008C1C31">
              <w:rPr>
                <w:rFonts w:cstheme="minorHAnsi"/>
                <w:color w:val="000000"/>
                <w:lang w:eastAsia="en-GB"/>
              </w:rPr>
              <w:t> </w:t>
            </w:r>
          </w:p>
        </w:tc>
        <w:tc>
          <w:tcPr>
            <w:tcW w:w="44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D8B2A"/>
            <w:noWrap/>
            <w:hideMark/>
          </w:tcPr>
          <w:p w14:paraId="79BE497E" w14:textId="77777777" w:rsidR="00620828" w:rsidRPr="008C1C31" w:rsidRDefault="00620828" w:rsidP="008C1C31">
            <w:pPr>
              <w:bidi/>
              <w:spacing w:after="0" w:line="240" w:lineRule="auto"/>
              <w:jc w:val="both"/>
              <w:rPr>
                <w:rFonts w:cstheme="minorHAnsi"/>
                <w:color w:val="000000"/>
                <w:lang w:eastAsia="en-GB"/>
              </w:rPr>
            </w:pPr>
            <w:r w:rsidRPr="008C1C31">
              <w:rPr>
                <w:rFonts w:cstheme="minorHAnsi"/>
                <w:color w:val="000000"/>
                <w:lang w:eastAsia="en-GB"/>
              </w:rPr>
              <w:t> </w:t>
            </w:r>
          </w:p>
        </w:tc>
        <w:tc>
          <w:tcPr>
            <w:tcW w:w="40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FFFFFF" w:themeFill="background1"/>
            <w:noWrap/>
            <w:hideMark/>
          </w:tcPr>
          <w:p w14:paraId="14165A17" w14:textId="77777777" w:rsidR="00620828" w:rsidRPr="008C1C31" w:rsidRDefault="00620828" w:rsidP="008C1C31">
            <w:pPr>
              <w:bidi/>
              <w:spacing w:after="0" w:line="240" w:lineRule="auto"/>
              <w:jc w:val="both"/>
              <w:rPr>
                <w:rFonts w:cstheme="minorHAnsi"/>
                <w:color w:val="000000"/>
                <w:lang w:eastAsia="en-GB"/>
              </w:rPr>
            </w:pPr>
            <w:r w:rsidRPr="008C1C31">
              <w:rPr>
                <w:rFonts w:cstheme="minorHAnsi"/>
                <w:color w:val="000000"/>
                <w:lang w:eastAsia="en-GB"/>
              </w:rPr>
              <w:t> </w:t>
            </w:r>
          </w:p>
        </w:tc>
      </w:tr>
      <w:tr w:rsidR="00620828" w:rsidRPr="008C1C31" w14:paraId="1D2090C7" w14:textId="77777777" w:rsidTr="00620828">
        <w:trPr>
          <w:trHeight w:val="300"/>
        </w:trPr>
        <w:tc>
          <w:tcPr>
            <w:tcW w:w="1908" w:type="dxa"/>
            <w:vMerge/>
            <w:tcBorders>
              <w:top w:val="single" w:sz="2" w:space="0" w:color="A6A6A6" w:themeColor="background1" w:themeShade="A6"/>
              <w:left w:val="single" w:sz="12" w:space="0" w:color="auto"/>
              <w:bottom w:val="single" w:sz="12" w:space="0" w:color="000000" w:themeColor="text1"/>
              <w:right w:val="single" w:sz="2" w:space="0" w:color="A6A6A6" w:themeColor="background1" w:themeShade="A6"/>
            </w:tcBorders>
            <w:hideMark/>
          </w:tcPr>
          <w:p w14:paraId="44ABB3D7" w14:textId="77777777" w:rsidR="00620828" w:rsidRPr="008C1C31" w:rsidRDefault="00620828" w:rsidP="008C1C31">
            <w:pPr>
              <w:bidi/>
              <w:spacing w:after="0" w:line="240" w:lineRule="auto"/>
              <w:jc w:val="both"/>
              <w:rPr>
                <w:rFonts w:cstheme="minorHAnsi"/>
                <w:b/>
                <w:bCs/>
                <w:color w:val="000000"/>
                <w:lang w:eastAsia="en-GB"/>
              </w:rPr>
            </w:pPr>
          </w:p>
        </w:tc>
        <w:tc>
          <w:tcPr>
            <w:tcW w:w="4095" w:type="dxa"/>
            <w:gridSpan w:val="4"/>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FFFFFF"/>
            <w:noWrap/>
            <w:hideMark/>
          </w:tcPr>
          <w:p w14:paraId="0A1F1580" w14:textId="77777777" w:rsidR="00620828" w:rsidRPr="008C1C31" w:rsidRDefault="00620828" w:rsidP="008C1C31">
            <w:pPr>
              <w:bidi/>
              <w:spacing w:after="0" w:line="240" w:lineRule="auto"/>
              <w:jc w:val="both"/>
              <w:rPr>
                <w:rFonts w:cstheme="minorHAnsi"/>
                <w:color w:val="000000"/>
                <w:sz w:val="20"/>
                <w:szCs w:val="20"/>
                <w:lang w:eastAsia="en-GB" w:bidi="ps-AF"/>
              </w:rPr>
            </w:pPr>
            <w:r w:rsidRPr="008C1C31">
              <w:rPr>
                <w:rFonts w:cstheme="minorHAnsi"/>
                <w:color w:val="000000"/>
                <w:sz w:val="20"/>
                <w:szCs w:val="20"/>
                <w:rtl/>
                <w:lang w:eastAsia="en-GB" w:bidi="ps-AF"/>
              </w:rPr>
              <w:t xml:space="preserve">د ارقامو کیفیت </w:t>
            </w:r>
            <w:r w:rsidRPr="008C1C31">
              <w:rPr>
                <w:rFonts w:cstheme="minorHAnsi"/>
                <w:color w:val="000000"/>
                <w:sz w:val="20"/>
                <w:szCs w:val="20"/>
                <w:lang w:eastAsia="en-GB"/>
              </w:rPr>
              <w:t>(#4.9)</w:t>
            </w:r>
            <w:r w:rsidRPr="008C1C31">
              <w:rPr>
                <w:rFonts w:cstheme="minorHAnsi"/>
                <w:color w:val="000000"/>
                <w:sz w:val="20"/>
                <w:szCs w:val="20"/>
                <w:rtl/>
                <w:lang w:eastAsia="en-GB" w:bidi="ps-AF"/>
              </w:rPr>
              <w:t xml:space="preserve"> </w:t>
            </w:r>
          </w:p>
        </w:tc>
        <w:tc>
          <w:tcPr>
            <w:tcW w:w="458"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FFFFFF" w:themeFill="background1"/>
          </w:tcPr>
          <w:p w14:paraId="65889388" w14:textId="77777777" w:rsidR="00620828" w:rsidRPr="008C1C31" w:rsidRDefault="00620828" w:rsidP="008C1C31">
            <w:pPr>
              <w:bidi/>
              <w:spacing w:after="0" w:line="240" w:lineRule="auto"/>
              <w:jc w:val="both"/>
              <w:rPr>
                <w:rFonts w:cstheme="minorHAnsi"/>
                <w:color w:val="000000"/>
                <w:lang w:eastAsia="en-GB"/>
              </w:rPr>
            </w:pPr>
          </w:p>
        </w:tc>
        <w:tc>
          <w:tcPr>
            <w:tcW w:w="498"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auto"/>
            <w:noWrap/>
            <w:hideMark/>
          </w:tcPr>
          <w:p w14:paraId="4390C5E9" w14:textId="77777777" w:rsidR="00620828" w:rsidRPr="008C1C31" w:rsidRDefault="00620828" w:rsidP="008C1C31">
            <w:pPr>
              <w:bidi/>
              <w:spacing w:after="0" w:line="240" w:lineRule="auto"/>
              <w:jc w:val="both"/>
              <w:rPr>
                <w:rFonts w:cstheme="minorHAnsi"/>
                <w:color w:val="000000"/>
                <w:lang w:eastAsia="en-GB"/>
              </w:rPr>
            </w:pPr>
            <w:r w:rsidRPr="008C1C31">
              <w:rPr>
                <w:rFonts w:cstheme="minorHAnsi"/>
                <w:color w:val="000000"/>
                <w:lang w:eastAsia="en-GB"/>
              </w:rPr>
              <w:t> </w:t>
            </w:r>
          </w:p>
        </w:tc>
        <w:tc>
          <w:tcPr>
            <w:tcW w:w="46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85AE42"/>
            <w:noWrap/>
            <w:hideMark/>
          </w:tcPr>
          <w:p w14:paraId="24055F00" w14:textId="77777777" w:rsidR="00620828" w:rsidRPr="008C1C31" w:rsidRDefault="00620828" w:rsidP="008C1C31">
            <w:pPr>
              <w:bidi/>
              <w:spacing w:after="0" w:line="240" w:lineRule="auto"/>
              <w:jc w:val="both"/>
              <w:rPr>
                <w:rFonts w:cstheme="minorHAnsi"/>
                <w:color w:val="000000"/>
                <w:lang w:eastAsia="en-GB"/>
              </w:rPr>
            </w:pPr>
            <w:r w:rsidRPr="008C1C31">
              <w:rPr>
                <w:rFonts w:cstheme="minorHAnsi"/>
                <w:color w:val="000000"/>
                <w:lang w:eastAsia="en-GB"/>
              </w:rPr>
              <w:t> </w:t>
            </w:r>
          </w:p>
        </w:tc>
        <w:tc>
          <w:tcPr>
            <w:tcW w:w="443"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auto" w:fill="FFFFFF" w:themeFill="background1"/>
            <w:noWrap/>
            <w:hideMark/>
          </w:tcPr>
          <w:p w14:paraId="7D1A574A" w14:textId="77777777" w:rsidR="00620828" w:rsidRPr="008C1C31" w:rsidRDefault="00620828" w:rsidP="008C1C31">
            <w:pPr>
              <w:bidi/>
              <w:spacing w:after="0" w:line="240" w:lineRule="auto"/>
              <w:jc w:val="both"/>
              <w:rPr>
                <w:rFonts w:cstheme="minorHAnsi"/>
                <w:color w:val="000000"/>
                <w:lang w:eastAsia="en-GB"/>
              </w:rPr>
            </w:pPr>
            <w:r w:rsidRPr="008C1C31">
              <w:rPr>
                <w:rFonts w:cstheme="minorHAnsi"/>
                <w:color w:val="000000"/>
                <w:lang w:eastAsia="en-GB"/>
              </w:rPr>
              <w:t> </w:t>
            </w:r>
          </w:p>
        </w:tc>
        <w:tc>
          <w:tcPr>
            <w:tcW w:w="400" w:type="dxa"/>
            <w:tcBorders>
              <w:top w:val="single" w:sz="2" w:space="0" w:color="A6A6A6" w:themeColor="background1" w:themeShade="A6"/>
              <w:left w:val="single" w:sz="2" w:space="0" w:color="A6A6A6" w:themeColor="background1" w:themeShade="A6"/>
              <w:bottom w:val="single" w:sz="12" w:space="0" w:color="000000" w:themeColor="text1"/>
              <w:right w:val="single" w:sz="12" w:space="0" w:color="auto"/>
            </w:tcBorders>
            <w:shd w:val="clear" w:color="auto" w:fill="FFFFFF" w:themeFill="background1"/>
            <w:noWrap/>
            <w:hideMark/>
          </w:tcPr>
          <w:p w14:paraId="7693BF58" w14:textId="77777777" w:rsidR="00620828" w:rsidRPr="008C1C31" w:rsidRDefault="00620828" w:rsidP="008C1C31">
            <w:pPr>
              <w:bidi/>
              <w:spacing w:after="0" w:line="240" w:lineRule="auto"/>
              <w:jc w:val="both"/>
              <w:rPr>
                <w:rFonts w:cstheme="minorHAnsi"/>
                <w:color w:val="000000"/>
                <w:lang w:eastAsia="en-GB"/>
              </w:rPr>
            </w:pPr>
            <w:r w:rsidRPr="008C1C31">
              <w:rPr>
                <w:rFonts w:cstheme="minorHAnsi"/>
                <w:color w:val="000000"/>
                <w:lang w:eastAsia="en-GB"/>
              </w:rPr>
              <w:t> </w:t>
            </w:r>
          </w:p>
        </w:tc>
      </w:tr>
      <w:tr w:rsidR="00620828" w:rsidRPr="008C1C31" w14:paraId="7979263A" w14:textId="77777777" w:rsidTr="00620828">
        <w:trPr>
          <w:trHeight w:val="179"/>
        </w:trPr>
        <w:tc>
          <w:tcPr>
            <w:tcW w:w="1908" w:type="dxa"/>
            <w:vMerge w:val="restart"/>
            <w:tcBorders>
              <w:top w:val="single" w:sz="12" w:space="0" w:color="000000" w:themeColor="text1"/>
              <w:left w:val="single" w:sz="12" w:space="0" w:color="auto"/>
              <w:bottom w:val="single" w:sz="2" w:space="0" w:color="A6A6A6" w:themeColor="background1" w:themeShade="A6"/>
              <w:right w:val="single" w:sz="2" w:space="0" w:color="A6A6A6" w:themeColor="background1" w:themeShade="A6"/>
            </w:tcBorders>
            <w:shd w:val="clear" w:color="000000" w:fill="BFBFBF"/>
            <w:hideMark/>
          </w:tcPr>
          <w:p w14:paraId="055ED4E0" w14:textId="77777777" w:rsidR="00620828" w:rsidRPr="008C1C31" w:rsidRDefault="00620828" w:rsidP="008C1C31">
            <w:pPr>
              <w:bidi/>
              <w:spacing w:after="0" w:line="240" w:lineRule="auto"/>
              <w:jc w:val="both"/>
              <w:rPr>
                <w:rFonts w:cstheme="minorHAnsi"/>
                <w:b/>
                <w:bCs/>
                <w:color w:val="000000"/>
                <w:lang w:eastAsia="en-GB" w:bidi="ps-AF"/>
              </w:rPr>
            </w:pPr>
            <w:r w:rsidRPr="008C1C31">
              <w:rPr>
                <w:rFonts w:cstheme="minorHAnsi"/>
                <w:b/>
                <w:bCs/>
                <w:color w:val="000000"/>
                <w:rtl/>
                <w:lang w:eastAsia="en-GB" w:bidi="ps-AF"/>
              </w:rPr>
              <w:t>د عوایدو تخصیص</w:t>
            </w:r>
          </w:p>
        </w:tc>
        <w:tc>
          <w:tcPr>
            <w:tcW w:w="4095" w:type="dxa"/>
            <w:gridSpan w:val="4"/>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hideMark/>
          </w:tcPr>
          <w:p w14:paraId="221939CB" w14:textId="77777777" w:rsidR="00620828" w:rsidRPr="008C1C31" w:rsidRDefault="00620828" w:rsidP="008C1C31">
            <w:pPr>
              <w:bidi/>
              <w:spacing w:after="0" w:line="240" w:lineRule="auto"/>
              <w:jc w:val="both"/>
              <w:rPr>
                <w:rFonts w:cstheme="minorHAnsi"/>
                <w:color w:val="000000"/>
                <w:sz w:val="20"/>
                <w:szCs w:val="20"/>
                <w:lang w:eastAsia="en-GB" w:bidi="ps-AF"/>
              </w:rPr>
            </w:pPr>
            <w:r w:rsidRPr="008C1C31">
              <w:rPr>
                <w:rFonts w:cstheme="minorHAnsi"/>
                <w:color w:val="000000"/>
                <w:sz w:val="20"/>
                <w:szCs w:val="20"/>
                <w:rtl/>
                <w:lang w:eastAsia="en-GB" w:bidi="ps-AF"/>
              </w:rPr>
              <w:t xml:space="preserve">د عوایدو وېش </w:t>
            </w:r>
            <w:r w:rsidRPr="008C1C31">
              <w:rPr>
                <w:rFonts w:cstheme="minorHAnsi"/>
                <w:color w:val="000000"/>
                <w:sz w:val="20"/>
                <w:szCs w:val="20"/>
                <w:lang w:eastAsia="en-GB"/>
              </w:rPr>
              <w:t>(#5.1)</w:t>
            </w:r>
            <w:r w:rsidRPr="008C1C31">
              <w:rPr>
                <w:rFonts w:cstheme="minorHAnsi"/>
                <w:color w:val="000000"/>
                <w:sz w:val="20"/>
                <w:szCs w:val="20"/>
                <w:rtl/>
                <w:lang w:eastAsia="en-GB" w:bidi="ps-AF"/>
              </w:rPr>
              <w:t xml:space="preserve"> </w:t>
            </w:r>
          </w:p>
        </w:tc>
        <w:tc>
          <w:tcPr>
            <w:tcW w:w="458"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tcPr>
          <w:p w14:paraId="3CCADEDD" w14:textId="77777777" w:rsidR="00620828" w:rsidRPr="008C1C31" w:rsidRDefault="00620828" w:rsidP="008C1C31">
            <w:pPr>
              <w:bidi/>
              <w:spacing w:after="0" w:line="240" w:lineRule="auto"/>
              <w:jc w:val="both"/>
              <w:rPr>
                <w:rFonts w:cstheme="minorHAnsi"/>
                <w:color w:val="000000"/>
                <w:lang w:eastAsia="en-GB"/>
              </w:rPr>
            </w:pPr>
          </w:p>
        </w:tc>
        <w:tc>
          <w:tcPr>
            <w:tcW w:w="498"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AC531"/>
            <w:noWrap/>
            <w:hideMark/>
          </w:tcPr>
          <w:p w14:paraId="4DD48E04" w14:textId="77777777" w:rsidR="00620828" w:rsidRPr="008C1C31" w:rsidRDefault="00620828" w:rsidP="008C1C31">
            <w:pPr>
              <w:bidi/>
              <w:spacing w:after="0" w:line="240" w:lineRule="auto"/>
              <w:jc w:val="both"/>
              <w:rPr>
                <w:rFonts w:cstheme="minorHAnsi"/>
                <w:color w:val="000000"/>
                <w:lang w:eastAsia="en-GB"/>
              </w:rPr>
            </w:pPr>
            <w:r w:rsidRPr="008C1C31">
              <w:rPr>
                <w:rFonts w:cstheme="minorHAnsi"/>
                <w:color w:val="000000"/>
                <w:lang w:eastAsia="en-GB"/>
              </w:rPr>
              <w:t> </w:t>
            </w:r>
          </w:p>
        </w:tc>
        <w:tc>
          <w:tcPr>
            <w:tcW w:w="46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hideMark/>
          </w:tcPr>
          <w:p w14:paraId="6E58FF19" w14:textId="77777777" w:rsidR="00620828" w:rsidRPr="008C1C31" w:rsidRDefault="00620828" w:rsidP="008C1C31">
            <w:pPr>
              <w:bidi/>
              <w:spacing w:after="0" w:line="240" w:lineRule="auto"/>
              <w:jc w:val="both"/>
              <w:rPr>
                <w:rFonts w:cstheme="minorHAnsi"/>
                <w:color w:val="000000"/>
                <w:lang w:eastAsia="en-GB"/>
              </w:rPr>
            </w:pPr>
            <w:r w:rsidRPr="008C1C31">
              <w:rPr>
                <w:rFonts w:cstheme="minorHAnsi"/>
                <w:color w:val="000000"/>
                <w:lang w:eastAsia="en-GB"/>
              </w:rPr>
              <w:t> </w:t>
            </w:r>
          </w:p>
        </w:tc>
        <w:tc>
          <w:tcPr>
            <w:tcW w:w="443"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auto"/>
            <w:noWrap/>
            <w:hideMark/>
          </w:tcPr>
          <w:p w14:paraId="673F6581" w14:textId="77777777" w:rsidR="00620828" w:rsidRPr="008C1C31" w:rsidRDefault="00620828" w:rsidP="008C1C31">
            <w:pPr>
              <w:bidi/>
              <w:spacing w:after="0" w:line="240" w:lineRule="auto"/>
              <w:jc w:val="both"/>
              <w:rPr>
                <w:rFonts w:cstheme="minorHAnsi"/>
                <w:color w:val="000000"/>
                <w:lang w:eastAsia="en-GB"/>
              </w:rPr>
            </w:pPr>
            <w:r w:rsidRPr="008C1C31">
              <w:rPr>
                <w:rFonts w:cstheme="minorHAnsi"/>
                <w:color w:val="000000"/>
                <w:lang w:eastAsia="en-GB"/>
              </w:rPr>
              <w:t> </w:t>
            </w:r>
          </w:p>
        </w:tc>
        <w:tc>
          <w:tcPr>
            <w:tcW w:w="400" w:type="dxa"/>
            <w:tcBorders>
              <w:top w:val="single" w:sz="12" w:space="0" w:color="000000" w:themeColor="text1"/>
              <w:left w:val="single" w:sz="2" w:space="0" w:color="A6A6A6" w:themeColor="background1" w:themeShade="A6"/>
              <w:bottom w:val="single" w:sz="2" w:space="0" w:color="A6A6A6" w:themeColor="background1" w:themeShade="A6"/>
              <w:right w:val="single" w:sz="12" w:space="0" w:color="auto"/>
            </w:tcBorders>
            <w:shd w:val="clear" w:color="auto" w:fill="auto"/>
            <w:noWrap/>
            <w:hideMark/>
          </w:tcPr>
          <w:p w14:paraId="0625F6C9" w14:textId="77777777" w:rsidR="00620828" w:rsidRPr="008C1C31" w:rsidRDefault="00620828" w:rsidP="008C1C31">
            <w:pPr>
              <w:bidi/>
              <w:spacing w:after="0" w:line="240" w:lineRule="auto"/>
              <w:jc w:val="both"/>
              <w:rPr>
                <w:rFonts w:cstheme="minorHAnsi"/>
                <w:color w:val="000000"/>
                <w:lang w:eastAsia="en-GB"/>
              </w:rPr>
            </w:pPr>
            <w:r w:rsidRPr="008C1C31">
              <w:rPr>
                <w:rFonts w:cstheme="minorHAnsi"/>
                <w:color w:val="000000"/>
                <w:lang w:eastAsia="en-GB"/>
              </w:rPr>
              <w:t> </w:t>
            </w:r>
          </w:p>
        </w:tc>
      </w:tr>
      <w:tr w:rsidR="00620828" w:rsidRPr="008C1C31" w14:paraId="42B23226" w14:textId="77777777" w:rsidTr="00620828">
        <w:trPr>
          <w:trHeight w:val="67"/>
        </w:trPr>
        <w:tc>
          <w:tcPr>
            <w:tcW w:w="1908"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hideMark/>
          </w:tcPr>
          <w:p w14:paraId="37BC7B87" w14:textId="77777777" w:rsidR="00620828" w:rsidRPr="008C1C31" w:rsidRDefault="00620828" w:rsidP="008C1C31">
            <w:pPr>
              <w:bidi/>
              <w:spacing w:after="0" w:line="240" w:lineRule="auto"/>
              <w:jc w:val="both"/>
              <w:rPr>
                <w:rFonts w:cstheme="minorHAnsi"/>
                <w:b/>
                <w:bCs/>
                <w:color w:val="000000"/>
                <w:lang w:eastAsia="en-GB"/>
              </w:rPr>
            </w:pPr>
          </w:p>
        </w:tc>
        <w:tc>
          <w:tcPr>
            <w:tcW w:w="409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hideMark/>
          </w:tcPr>
          <w:p w14:paraId="54DBB8A4" w14:textId="77777777" w:rsidR="00620828" w:rsidRPr="008C1C31" w:rsidRDefault="00620828" w:rsidP="008C1C31">
            <w:pPr>
              <w:bidi/>
              <w:spacing w:after="0" w:line="240" w:lineRule="auto"/>
              <w:jc w:val="both"/>
              <w:rPr>
                <w:rFonts w:cstheme="minorHAnsi"/>
                <w:color w:val="000000"/>
                <w:sz w:val="20"/>
                <w:szCs w:val="20"/>
                <w:lang w:eastAsia="en-GB" w:bidi="ps-AF"/>
              </w:rPr>
            </w:pPr>
            <w:r w:rsidRPr="008C1C31">
              <w:rPr>
                <w:rFonts w:cstheme="minorHAnsi"/>
                <w:color w:val="000000"/>
                <w:sz w:val="20"/>
                <w:szCs w:val="20"/>
                <w:rtl/>
                <w:lang w:eastAsia="en-GB" w:bidi="ps-AF"/>
              </w:rPr>
              <w:t xml:space="preserve">په هېواد کې دننه انتقالات </w:t>
            </w:r>
            <w:r w:rsidRPr="008C1C31">
              <w:rPr>
                <w:rFonts w:cstheme="minorHAnsi"/>
                <w:color w:val="000000"/>
                <w:sz w:val="20"/>
                <w:szCs w:val="20"/>
                <w:lang w:eastAsia="en-GB"/>
              </w:rPr>
              <w:t>(#5.2)</w:t>
            </w:r>
            <w:r w:rsidRPr="008C1C31">
              <w:rPr>
                <w:rFonts w:cstheme="minorHAnsi"/>
                <w:color w:val="000000"/>
                <w:sz w:val="20"/>
                <w:szCs w:val="20"/>
                <w:rtl/>
                <w:lang w:eastAsia="en-GB" w:bidi="ps-AF"/>
              </w:rPr>
              <w:t xml:space="preserve"> </w:t>
            </w:r>
          </w:p>
        </w:tc>
        <w:tc>
          <w:tcPr>
            <w:tcW w:w="45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auto"/>
          </w:tcPr>
          <w:p w14:paraId="0C475A2D" w14:textId="77777777" w:rsidR="00620828" w:rsidRPr="008C1C31" w:rsidRDefault="00620828" w:rsidP="008C1C31">
            <w:pPr>
              <w:bidi/>
              <w:spacing w:after="0" w:line="240" w:lineRule="auto"/>
              <w:jc w:val="both"/>
              <w:rPr>
                <w:rFonts w:cstheme="minorHAnsi"/>
                <w:color w:val="000000"/>
                <w:lang w:eastAsia="en-GB"/>
              </w:rPr>
            </w:pPr>
          </w:p>
        </w:tc>
        <w:tc>
          <w:tcPr>
            <w:tcW w:w="49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auto"/>
            <w:noWrap/>
            <w:hideMark/>
          </w:tcPr>
          <w:p w14:paraId="285B27B9" w14:textId="77777777" w:rsidR="00620828" w:rsidRPr="008C1C31" w:rsidRDefault="00620828" w:rsidP="008C1C31">
            <w:pPr>
              <w:bidi/>
              <w:spacing w:after="0" w:line="240" w:lineRule="auto"/>
              <w:jc w:val="both"/>
              <w:rPr>
                <w:rFonts w:cstheme="minorHAnsi"/>
                <w:color w:val="000000"/>
                <w:lang w:eastAsia="en-GB"/>
              </w:rPr>
            </w:pPr>
            <w:r w:rsidRPr="008C1C31">
              <w:rPr>
                <w:rFonts w:cstheme="minorHAnsi"/>
                <w:color w:val="000000"/>
                <w:lang w:eastAsia="en-GB"/>
              </w:rPr>
              <w:t> </w:t>
            </w:r>
          </w:p>
        </w:tc>
        <w:tc>
          <w:tcPr>
            <w:tcW w:w="46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auto"/>
            <w:noWrap/>
            <w:hideMark/>
          </w:tcPr>
          <w:p w14:paraId="4C0FA099" w14:textId="77777777" w:rsidR="00620828" w:rsidRPr="008C1C31" w:rsidRDefault="00620828" w:rsidP="008C1C31">
            <w:pPr>
              <w:bidi/>
              <w:spacing w:after="0" w:line="240" w:lineRule="auto"/>
              <w:jc w:val="both"/>
              <w:rPr>
                <w:rFonts w:cstheme="minorHAnsi"/>
                <w:color w:val="000000"/>
                <w:lang w:eastAsia="en-GB"/>
              </w:rPr>
            </w:pPr>
            <w:r w:rsidRPr="008C1C31">
              <w:rPr>
                <w:rFonts w:cstheme="minorHAnsi"/>
                <w:color w:val="000000"/>
                <w:lang w:eastAsia="en-GB"/>
              </w:rPr>
              <w:t> </w:t>
            </w:r>
          </w:p>
        </w:tc>
        <w:tc>
          <w:tcPr>
            <w:tcW w:w="44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diagStripe" w:color="auto" w:fill="auto"/>
            <w:noWrap/>
            <w:hideMark/>
          </w:tcPr>
          <w:p w14:paraId="0E90F6DC" w14:textId="77777777" w:rsidR="00620828" w:rsidRPr="008C1C31" w:rsidRDefault="00620828" w:rsidP="008C1C31">
            <w:pPr>
              <w:bidi/>
              <w:spacing w:after="0" w:line="240" w:lineRule="auto"/>
              <w:jc w:val="both"/>
              <w:rPr>
                <w:rFonts w:cstheme="minorHAnsi"/>
                <w:color w:val="000000"/>
                <w:lang w:eastAsia="en-GB"/>
              </w:rPr>
            </w:pPr>
            <w:r w:rsidRPr="008C1C31">
              <w:rPr>
                <w:rFonts w:cstheme="minorHAnsi"/>
                <w:color w:val="000000"/>
                <w:lang w:eastAsia="en-GB"/>
              </w:rPr>
              <w:t> </w:t>
            </w:r>
          </w:p>
        </w:tc>
        <w:tc>
          <w:tcPr>
            <w:tcW w:w="40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diagStripe" w:color="auto" w:fill="auto"/>
            <w:noWrap/>
            <w:hideMark/>
          </w:tcPr>
          <w:p w14:paraId="6A5B1143" w14:textId="77777777" w:rsidR="00620828" w:rsidRPr="008C1C31" w:rsidRDefault="00620828" w:rsidP="008C1C31">
            <w:pPr>
              <w:bidi/>
              <w:spacing w:after="0" w:line="240" w:lineRule="auto"/>
              <w:jc w:val="both"/>
              <w:rPr>
                <w:rFonts w:cstheme="minorHAnsi"/>
                <w:color w:val="000000"/>
                <w:lang w:eastAsia="en-GB"/>
              </w:rPr>
            </w:pPr>
            <w:r w:rsidRPr="008C1C31">
              <w:rPr>
                <w:rFonts w:cstheme="minorHAnsi"/>
                <w:color w:val="000000"/>
                <w:lang w:eastAsia="en-GB"/>
              </w:rPr>
              <w:t> </w:t>
            </w:r>
          </w:p>
        </w:tc>
      </w:tr>
      <w:tr w:rsidR="00620828" w:rsidRPr="008C1C31" w14:paraId="092F5967" w14:textId="77777777" w:rsidTr="00620828">
        <w:trPr>
          <w:trHeight w:val="204"/>
        </w:trPr>
        <w:tc>
          <w:tcPr>
            <w:tcW w:w="1908" w:type="dxa"/>
            <w:vMerge/>
            <w:tcBorders>
              <w:top w:val="single" w:sz="2" w:space="0" w:color="A6A6A6" w:themeColor="background1" w:themeShade="A6"/>
              <w:left w:val="single" w:sz="12" w:space="0" w:color="auto"/>
              <w:bottom w:val="single" w:sz="12" w:space="0" w:color="000000" w:themeColor="text1"/>
              <w:right w:val="single" w:sz="2" w:space="0" w:color="A6A6A6" w:themeColor="background1" w:themeShade="A6"/>
            </w:tcBorders>
            <w:hideMark/>
          </w:tcPr>
          <w:p w14:paraId="493AAA7B" w14:textId="77777777" w:rsidR="00620828" w:rsidRPr="008C1C31" w:rsidRDefault="00620828" w:rsidP="008C1C31">
            <w:pPr>
              <w:bidi/>
              <w:spacing w:after="0" w:line="240" w:lineRule="auto"/>
              <w:jc w:val="both"/>
              <w:rPr>
                <w:rFonts w:cstheme="minorHAnsi"/>
                <w:b/>
                <w:bCs/>
                <w:color w:val="000000"/>
                <w:lang w:eastAsia="en-GB"/>
              </w:rPr>
            </w:pPr>
          </w:p>
        </w:tc>
        <w:tc>
          <w:tcPr>
            <w:tcW w:w="4095" w:type="dxa"/>
            <w:gridSpan w:val="4"/>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FFFFFF"/>
            <w:hideMark/>
          </w:tcPr>
          <w:p w14:paraId="6AAAFFE1" w14:textId="77777777" w:rsidR="00620828" w:rsidRPr="008C1C31" w:rsidRDefault="00620828" w:rsidP="008C1C31">
            <w:pPr>
              <w:bidi/>
              <w:spacing w:after="0" w:line="240" w:lineRule="auto"/>
              <w:jc w:val="both"/>
              <w:rPr>
                <w:rFonts w:cstheme="minorHAnsi"/>
                <w:color w:val="000000"/>
                <w:sz w:val="20"/>
                <w:szCs w:val="20"/>
                <w:lang w:eastAsia="en-GB" w:bidi="ps-AF"/>
              </w:rPr>
            </w:pPr>
            <w:r w:rsidRPr="008C1C31">
              <w:rPr>
                <w:rFonts w:cstheme="minorHAnsi"/>
                <w:color w:val="000000"/>
                <w:sz w:val="20"/>
                <w:szCs w:val="20"/>
                <w:rtl/>
                <w:lang w:eastAsia="en-GB" w:bidi="ps-AF"/>
              </w:rPr>
              <w:t xml:space="preserve">د عوایدو مدیریت او لګښتونه </w:t>
            </w:r>
            <w:r w:rsidRPr="008C1C31">
              <w:rPr>
                <w:rFonts w:cstheme="minorHAnsi"/>
                <w:color w:val="000000"/>
                <w:sz w:val="20"/>
                <w:szCs w:val="20"/>
                <w:lang w:eastAsia="en-GB"/>
              </w:rPr>
              <w:t>(#5.3)</w:t>
            </w:r>
          </w:p>
        </w:tc>
        <w:tc>
          <w:tcPr>
            <w:tcW w:w="458"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D9D9D9"/>
          </w:tcPr>
          <w:p w14:paraId="3D275AB7" w14:textId="77777777" w:rsidR="00620828" w:rsidRPr="008C1C31" w:rsidRDefault="00620828" w:rsidP="008C1C31">
            <w:pPr>
              <w:bidi/>
              <w:spacing w:after="0" w:line="240" w:lineRule="auto"/>
              <w:jc w:val="both"/>
              <w:rPr>
                <w:rFonts w:cstheme="minorHAnsi"/>
                <w:color w:val="000000"/>
                <w:lang w:eastAsia="en-GB"/>
              </w:rPr>
            </w:pPr>
          </w:p>
        </w:tc>
        <w:tc>
          <w:tcPr>
            <w:tcW w:w="498"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D9D9D9"/>
            <w:noWrap/>
            <w:hideMark/>
          </w:tcPr>
          <w:p w14:paraId="29D0019D" w14:textId="77777777" w:rsidR="00620828" w:rsidRPr="008C1C31" w:rsidRDefault="00620828" w:rsidP="008C1C31">
            <w:pPr>
              <w:bidi/>
              <w:spacing w:after="0" w:line="240" w:lineRule="auto"/>
              <w:jc w:val="both"/>
              <w:rPr>
                <w:rFonts w:cstheme="minorHAnsi"/>
                <w:color w:val="000000"/>
                <w:lang w:eastAsia="en-GB"/>
              </w:rPr>
            </w:pPr>
            <w:r w:rsidRPr="008C1C31">
              <w:rPr>
                <w:rFonts w:cstheme="minorHAnsi"/>
                <w:color w:val="000000"/>
                <w:lang w:eastAsia="en-GB"/>
              </w:rPr>
              <w:t> </w:t>
            </w:r>
          </w:p>
        </w:tc>
        <w:tc>
          <w:tcPr>
            <w:tcW w:w="461"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D9D9D9"/>
            <w:noWrap/>
            <w:hideMark/>
          </w:tcPr>
          <w:p w14:paraId="2BDAA36D" w14:textId="77777777" w:rsidR="00620828" w:rsidRPr="008C1C31" w:rsidRDefault="00620828" w:rsidP="008C1C31">
            <w:pPr>
              <w:bidi/>
              <w:spacing w:after="0" w:line="240" w:lineRule="auto"/>
              <w:jc w:val="both"/>
              <w:rPr>
                <w:rFonts w:cstheme="minorHAnsi"/>
                <w:color w:val="000000"/>
                <w:lang w:eastAsia="en-GB"/>
              </w:rPr>
            </w:pPr>
            <w:r w:rsidRPr="008C1C31">
              <w:rPr>
                <w:rFonts w:cstheme="minorHAnsi"/>
                <w:color w:val="000000"/>
                <w:lang w:eastAsia="en-GB"/>
              </w:rPr>
              <w:t> </w:t>
            </w:r>
          </w:p>
        </w:tc>
        <w:tc>
          <w:tcPr>
            <w:tcW w:w="443" w:type="dxa"/>
            <w:tcBorders>
              <w:top w:val="single" w:sz="2" w:space="0" w:color="A6A6A6" w:themeColor="background1" w:themeShade="A6"/>
              <w:left w:val="single" w:sz="2" w:space="0" w:color="A6A6A6" w:themeColor="background1" w:themeShade="A6"/>
              <w:bottom w:val="single" w:sz="12" w:space="0" w:color="000000" w:themeColor="text1"/>
              <w:right w:val="single" w:sz="2" w:space="0" w:color="A6A6A6" w:themeColor="background1" w:themeShade="A6"/>
            </w:tcBorders>
            <w:shd w:val="clear" w:color="000000" w:fill="D9D9D9"/>
            <w:noWrap/>
            <w:hideMark/>
          </w:tcPr>
          <w:p w14:paraId="7DBC59B2" w14:textId="77777777" w:rsidR="00620828" w:rsidRPr="008C1C31" w:rsidRDefault="00620828" w:rsidP="008C1C31">
            <w:pPr>
              <w:bidi/>
              <w:spacing w:after="0" w:line="240" w:lineRule="auto"/>
              <w:jc w:val="both"/>
              <w:rPr>
                <w:rFonts w:cstheme="minorHAnsi"/>
                <w:color w:val="000000"/>
                <w:lang w:eastAsia="en-GB"/>
              </w:rPr>
            </w:pPr>
            <w:r w:rsidRPr="008C1C31">
              <w:rPr>
                <w:rFonts w:cstheme="minorHAnsi"/>
                <w:color w:val="000000"/>
                <w:lang w:eastAsia="en-GB"/>
              </w:rPr>
              <w:t> </w:t>
            </w:r>
          </w:p>
        </w:tc>
        <w:tc>
          <w:tcPr>
            <w:tcW w:w="400" w:type="dxa"/>
            <w:tcBorders>
              <w:top w:val="single" w:sz="2" w:space="0" w:color="A6A6A6" w:themeColor="background1" w:themeShade="A6"/>
              <w:left w:val="single" w:sz="2" w:space="0" w:color="A6A6A6" w:themeColor="background1" w:themeShade="A6"/>
              <w:bottom w:val="single" w:sz="12" w:space="0" w:color="000000" w:themeColor="text1"/>
              <w:right w:val="single" w:sz="12" w:space="0" w:color="auto"/>
            </w:tcBorders>
            <w:shd w:val="clear" w:color="000000" w:fill="D9D9D9"/>
            <w:noWrap/>
            <w:hideMark/>
          </w:tcPr>
          <w:p w14:paraId="3DC9FE58" w14:textId="77777777" w:rsidR="00620828" w:rsidRPr="008C1C31" w:rsidRDefault="00620828" w:rsidP="008C1C31">
            <w:pPr>
              <w:bidi/>
              <w:spacing w:after="0" w:line="240" w:lineRule="auto"/>
              <w:jc w:val="both"/>
              <w:rPr>
                <w:rFonts w:cstheme="minorHAnsi"/>
                <w:color w:val="000000"/>
                <w:lang w:eastAsia="en-GB"/>
              </w:rPr>
            </w:pPr>
            <w:r w:rsidRPr="008C1C31">
              <w:rPr>
                <w:rFonts w:cstheme="minorHAnsi"/>
                <w:color w:val="000000"/>
                <w:lang w:eastAsia="en-GB"/>
              </w:rPr>
              <w:t> </w:t>
            </w:r>
          </w:p>
        </w:tc>
      </w:tr>
      <w:tr w:rsidR="00620828" w:rsidRPr="008C1C31" w14:paraId="66F2C6B6" w14:textId="77777777" w:rsidTr="00620828">
        <w:trPr>
          <w:trHeight w:val="41"/>
        </w:trPr>
        <w:tc>
          <w:tcPr>
            <w:tcW w:w="1908" w:type="dxa"/>
            <w:vMerge w:val="restart"/>
            <w:tcBorders>
              <w:top w:val="single" w:sz="12" w:space="0" w:color="000000" w:themeColor="text1"/>
              <w:left w:val="single" w:sz="12" w:space="0" w:color="auto"/>
              <w:bottom w:val="single" w:sz="2" w:space="0" w:color="A6A6A6" w:themeColor="background1" w:themeShade="A6"/>
              <w:right w:val="single" w:sz="2" w:space="0" w:color="A6A6A6" w:themeColor="background1" w:themeShade="A6"/>
            </w:tcBorders>
            <w:shd w:val="clear" w:color="000000" w:fill="BFBFBF"/>
            <w:hideMark/>
          </w:tcPr>
          <w:p w14:paraId="78857950" w14:textId="77777777" w:rsidR="00620828" w:rsidRPr="008C1C31" w:rsidRDefault="00620828" w:rsidP="008C1C31">
            <w:pPr>
              <w:bidi/>
              <w:spacing w:after="0" w:line="240" w:lineRule="auto"/>
              <w:jc w:val="both"/>
              <w:rPr>
                <w:rFonts w:cstheme="minorHAnsi"/>
                <w:b/>
                <w:bCs/>
                <w:color w:val="000000"/>
                <w:lang w:eastAsia="en-GB" w:bidi="ps-AF"/>
              </w:rPr>
            </w:pPr>
            <w:r w:rsidRPr="008C1C31">
              <w:rPr>
                <w:rFonts w:cstheme="minorHAnsi"/>
                <w:b/>
                <w:bCs/>
                <w:color w:val="000000"/>
                <w:rtl/>
                <w:lang w:eastAsia="en-GB" w:bidi="ps-AF"/>
              </w:rPr>
              <w:t>ټولنیزه-اقتصادي همکاري</w:t>
            </w:r>
          </w:p>
        </w:tc>
        <w:tc>
          <w:tcPr>
            <w:tcW w:w="4095" w:type="dxa"/>
            <w:gridSpan w:val="4"/>
            <w:tcBorders>
              <w:top w:val="single" w:sz="12" w:space="0" w:color="000000" w:themeColor="text1"/>
              <w:left w:val="single" w:sz="2" w:space="0" w:color="A6A6A6" w:themeColor="background1" w:themeShade="A6"/>
              <w:right w:val="single" w:sz="2" w:space="0" w:color="A6A6A6" w:themeColor="background1" w:themeShade="A6"/>
            </w:tcBorders>
            <w:shd w:val="clear" w:color="000000" w:fill="FFFFFF"/>
            <w:hideMark/>
          </w:tcPr>
          <w:p w14:paraId="338BFB68" w14:textId="77777777" w:rsidR="00620828" w:rsidRPr="008C1C31" w:rsidRDefault="00620828" w:rsidP="008C1C31">
            <w:pPr>
              <w:bidi/>
              <w:spacing w:after="0" w:line="240" w:lineRule="auto"/>
              <w:jc w:val="both"/>
              <w:rPr>
                <w:rFonts w:cstheme="minorHAnsi"/>
                <w:color w:val="000000"/>
                <w:sz w:val="20"/>
                <w:szCs w:val="20"/>
                <w:lang w:eastAsia="en-GB" w:bidi="ps-AF"/>
              </w:rPr>
            </w:pPr>
            <w:r w:rsidRPr="008C1C31">
              <w:rPr>
                <w:rFonts w:cstheme="minorHAnsi"/>
                <w:color w:val="000000"/>
                <w:sz w:val="20"/>
                <w:szCs w:val="20"/>
                <w:rtl/>
                <w:lang w:eastAsia="en-GB" w:bidi="ps-AF"/>
              </w:rPr>
              <w:t xml:space="preserve">لازمي اجتماعي لګښتونه </w:t>
            </w:r>
            <w:r w:rsidRPr="008C1C31">
              <w:rPr>
                <w:rFonts w:cstheme="minorHAnsi"/>
                <w:color w:val="000000"/>
                <w:sz w:val="20"/>
                <w:szCs w:val="20"/>
                <w:lang w:eastAsia="en-GB"/>
              </w:rPr>
              <w:t>(#6.1)</w:t>
            </w:r>
            <w:r w:rsidRPr="008C1C31">
              <w:rPr>
                <w:rFonts w:cstheme="minorHAnsi"/>
                <w:color w:val="000000"/>
                <w:sz w:val="20"/>
                <w:szCs w:val="20"/>
                <w:rtl/>
                <w:lang w:eastAsia="en-GB" w:bidi="ps-AF"/>
              </w:rPr>
              <w:t xml:space="preserve"> </w:t>
            </w:r>
          </w:p>
        </w:tc>
        <w:tc>
          <w:tcPr>
            <w:tcW w:w="458"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1C389CAD" w14:textId="77777777" w:rsidR="00620828" w:rsidRPr="008C1C31" w:rsidRDefault="00620828" w:rsidP="008C1C31">
            <w:pPr>
              <w:bidi/>
              <w:spacing w:after="0" w:line="240" w:lineRule="auto"/>
              <w:jc w:val="both"/>
              <w:rPr>
                <w:rFonts w:cstheme="minorHAnsi"/>
                <w:color w:val="000000"/>
                <w:lang w:eastAsia="en-GB"/>
              </w:rPr>
            </w:pPr>
          </w:p>
        </w:tc>
        <w:tc>
          <w:tcPr>
            <w:tcW w:w="498"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AC636"/>
            <w:noWrap/>
            <w:hideMark/>
          </w:tcPr>
          <w:p w14:paraId="42DF4ECC" w14:textId="77777777" w:rsidR="00620828" w:rsidRPr="008C1C31" w:rsidRDefault="00620828" w:rsidP="008C1C31">
            <w:pPr>
              <w:bidi/>
              <w:spacing w:after="0"/>
              <w:jc w:val="both"/>
              <w:rPr>
                <w:rFonts w:cstheme="minorHAnsi"/>
                <w:color w:val="000000"/>
                <w:lang w:eastAsia="en-GB"/>
              </w:rPr>
            </w:pPr>
            <w:r w:rsidRPr="008C1C31">
              <w:rPr>
                <w:rFonts w:cstheme="minorHAnsi"/>
                <w:color w:val="000000"/>
                <w:lang w:eastAsia="en-GB"/>
              </w:rPr>
              <w:t> </w:t>
            </w:r>
          </w:p>
        </w:tc>
        <w:tc>
          <w:tcPr>
            <w:tcW w:w="461"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hideMark/>
          </w:tcPr>
          <w:p w14:paraId="0BDEB98F" w14:textId="77777777" w:rsidR="00620828" w:rsidRPr="008C1C31" w:rsidRDefault="00620828" w:rsidP="008C1C31">
            <w:pPr>
              <w:bidi/>
              <w:spacing w:after="0"/>
              <w:jc w:val="both"/>
              <w:rPr>
                <w:rFonts w:cstheme="minorHAnsi"/>
                <w:color w:val="000000"/>
                <w:lang w:eastAsia="en-GB"/>
              </w:rPr>
            </w:pPr>
            <w:r w:rsidRPr="008C1C31">
              <w:rPr>
                <w:rFonts w:cstheme="minorHAnsi"/>
                <w:color w:val="000000"/>
                <w:lang w:eastAsia="en-GB"/>
              </w:rPr>
              <w:t> </w:t>
            </w:r>
          </w:p>
        </w:tc>
        <w:tc>
          <w:tcPr>
            <w:tcW w:w="443" w:type="dxa"/>
            <w:tcBorders>
              <w:top w:val="single" w:sz="12" w:space="0" w:color="000000" w:themeColor="text1"/>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hideMark/>
          </w:tcPr>
          <w:p w14:paraId="7A81676E" w14:textId="77777777" w:rsidR="00620828" w:rsidRPr="008C1C31" w:rsidRDefault="00620828" w:rsidP="008C1C31">
            <w:pPr>
              <w:bidi/>
              <w:spacing w:after="0" w:line="240" w:lineRule="auto"/>
              <w:jc w:val="both"/>
              <w:rPr>
                <w:rFonts w:cstheme="minorHAnsi"/>
                <w:color w:val="000000"/>
                <w:lang w:eastAsia="en-GB"/>
              </w:rPr>
            </w:pPr>
          </w:p>
        </w:tc>
        <w:tc>
          <w:tcPr>
            <w:tcW w:w="400" w:type="dxa"/>
            <w:tcBorders>
              <w:top w:val="single" w:sz="12" w:space="0" w:color="000000" w:themeColor="text1"/>
              <w:left w:val="single" w:sz="2" w:space="0" w:color="A6A6A6" w:themeColor="background1" w:themeShade="A6"/>
              <w:bottom w:val="single" w:sz="2" w:space="0" w:color="A6A6A6" w:themeColor="background1" w:themeShade="A6"/>
              <w:right w:val="single" w:sz="12" w:space="0" w:color="auto"/>
            </w:tcBorders>
            <w:shd w:val="clear" w:color="auto" w:fill="auto"/>
            <w:noWrap/>
            <w:hideMark/>
          </w:tcPr>
          <w:p w14:paraId="5169E7E9" w14:textId="77777777" w:rsidR="00620828" w:rsidRPr="008C1C31" w:rsidRDefault="00620828" w:rsidP="008C1C31">
            <w:pPr>
              <w:bidi/>
              <w:spacing w:after="0" w:line="240" w:lineRule="auto"/>
              <w:jc w:val="both"/>
              <w:rPr>
                <w:rFonts w:cstheme="minorHAnsi"/>
                <w:color w:val="000000"/>
                <w:lang w:eastAsia="en-GB"/>
              </w:rPr>
            </w:pPr>
          </w:p>
        </w:tc>
      </w:tr>
      <w:tr w:rsidR="00620828" w:rsidRPr="008C1C31" w14:paraId="775606E2" w14:textId="77777777" w:rsidTr="00620828">
        <w:trPr>
          <w:trHeight w:val="106"/>
        </w:trPr>
        <w:tc>
          <w:tcPr>
            <w:tcW w:w="1908"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hideMark/>
          </w:tcPr>
          <w:p w14:paraId="0ABE11A2" w14:textId="77777777" w:rsidR="00620828" w:rsidRPr="008C1C31" w:rsidRDefault="00620828" w:rsidP="008C1C31">
            <w:pPr>
              <w:bidi/>
              <w:spacing w:after="0" w:line="240" w:lineRule="auto"/>
              <w:jc w:val="both"/>
              <w:rPr>
                <w:rFonts w:cstheme="minorHAnsi"/>
                <w:b/>
                <w:bCs/>
                <w:color w:val="000000"/>
                <w:lang w:eastAsia="en-GB"/>
              </w:rPr>
            </w:pPr>
          </w:p>
        </w:tc>
        <w:tc>
          <w:tcPr>
            <w:tcW w:w="409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FFFFFF"/>
            <w:hideMark/>
          </w:tcPr>
          <w:p w14:paraId="38B71B57" w14:textId="77777777" w:rsidR="00620828" w:rsidRPr="008C1C31" w:rsidRDefault="00620828" w:rsidP="008C1C31">
            <w:pPr>
              <w:bidi/>
              <w:spacing w:after="0" w:line="240" w:lineRule="auto"/>
              <w:jc w:val="both"/>
              <w:rPr>
                <w:rFonts w:cstheme="minorHAnsi"/>
                <w:color w:val="000000"/>
                <w:sz w:val="20"/>
                <w:szCs w:val="20"/>
                <w:rtl/>
                <w:lang w:val="en-US" w:eastAsia="en-GB" w:bidi="ps-AF"/>
              </w:rPr>
            </w:pPr>
            <w:r w:rsidRPr="008C1C31">
              <w:rPr>
                <w:rFonts w:cstheme="minorHAnsi"/>
                <w:color w:val="000000"/>
                <w:sz w:val="20"/>
                <w:szCs w:val="20"/>
                <w:rtl/>
                <w:lang w:eastAsia="en-GB" w:bidi="ps-AF"/>
              </w:rPr>
              <w:t xml:space="preserve">د </w:t>
            </w:r>
            <w:r w:rsidRPr="008C1C31">
              <w:rPr>
                <w:rFonts w:cstheme="minorHAnsi"/>
                <w:color w:val="000000"/>
                <w:sz w:val="20"/>
                <w:szCs w:val="20"/>
                <w:rtl/>
                <w:lang w:val="en-US" w:eastAsia="en-GB" w:bidi="ps-AF"/>
              </w:rPr>
              <w:t xml:space="preserve">دولتي تصدیو له بازار څخه د ټیټ نرخ لګښتونه </w:t>
            </w:r>
            <w:r w:rsidRPr="008C1C31">
              <w:rPr>
                <w:rFonts w:cstheme="minorHAnsi"/>
                <w:color w:val="000000"/>
                <w:sz w:val="20"/>
                <w:szCs w:val="20"/>
                <w:lang w:eastAsia="en-GB"/>
              </w:rPr>
              <w:t>(#6.2)</w:t>
            </w:r>
            <w:r w:rsidRPr="008C1C31">
              <w:rPr>
                <w:rFonts w:cstheme="minorHAnsi"/>
                <w:color w:val="000000"/>
                <w:sz w:val="20"/>
                <w:szCs w:val="20"/>
                <w:rtl/>
                <w:lang w:eastAsia="en-GB" w:bidi="ps-AF"/>
              </w:rPr>
              <w:t xml:space="preserve"> </w:t>
            </w:r>
          </w:p>
        </w:tc>
        <w:tc>
          <w:tcPr>
            <w:tcW w:w="45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C00000"/>
          </w:tcPr>
          <w:p w14:paraId="63A0A7E1" w14:textId="77777777" w:rsidR="00620828" w:rsidRPr="008C1C31" w:rsidRDefault="00620828" w:rsidP="008C1C31">
            <w:pPr>
              <w:bidi/>
              <w:spacing w:after="0" w:line="240" w:lineRule="auto"/>
              <w:jc w:val="both"/>
              <w:rPr>
                <w:rFonts w:cstheme="minorHAnsi"/>
                <w:color w:val="000000"/>
                <w:lang w:eastAsia="en-GB"/>
              </w:rPr>
            </w:pPr>
          </w:p>
        </w:tc>
        <w:tc>
          <w:tcPr>
            <w:tcW w:w="49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hideMark/>
          </w:tcPr>
          <w:p w14:paraId="25554353" w14:textId="77777777" w:rsidR="00620828" w:rsidRPr="008C1C31" w:rsidRDefault="00620828" w:rsidP="008C1C31">
            <w:pPr>
              <w:bidi/>
              <w:spacing w:after="0" w:line="240" w:lineRule="auto"/>
              <w:jc w:val="both"/>
              <w:rPr>
                <w:rFonts w:cstheme="minorHAnsi"/>
                <w:color w:val="000000"/>
                <w:lang w:eastAsia="en-GB"/>
              </w:rPr>
            </w:pPr>
            <w:r w:rsidRPr="008C1C31">
              <w:rPr>
                <w:rFonts w:cstheme="minorHAnsi"/>
                <w:color w:val="000000"/>
                <w:lang w:eastAsia="en-GB"/>
              </w:rPr>
              <w:t> </w:t>
            </w:r>
          </w:p>
        </w:tc>
        <w:tc>
          <w:tcPr>
            <w:tcW w:w="46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hideMark/>
          </w:tcPr>
          <w:p w14:paraId="53047FCC" w14:textId="77777777" w:rsidR="00620828" w:rsidRPr="008C1C31" w:rsidRDefault="00620828" w:rsidP="008C1C31">
            <w:pPr>
              <w:bidi/>
              <w:spacing w:after="0" w:line="240" w:lineRule="auto"/>
              <w:jc w:val="both"/>
              <w:rPr>
                <w:rFonts w:cstheme="minorHAnsi"/>
                <w:color w:val="000000"/>
                <w:lang w:eastAsia="en-GB"/>
              </w:rPr>
            </w:pPr>
            <w:r w:rsidRPr="008C1C31">
              <w:rPr>
                <w:rFonts w:cstheme="minorHAnsi"/>
                <w:color w:val="000000"/>
                <w:lang w:eastAsia="en-GB"/>
              </w:rPr>
              <w:t> </w:t>
            </w:r>
          </w:p>
        </w:tc>
        <w:tc>
          <w:tcPr>
            <w:tcW w:w="44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hideMark/>
          </w:tcPr>
          <w:p w14:paraId="6EA79B3C" w14:textId="77777777" w:rsidR="00620828" w:rsidRPr="008C1C31" w:rsidRDefault="00620828" w:rsidP="008C1C31">
            <w:pPr>
              <w:bidi/>
              <w:spacing w:after="0" w:line="240" w:lineRule="auto"/>
              <w:jc w:val="both"/>
              <w:rPr>
                <w:rFonts w:cstheme="minorHAnsi"/>
                <w:color w:val="000000"/>
                <w:lang w:eastAsia="en-GB"/>
              </w:rPr>
            </w:pPr>
            <w:r w:rsidRPr="008C1C31">
              <w:rPr>
                <w:rFonts w:cstheme="minorHAnsi"/>
                <w:color w:val="000000"/>
                <w:lang w:eastAsia="en-GB"/>
              </w:rPr>
              <w:t> </w:t>
            </w:r>
          </w:p>
        </w:tc>
        <w:tc>
          <w:tcPr>
            <w:tcW w:w="40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auto"/>
            <w:noWrap/>
            <w:hideMark/>
          </w:tcPr>
          <w:p w14:paraId="2EFB3CBE" w14:textId="77777777" w:rsidR="00620828" w:rsidRPr="008C1C31" w:rsidRDefault="00620828" w:rsidP="008C1C31">
            <w:pPr>
              <w:bidi/>
              <w:spacing w:after="0" w:line="240" w:lineRule="auto"/>
              <w:jc w:val="both"/>
              <w:rPr>
                <w:rFonts w:cstheme="minorHAnsi"/>
                <w:color w:val="000000"/>
                <w:lang w:eastAsia="en-GB"/>
              </w:rPr>
            </w:pPr>
            <w:r w:rsidRPr="008C1C31">
              <w:rPr>
                <w:rFonts w:cstheme="minorHAnsi"/>
                <w:color w:val="000000"/>
                <w:lang w:eastAsia="en-GB"/>
              </w:rPr>
              <w:t> </w:t>
            </w:r>
          </w:p>
        </w:tc>
      </w:tr>
      <w:tr w:rsidR="00620828" w:rsidRPr="008C1C31" w14:paraId="251DE66B" w14:textId="77777777" w:rsidTr="00620828">
        <w:trPr>
          <w:trHeight w:val="189"/>
        </w:trPr>
        <w:tc>
          <w:tcPr>
            <w:tcW w:w="1908" w:type="dxa"/>
            <w:vMerge/>
            <w:tcBorders>
              <w:top w:val="single" w:sz="2" w:space="0" w:color="A6A6A6" w:themeColor="background1" w:themeShade="A6"/>
              <w:left w:val="single" w:sz="12" w:space="0" w:color="auto"/>
              <w:bottom w:val="single" w:sz="12" w:space="0" w:color="auto"/>
              <w:right w:val="single" w:sz="2" w:space="0" w:color="A6A6A6" w:themeColor="background1" w:themeShade="A6"/>
            </w:tcBorders>
            <w:hideMark/>
          </w:tcPr>
          <w:p w14:paraId="3A52FF58" w14:textId="77777777" w:rsidR="00620828" w:rsidRPr="008C1C31" w:rsidRDefault="00620828" w:rsidP="008C1C31">
            <w:pPr>
              <w:bidi/>
              <w:spacing w:after="0" w:line="240" w:lineRule="auto"/>
              <w:jc w:val="both"/>
              <w:rPr>
                <w:rFonts w:cstheme="minorHAnsi"/>
                <w:b/>
                <w:bCs/>
                <w:color w:val="000000"/>
                <w:lang w:eastAsia="en-GB"/>
              </w:rPr>
            </w:pPr>
          </w:p>
        </w:tc>
        <w:tc>
          <w:tcPr>
            <w:tcW w:w="4095" w:type="dxa"/>
            <w:gridSpan w:val="4"/>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shd w:val="clear" w:color="000000" w:fill="FFFFFF"/>
            <w:hideMark/>
          </w:tcPr>
          <w:p w14:paraId="1D1A9489" w14:textId="77777777" w:rsidR="00620828" w:rsidRPr="008C1C31" w:rsidRDefault="00620828" w:rsidP="008C1C31">
            <w:pPr>
              <w:bidi/>
              <w:spacing w:after="0" w:line="240" w:lineRule="auto"/>
              <w:jc w:val="both"/>
              <w:rPr>
                <w:rFonts w:cstheme="minorHAnsi"/>
                <w:color w:val="000000"/>
                <w:sz w:val="20"/>
                <w:szCs w:val="20"/>
                <w:lang w:eastAsia="en-GB" w:bidi="ps-AF"/>
              </w:rPr>
            </w:pPr>
            <w:r w:rsidRPr="008C1C31">
              <w:rPr>
                <w:rFonts w:cstheme="minorHAnsi"/>
                <w:color w:val="000000"/>
                <w:sz w:val="20"/>
                <w:szCs w:val="20"/>
                <w:rtl/>
                <w:lang w:eastAsia="en-GB" w:bidi="ps-AF"/>
              </w:rPr>
              <w:t xml:space="preserve">اقتصادي همکاري </w:t>
            </w:r>
            <w:r w:rsidRPr="008C1C31">
              <w:rPr>
                <w:rFonts w:cstheme="minorHAnsi"/>
                <w:color w:val="000000"/>
                <w:sz w:val="20"/>
                <w:szCs w:val="20"/>
                <w:lang w:eastAsia="en-GB"/>
              </w:rPr>
              <w:t>(#6.3)</w:t>
            </w:r>
            <w:r w:rsidRPr="008C1C31">
              <w:rPr>
                <w:rFonts w:cstheme="minorHAnsi"/>
                <w:color w:val="000000"/>
                <w:sz w:val="20"/>
                <w:szCs w:val="20"/>
                <w:rtl/>
                <w:lang w:eastAsia="en-GB" w:bidi="ps-AF"/>
              </w:rPr>
              <w:t xml:space="preserve"> </w:t>
            </w:r>
          </w:p>
        </w:tc>
        <w:tc>
          <w:tcPr>
            <w:tcW w:w="458" w:type="dxa"/>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tcPr>
          <w:p w14:paraId="1FC0FCC6" w14:textId="77777777" w:rsidR="00620828" w:rsidRPr="008C1C31" w:rsidRDefault="00620828" w:rsidP="008C1C31">
            <w:pPr>
              <w:bidi/>
              <w:spacing w:after="0" w:line="240" w:lineRule="auto"/>
              <w:jc w:val="both"/>
              <w:rPr>
                <w:rFonts w:cstheme="minorHAnsi"/>
                <w:color w:val="000000"/>
                <w:lang w:eastAsia="en-GB"/>
              </w:rPr>
            </w:pPr>
          </w:p>
        </w:tc>
        <w:tc>
          <w:tcPr>
            <w:tcW w:w="498" w:type="dxa"/>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shd w:val="clear" w:color="auto" w:fill="FAC636"/>
            <w:noWrap/>
            <w:hideMark/>
          </w:tcPr>
          <w:p w14:paraId="49AE09D3" w14:textId="77777777" w:rsidR="00620828" w:rsidRPr="008C1C31" w:rsidRDefault="00620828" w:rsidP="008C1C31">
            <w:pPr>
              <w:bidi/>
              <w:spacing w:after="0" w:line="240" w:lineRule="auto"/>
              <w:jc w:val="both"/>
              <w:rPr>
                <w:rFonts w:cstheme="minorHAnsi"/>
                <w:color w:val="000000"/>
                <w:lang w:eastAsia="en-GB"/>
              </w:rPr>
            </w:pPr>
            <w:r w:rsidRPr="008C1C31">
              <w:rPr>
                <w:rFonts w:cstheme="minorHAnsi"/>
                <w:color w:val="000000"/>
                <w:lang w:eastAsia="en-GB"/>
              </w:rPr>
              <w:t> </w:t>
            </w:r>
          </w:p>
        </w:tc>
        <w:tc>
          <w:tcPr>
            <w:tcW w:w="461" w:type="dxa"/>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shd w:val="clear" w:color="auto" w:fill="auto"/>
            <w:noWrap/>
            <w:hideMark/>
          </w:tcPr>
          <w:p w14:paraId="34BBD1F3" w14:textId="77777777" w:rsidR="00620828" w:rsidRPr="008C1C31" w:rsidRDefault="00620828" w:rsidP="008C1C31">
            <w:pPr>
              <w:bidi/>
              <w:spacing w:after="0" w:line="240" w:lineRule="auto"/>
              <w:jc w:val="both"/>
              <w:rPr>
                <w:rFonts w:cstheme="minorHAnsi"/>
                <w:color w:val="000000"/>
                <w:lang w:eastAsia="en-GB"/>
              </w:rPr>
            </w:pPr>
            <w:r w:rsidRPr="008C1C31">
              <w:rPr>
                <w:rFonts w:cstheme="minorHAnsi"/>
                <w:color w:val="000000"/>
                <w:lang w:eastAsia="en-GB"/>
              </w:rPr>
              <w:t> </w:t>
            </w:r>
          </w:p>
        </w:tc>
        <w:tc>
          <w:tcPr>
            <w:tcW w:w="443" w:type="dxa"/>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shd w:val="clear" w:color="auto" w:fill="auto"/>
            <w:noWrap/>
            <w:hideMark/>
          </w:tcPr>
          <w:p w14:paraId="24721924" w14:textId="77777777" w:rsidR="00620828" w:rsidRPr="008C1C31" w:rsidRDefault="00620828" w:rsidP="008C1C31">
            <w:pPr>
              <w:bidi/>
              <w:spacing w:after="0" w:line="240" w:lineRule="auto"/>
              <w:jc w:val="both"/>
              <w:rPr>
                <w:rFonts w:cstheme="minorHAnsi"/>
                <w:color w:val="000000"/>
                <w:lang w:eastAsia="en-GB"/>
              </w:rPr>
            </w:pPr>
            <w:r w:rsidRPr="008C1C31">
              <w:rPr>
                <w:rFonts w:cstheme="minorHAnsi"/>
                <w:color w:val="000000"/>
                <w:lang w:eastAsia="en-GB"/>
              </w:rPr>
              <w:t> </w:t>
            </w:r>
          </w:p>
        </w:tc>
        <w:tc>
          <w:tcPr>
            <w:tcW w:w="400" w:type="dxa"/>
            <w:tcBorders>
              <w:top w:val="single" w:sz="2" w:space="0" w:color="A6A6A6" w:themeColor="background1" w:themeShade="A6"/>
              <w:left w:val="single" w:sz="2" w:space="0" w:color="A6A6A6" w:themeColor="background1" w:themeShade="A6"/>
              <w:bottom w:val="single" w:sz="12" w:space="0" w:color="auto"/>
              <w:right w:val="single" w:sz="12" w:space="0" w:color="auto"/>
            </w:tcBorders>
            <w:shd w:val="clear" w:color="auto" w:fill="auto"/>
            <w:noWrap/>
            <w:hideMark/>
          </w:tcPr>
          <w:p w14:paraId="483B46F4" w14:textId="77777777" w:rsidR="00620828" w:rsidRPr="008C1C31" w:rsidRDefault="00620828" w:rsidP="008C1C31">
            <w:pPr>
              <w:bidi/>
              <w:spacing w:after="0" w:line="240" w:lineRule="auto"/>
              <w:jc w:val="both"/>
              <w:rPr>
                <w:rFonts w:cstheme="minorHAnsi"/>
                <w:color w:val="000000"/>
                <w:lang w:eastAsia="en-GB"/>
              </w:rPr>
            </w:pPr>
            <w:r w:rsidRPr="008C1C31">
              <w:rPr>
                <w:rFonts w:cstheme="minorHAnsi"/>
                <w:color w:val="000000"/>
                <w:lang w:eastAsia="en-GB"/>
              </w:rPr>
              <w:t> </w:t>
            </w:r>
          </w:p>
        </w:tc>
      </w:tr>
      <w:tr w:rsidR="00620828" w:rsidRPr="008C1C31" w14:paraId="5305F874" w14:textId="77777777" w:rsidTr="00620828">
        <w:trPr>
          <w:trHeight w:val="94"/>
        </w:trPr>
        <w:tc>
          <w:tcPr>
            <w:tcW w:w="1908" w:type="dxa"/>
            <w:vMerge w:val="restart"/>
            <w:tcBorders>
              <w:top w:val="single" w:sz="12" w:space="0" w:color="auto"/>
              <w:left w:val="single" w:sz="12" w:space="0" w:color="auto"/>
              <w:bottom w:val="single" w:sz="2" w:space="0" w:color="A6A6A6" w:themeColor="background1" w:themeShade="A6"/>
              <w:right w:val="single" w:sz="2" w:space="0" w:color="A6A6A6" w:themeColor="background1" w:themeShade="A6"/>
            </w:tcBorders>
            <w:shd w:val="clear" w:color="000000" w:fill="BFBFBF"/>
            <w:noWrap/>
            <w:hideMark/>
          </w:tcPr>
          <w:p w14:paraId="071D604E" w14:textId="77777777" w:rsidR="00620828" w:rsidRPr="008C1C31" w:rsidRDefault="00620828" w:rsidP="008C1C31">
            <w:pPr>
              <w:bidi/>
              <w:spacing w:after="0" w:line="240" w:lineRule="auto"/>
              <w:jc w:val="both"/>
              <w:rPr>
                <w:rFonts w:cstheme="minorHAnsi"/>
                <w:b/>
                <w:bCs/>
                <w:color w:val="000000"/>
                <w:lang w:eastAsia="en-GB" w:bidi="ps-AF"/>
              </w:rPr>
            </w:pPr>
            <w:r w:rsidRPr="008C1C31">
              <w:rPr>
                <w:rFonts w:cstheme="minorHAnsi"/>
                <w:b/>
                <w:bCs/>
                <w:color w:val="000000"/>
                <w:rtl/>
                <w:lang w:eastAsia="en-GB" w:bidi="ps-AF"/>
              </w:rPr>
              <w:t>نتایج او تاثیر</w:t>
            </w:r>
          </w:p>
        </w:tc>
        <w:tc>
          <w:tcPr>
            <w:tcW w:w="4095" w:type="dxa"/>
            <w:gridSpan w:val="4"/>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hideMark/>
          </w:tcPr>
          <w:p w14:paraId="0D04441D" w14:textId="77777777" w:rsidR="00620828" w:rsidRPr="008C1C31" w:rsidRDefault="00620828" w:rsidP="008C1C31">
            <w:pPr>
              <w:bidi/>
              <w:spacing w:after="0" w:line="240" w:lineRule="auto"/>
              <w:jc w:val="both"/>
              <w:rPr>
                <w:rFonts w:cstheme="minorHAnsi"/>
                <w:color w:val="000000"/>
                <w:sz w:val="20"/>
                <w:szCs w:val="20"/>
                <w:lang w:eastAsia="en-GB" w:bidi="ps-AF"/>
              </w:rPr>
            </w:pPr>
            <w:r w:rsidRPr="008C1C31">
              <w:rPr>
                <w:rFonts w:cstheme="minorHAnsi"/>
                <w:color w:val="000000"/>
                <w:sz w:val="20"/>
                <w:szCs w:val="20"/>
                <w:rtl/>
                <w:lang w:eastAsia="en-GB" w:bidi="ps-AF"/>
              </w:rPr>
              <w:t xml:space="preserve">عام بحث </w:t>
            </w:r>
            <w:r w:rsidRPr="008C1C31">
              <w:rPr>
                <w:rFonts w:cstheme="minorHAnsi"/>
                <w:color w:val="000000"/>
                <w:sz w:val="20"/>
                <w:szCs w:val="20"/>
                <w:lang w:eastAsia="en-GB"/>
              </w:rPr>
              <w:t>(#7.1)</w:t>
            </w:r>
          </w:p>
        </w:tc>
        <w:tc>
          <w:tcPr>
            <w:tcW w:w="458" w:type="dxa"/>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tcPr>
          <w:p w14:paraId="77B5D3B7" w14:textId="77777777" w:rsidR="00620828" w:rsidRPr="008C1C31" w:rsidRDefault="00620828" w:rsidP="008C1C31">
            <w:pPr>
              <w:bidi/>
              <w:spacing w:after="0" w:line="240" w:lineRule="auto"/>
              <w:jc w:val="both"/>
              <w:rPr>
                <w:rFonts w:cstheme="minorHAnsi"/>
                <w:color w:val="000000"/>
                <w:lang w:eastAsia="en-GB"/>
              </w:rPr>
            </w:pPr>
          </w:p>
        </w:tc>
        <w:tc>
          <w:tcPr>
            <w:tcW w:w="498" w:type="dxa"/>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hideMark/>
          </w:tcPr>
          <w:p w14:paraId="158802C0" w14:textId="77777777" w:rsidR="00620828" w:rsidRPr="008C1C31" w:rsidRDefault="00620828" w:rsidP="008C1C31">
            <w:pPr>
              <w:bidi/>
              <w:spacing w:after="0" w:line="240" w:lineRule="auto"/>
              <w:jc w:val="both"/>
              <w:rPr>
                <w:rFonts w:cstheme="minorHAnsi"/>
                <w:color w:val="000000"/>
                <w:lang w:eastAsia="en-GB"/>
              </w:rPr>
            </w:pPr>
            <w:r w:rsidRPr="008C1C31">
              <w:rPr>
                <w:rFonts w:cstheme="minorHAnsi"/>
                <w:color w:val="000000"/>
                <w:lang w:eastAsia="en-GB"/>
              </w:rPr>
              <w:t> </w:t>
            </w:r>
          </w:p>
        </w:tc>
        <w:tc>
          <w:tcPr>
            <w:tcW w:w="461" w:type="dxa"/>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85AE42"/>
            <w:noWrap/>
            <w:hideMark/>
          </w:tcPr>
          <w:p w14:paraId="1DDE4F8D" w14:textId="77777777" w:rsidR="00620828" w:rsidRPr="008C1C31" w:rsidRDefault="00620828" w:rsidP="008C1C31">
            <w:pPr>
              <w:bidi/>
              <w:spacing w:after="0" w:line="240" w:lineRule="auto"/>
              <w:jc w:val="both"/>
              <w:rPr>
                <w:rFonts w:cstheme="minorHAnsi"/>
                <w:color w:val="000000"/>
                <w:lang w:eastAsia="en-GB"/>
              </w:rPr>
            </w:pPr>
            <w:r w:rsidRPr="008C1C31">
              <w:rPr>
                <w:rFonts w:cstheme="minorHAnsi"/>
                <w:color w:val="000000"/>
                <w:lang w:eastAsia="en-GB"/>
              </w:rPr>
              <w:t> </w:t>
            </w:r>
          </w:p>
        </w:tc>
        <w:tc>
          <w:tcPr>
            <w:tcW w:w="443" w:type="dxa"/>
            <w:tcBorders>
              <w:top w:val="single" w:sz="12" w:space="0" w:color="auto"/>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hideMark/>
          </w:tcPr>
          <w:p w14:paraId="749E98DB" w14:textId="77777777" w:rsidR="00620828" w:rsidRPr="008C1C31" w:rsidRDefault="00620828" w:rsidP="008C1C31">
            <w:pPr>
              <w:bidi/>
              <w:spacing w:after="0" w:line="240" w:lineRule="auto"/>
              <w:jc w:val="both"/>
              <w:rPr>
                <w:rFonts w:cstheme="minorHAnsi"/>
                <w:color w:val="000000"/>
                <w:lang w:eastAsia="en-GB"/>
              </w:rPr>
            </w:pPr>
            <w:r w:rsidRPr="008C1C31">
              <w:rPr>
                <w:rFonts w:cstheme="minorHAnsi"/>
                <w:color w:val="000000"/>
                <w:lang w:eastAsia="en-GB"/>
              </w:rPr>
              <w:t> </w:t>
            </w:r>
          </w:p>
        </w:tc>
        <w:tc>
          <w:tcPr>
            <w:tcW w:w="400" w:type="dxa"/>
            <w:tcBorders>
              <w:top w:val="single" w:sz="12" w:space="0" w:color="auto"/>
              <w:left w:val="single" w:sz="2" w:space="0" w:color="A6A6A6" w:themeColor="background1" w:themeShade="A6"/>
              <w:bottom w:val="single" w:sz="2" w:space="0" w:color="A6A6A6" w:themeColor="background1" w:themeShade="A6"/>
              <w:right w:val="single" w:sz="12" w:space="0" w:color="auto"/>
            </w:tcBorders>
            <w:shd w:val="clear" w:color="auto" w:fill="auto"/>
            <w:noWrap/>
            <w:hideMark/>
          </w:tcPr>
          <w:p w14:paraId="035AF216" w14:textId="77777777" w:rsidR="00620828" w:rsidRPr="008C1C31" w:rsidRDefault="00620828" w:rsidP="008C1C31">
            <w:pPr>
              <w:bidi/>
              <w:spacing w:after="0" w:line="240" w:lineRule="auto"/>
              <w:jc w:val="both"/>
              <w:rPr>
                <w:rFonts w:cstheme="minorHAnsi"/>
                <w:color w:val="000000"/>
                <w:lang w:eastAsia="en-GB"/>
              </w:rPr>
            </w:pPr>
            <w:r w:rsidRPr="008C1C31">
              <w:rPr>
                <w:rFonts w:cstheme="minorHAnsi"/>
                <w:color w:val="000000"/>
                <w:lang w:eastAsia="en-GB"/>
              </w:rPr>
              <w:t> </w:t>
            </w:r>
          </w:p>
        </w:tc>
      </w:tr>
      <w:tr w:rsidR="00620828" w:rsidRPr="008C1C31" w14:paraId="5D0B6075" w14:textId="77777777" w:rsidTr="00620828">
        <w:trPr>
          <w:trHeight w:val="282"/>
        </w:trPr>
        <w:tc>
          <w:tcPr>
            <w:tcW w:w="1908"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hideMark/>
          </w:tcPr>
          <w:p w14:paraId="27195867" w14:textId="77777777" w:rsidR="00620828" w:rsidRPr="008C1C31" w:rsidRDefault="00620828" w:rsidP="008C1C31">
            <w:pPr>
              <w:bidi/>
              <w:spacing w:after="0" w:line="240" w:lineRule="auto"/>
              <w:jc w:val="both"/>
              <w:rPr>
                <w:rFonts w:cstheme="minorHAnsi"/>
                <w:b/>
                <w:bCs/>
                <w:color w:val="000000"/>
                <w:lang w:eastAsia="en-GB"/>
              </w:rPr>
            </w:pPr>
          </w:p>
        </w:tc>
        <w:tc>
          <w:tcPr>
            <w:tcW w:w="409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hideMark/>
          </w:tcPr>
          <w:p w14:paraId="12612E3A" w14:textId="77777777" w:rsidR="00620828" w:rsidRPr="008C1C31" w:rsidRDefault="00620828" w:rsidP="008C1C31">
            <w:pPr>
              <w:bidi/>
              <w:spacing w:after="0" w:line="240" w:lineRule="auto"/>
              <w:jc w:val="both"/>
              <w:rPr>
                <w:rFonts w:cstheme="minorHAnsi"/>
                <w:color w:val="000000"/>
                <w:sz w:val="20"/>
                <w:szCs w:val="20"/>
                <w:lang w:eastAsia="en-GB" w:bidi="ps-AF"/>
              </w:rPr>
            </w:pPr>
            <w:r w:rsidRPr="008C1C31">
              <w:rPr>
                <w:rFonts w:cstheme="minorHAnsi"/>
                <w:color w:val="000000"/>
                <w:sz w:val="20"/>
                <w:szCs w:val="20"/>
                <w:rtl/>
                <w:lang w:eastAsia="en-GB" w:bidi="ps-AF"/>
              </w:rPr>
              <w:t xml:space="preserve">ارقامو ته د لاسرسي وړتیا </w:t>
            </w:r>
            <w:r w:rsidRPr="008C1C31">
              <w:rPr>
                <w:rFonts w:cstheme="minorHAnsi"/>
                <w:color w:val="000000"/>
                <w:sz w:val="20"/>
                <w:szCs w:val="20"/>
                <w:lang w:eastAsia="en-GB"/>
              </w:rPr>
              <w:t>(#7.2)</w:t>
            </w:r>
          </w:p>
        </w:tc>
        <w:tc>
          <w:tcPr>
            <w:tcW w:w="45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D9D9D9"/>
          </w:tcPr>
          <w:p w14:paraId="35373380" w14:textId="77777777" w:rsidR="00620828" w:rsidRPr="008C1C31" w:rsidRDefault="00620828" w:rsidP="008C1C31">
            <w:pPr>
              <w:bidi/>
              <w:spacing w:after="0" w:line="240" w:lineRule="auto"/>
              <w:jc w:val="both"/>
              <w:rPr>
                <w:rFonts w:cstheme="minorHAnsi"/>
                <w:color w:val="000000"/>
                <w:lang w:eastAsia="en-GB"/>
              </w:rPr>
            </w:pPr>
          </w:p>
        </w:tc>
        <w:tc>
          <w:tcPr>
            <w:tcW w:w="49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D9D9D9"/>
            <w:noWrap/>
            <w:hideMark/>
          </w:tcPr>
          <w:p w14:paraId="21BF7378" w14:textId="77777777" w:rsidR="00620828" w:rsidRPr="008C1C31" w:rsidRDefault="00620828" w:rsidP="008C1C31">
            <w:pPr>
              <w:bidi/>
              <w:spacing w:after="0" w:line="240" w:lineRule="auto"/>
              <w:jc w:val="both"/>
              <w:rPr>
                <w:rFonts w:cstheme="minorHAnsi"/>
                <w:color w:val="000000"/>
                <w:lang w:eastAsia="en-GB"/>
              </w:rPr>
            </w:pPr>
            <w:r w:rsidRPr="008C1C31">
              <w:rPr>
                <w:rFonts w:cstheme="minorHAnsi"/>
                <w:color w:val="000000"/>
                <w:lang w:eastAsia="en-GB"/>
              </w:rPr>
              <w:t> </w:t>
            </w:r>
          </w:p>
        </w:tc>
        <w:tc>
          <w:tcPr>
            <w:tcW w:w="46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D9D9D9"/>
            <w:noWrap/>
            <w:hideMark/>
          </w:tcPr>
          <w:p w14:paraId="48BD7E63" w14:textId="77777777" w:rsidR="00620828" w:rsidRPr="008C1C31" w:rsidRDefault="00620828" w:rsidP="008C1C31">
            <w:pPr>
              <w:bidi/>
              <w:spacing w:after="0" w:line="240" w:lineRule="auto"/>
              <w:jc w:val="both"/>
              <w:rPr>
                <w:rFonts w:cstheme="minorHAnsi"/>
                <w:color w:val="000000"/>
                <w:lang w:eastAsia="en-GB"/>
              </w:rPr>
            </w:pPr>
            <w:r w:rsidRPr="008C1C31">
              <w:rPr>
                <w:rFonts w:cstheme="minorHAnsi"/>
                <w:color w:val="000000"/>
                <w:lang w:eastAsia="en-GB"/>
              </w:rPr>
              <w:t> </w:t>
            </w:r>
          </w:p>
        </w:tc>
        <w:tc>
          <w:tcPr>
            <w:tcW w:w="44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000000" w:fill="D9D9D9"/>
            <w:noWrap/>
            <w:hideMark/>
          </w:tcPr>
          <w:p w14:paraId="28A673DC" w14:textId="77777777" w:rsidR="00620828" w:rsidRPr="008C1C31" w:rsidRDefault="00620828" w:rsidP="008C1C31">
            <w:pPr>
              <w:bidi/>
              <w:spacing w:after="0" w:line="240" w:lineRule="auto"/>
              <w:jc w:val="both"/>
              <w:rPr>
                <w:rFonts w:cstheme="minorHAnsi"/>
                <w:color w:val="000000"/>
                <w:lang w:eastAsia="en-GB"/>
              </w:rPr>
            </w:pPr>
            <w:r w:rsidRPr="008C1C31">
              <w:rPr>
                <w:rFonts w:cstheme="minorHAnsi"/>
                <w:color w:val="000000"/>
                <w:lang w:eastAsia="en-GB"/>
              </w:rPr>
              <w:t> </w:t>
            </w:r>
          </w:p>
        </w:tc>
        <w:tc>
          <w:tcPr>
            <w:tcW w:w="40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000000" w:fill="D9D9D9"/>
            <w:noWrap/>
            <w:hideMark/>
          </w:tcPr>
          <w:p w14:paraId="14B774E0" w14:textId="77777777" w:rsidR="00620828" w:rsidRPr="008C1C31" w:rsidRDefault="00620828" w:rsidP="008C1C31">
            <w:pPr>
              <w:bidi/>
              <w:spacing w:after="0" w:line="240" w:lineRule="auto"/>
              <w:jc w:val="both"/>
              <w:rPr>
                <w:rFonts w:cstheme="minorHAnsi"/>
                <w:color w:val="000000"/>
                <w:lang w:eastAsia="en-GB"/>
              </w:rPr>
            </w:pPr>
            <w:r w:rsidRPr="008C1C31">
              <w:rPr>
                <w:rFonts w:cstheme="minorHAnsi"/>
                <w:color w:val="000000"/>
                <w:lang w:eastAsia="en-GB"/>
              </w:rPr>
              <w:t> </w:t>
            </w:r>
          </w:p>
        </w:tc>
      </w:tr>
      <w:tr w:rsidR="00620828" w:rsidRPr="008C1C31" w14:paraId="43D51C2B" w14:textId="77777777" w:rsidTr="00620828">
        <w:trPr>
          <w:trHeight w:val="105"/>
        </w:trPr>
        <w:tc>
          <w:tcPr>
            <w:tcW w:w="1908" w:type="dxa"/>
            <w:vMerge/>
            <w:tcBorders>
              <w:top w:val="single" w:sz="2" w:space="0" w:color="A6A6A6" w:themeColor="background1" w:themeShade="A6"/>
              <w:left w:val="single" w:sz="12" w:space="0" w:color="auto"/>
              <w:bottom w:val="single" w:sz="2" w:space="0" w:color="A6A6A6" w:themeColor="background1" w:themeShade="A6"/>
              <w:right w:val="single" w:sz="2" w:space="0" w:color="A6A6A6" w:themeColor="background1" w:themeShade="A6"/>
            </w:tcBorders>
            <w:hideMark/>
          </w:tcPr>
          <w:p w14:paraId="1880535B" w14:textId="77777777" w:rsidR="00620828" w:rsidRPr="008C1C31" w:rsidRDefault="00620828" w:rsidP="008C1C31">
            <w:pPr>
              <w:bidi/>
              <w:spacing w:after="0" w:line="240" w:lineRule="auto"/>
              <w:jc w:val="both"/>
              <w:rPr>
                <w:rFonts w:cstheme="minorHAnsi"/>
                <w:b/>
                <w:bCs/>
                <w:color w:val="000000"/>
                <w:lang w:eastAsia="en-GB"/>
              </w:rPr>
            </w:pPr>
          </w:p>
        </w:tc>
        <w:tc>
          <w:tcPr>
            <w:tcW w:w="4095"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hideMark/>
          </w:tcPr>
          <w:p w14:paraId="0E0A7E49" w14:textId="77777777" w:rsidR="00620828" w:rsidRPr="008C1C31" w:rsidRDefault="00620828" w:rsidP="008C1C31">
            <w:pPr>
              <w:bidi/>
              <w:spacing w:after="0" w:line="240" w:lineRule="auto"/>
              <w:jc w:val="both"/>
              <w:rPr>
                <w:rFonts w:cstheme="minorHAnsi"/>
                <w:color w:val="000000"/>
                <w:sz w:val="20"/>
                <w:szCs w:val="20"/>
                <w:lang w:eastAsia="en-GB" w:bidi="ps-AF"/>
              </w:rPr>
            </w:pPr>
            <w:r w:rsidRPr="008C1C31">
              <w:rPr>
                <w:rFonts w:cstheme="minorHAnsi"/>
                <w:color w:val="000000"/>
                <w:sz w:val="20"/>
                <w:szCs w:val="20"/>
                <w:rtl/>
                <w:lang w:eastAsia="en-GB" w:bidi="ps-AF"/>
              </w:rPr>
              <w:t xml:space="preserve">د سپارښتنو تعقیبول </w:t>
            </w:r>
            <w:r w:rsidRPr="008C1C31">
              <w:rPr>
                <w:rFonts w:cstheme="minorHAnsi"/>
                <w:color w:val="000000"/>
                <w:sz w:val="20"/>
                <w:szCs w:val="20"/>
                <w:lang w:eastAsia="en-GB"/>
              </w:rPr>
              <w:t>(#7.3)</w:t>
            </w:r>
            <w:r w:rsidRPr="008C1C31">
              <w:rPr>
                <w:rFonts w:cstheme="minorHAnsi"/>
                <w:color w:val="000000"/>
                <w:sz w:val="20"/>
                <w:szCs w:val="20"/>
                <w:rtl/>
                <w:lang w:eastAsia="en-GB" w:bidi="ps-AF"/>
              </w:rPr>
              <w:t xml:space="preserve"> </w:t>
            </w:r>
          </w:p>
        </w:tc>
        <w:tc>
          <w:tcPr>
            <w:tcW w:w="45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tcPr>
          <w:p w14:paraId="439B8126" w14:textId="77777777" w:rsidR="00620828" w:rsidRPr="008C1C31" w:rsidRDefault="00620828" w:rsidP="008C1C31">
            <w:pPr>
              <w:bidi/>
              <w:spacing w:after="0" w:line="240" w:lineRule="auto"/>
              <w:jc w:val="both"/>
              <w:rPr>
                <w:rFonts w:cstheme="minorHAnsi"/>
                <w:color w:val="000000"/>
                <w:lang w:eastAsia="en-GB"/>
              </w:rPr>
            </w:pPr>
          </w:p>
        </w:tc>
        <w:tc>
          <w:tcPr>
            <w:tcW w:w="49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hideMark/>
          </w:tcPr>
          <w:p w14:paraId="3FB66559" w14:textId="77777777" w:rsidR="00620828" w:rsidRPr="008C1C31" w:rsidRDefault="00620828" w:rsidP="008C1C31">
            <w:pPr>
              <w:bidi/>
              <w:spacing w:after="0" w:line="240" w:lineRule="auto"/>
              <w:jc w:val="both"/>
              <w:rPr>
                <w:rFonts w:cstheme="minorHAnsi"/>
                <w:color w:val="000000"/>
                <w:lang w:eastAsia="en-GB"/>
              </w:rPr>
            </w:pPr>
            <w:r w:rsidRPr="008C1C31">
              <w:rPr>
                <w:rFonts w:cstheme="minorHAnsi"/>
                <w:color w:val="000000"/>
                <w:lang w:eastAsia="en-GB"/>
              </w:rPr>
              <w:t> </w:t>
            </w:r>
          </w:p>
        </w:tc>
        <w:tc>
          <w:tcPr>
            <w:tcW w:w="46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85AE42"/>
            <w:noWrap/>
            <w:hideMark/>
          </w:tcPr>
          <w:p w14:paraId="535AD94D" w14:textId="77777777" w:rsidR="00620828" w:rsidRPr="008C1C31" w:rsidRDefault="00620828" w:rsidP="008C1C31">
            <w:pPr>
              <w:bidi/>
              <w:spacing w:after="0" w:line="240" w:lineRule="auto"/>
              <w:jc w:val="both"/>
              <w:rPr>
                <w:rFonts w:cstheme="minorHAnsi"/>
                <w:color w:val="000000"/>
                <w:lang w:eastAsia="en-GB"/>
              </w:rPr>
            </w:pPr>
            <w:r w:rsidRPr="008C1C31">
              <w:rPr>
                <w:rFonts w:cstheme="minorHAnsi"/>
                <w:color w:val="000000"/>
                <w:lang w:eastAsia="en-GB"/>
              </w:rPr>
              <w:t> </w:t>
            </w:r>
          </w:p>
        </w:tc>
        <w:tc>
          <w:tcPr>
            <w:tcW w:w="44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themeFill="background1"/>
            <w:noWrap/>
            <w:hideMark/>
          </w:tcPr>
          <w:p w14:paraId="5F4F543C" w14:textId="77777777" w:rsidR="00620828" w:rsidRPr="008C1C31" w:rsidRDefault="00620828" w:rsidP="008C1C31">
            <w:pPr>
              <w:bidi/>
              <w:spacing w:after="0" w:line="240" w:lineRule="auto"/>
              <w:jc w:val="both"/>
              <w:rPr>
                <w:rFonts w:cstheme="minorHAnsi"/>
                <w:color w:val="000000"/>
                <w:lang w:eastAsia="en-GB"/>
              </w:rPr>
            </w:pPr>
            <w:r w:rsidRPr="008C1C31">
              <w:rPr>
                <w:rFonts w:cstheme="minorHAnsi"/>
                <w:color w:val="000000"/>
                <w:lang w:eastAsia="en-GB"/>
              </w:rPr>
              <w:t> </w:t>
            </w:r>
          </w:p>
        </w:tc>
        <w:tc>
          <w:tcPr>
            <w:tcW w:w="40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2" w:space="0" w:color="auto"/>
            </w:tcBorders>
            <w:shd w:val="clear" w:color="auto" w:fill="FFFFFF" w:themeFill="background1"/>
            <w:noWrap/>
            <w:hideMark/>
          </w:tcPr>
          <w:p w14:paraId="015F65E8" w14:textId="77777777" w:rsidR="00620828" w:rsidRPr="008C1C31" w:rsidRDefault="00620828" w:rsidP="008C1C31">
            <w:pPr>
              <w:bidi/>
              <w:spacing w:after="0" w:line="240" w:lineRule="auto"/>
              <w:jc w:val="both"/>
              <w:rPr>
                <w:rFonts w:cstheme="minorHAnsi"/>
                <w:color w:val="000000"/>
                <w:lang w:eastAsia="en-GB"/>
              </w:rPr>
            </w:pPr>
            <w:r w:rsidRPr="008C1C31">
              <w:rPr>
                <w:rFonts w:cstheme="minorHAnsi"/>
                <w:color w:val="000000"/>
                <w:lang w:eastAsia="en-GB"/>
              </w:rPr>
              <w:t> </w:t>
            </w:r>
          </w:p>
        </w:tc>
      </w:tr>
      <w:tr w:rsidR="00620828" w:rsidRPr="008C1C31" w14:paraId="1BA58A12" w14:textId="77777777" w:rsidTr="00620828">
        <w:trPr>
          <w:trHeight w:val="64"/>
        </w:trPr>
        <w:tc>
          <w:tcPr>
            <w:tcW w:w="1908" w:type="dxa"/>
            <w:vMerge/>
            <w:tcBorders>
              <w:top w:val="single" w:sz="2" w:space="0" w:color="A6A6A6" w:themeColor="background1" w:themeShade="A6"/>
              <w:left w:val="single" w:sz="12" w:space="0" w:color="auto"/>
              <w:bottom w:val="single" w:sz="12" w:space="0" w:color="auto"/>
              <w:right w:val="single" w:sz="2" w:space="0" w:color="A6A6A6" w:themeColor="background1" w:themeShade="A6"/>
            </w:tcBorders>
            <w:hideMark/>
          </w:tcPr>
          <w:p w14:paraId="61A681E0" w14:textId="77777777" w:rsidR="00620828" w:rsidRPr="008C1C31" w:rsidRDefault="00620828" w:rsidP="008C1C31">
            <w:pPr>
              <w:bidi/>
              <w:spacing w:after="0" w:line="240" w:lineRule="auto"/>
              <w:jc w:val="both"/>
              <w:rPr>
                <w:rFonts w:cstheme="minorHAnsi"/>
                <w:b/>
                <w:bCs/>
                <w:color w:val="000000"/>
                <w:lang w:eastAsia="en-GB"/>
              </w:rPr>
            </w:pPr>
          </w:p>
        </w:tc>
        <w:tc>
          <w:tcPr>
            <w:tcW w:w="4095" w:type="dxa"/>
            <w:gridSpan w:val="4"/>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shd w:val="clear" w:color="auto" w:fill="auto"/>
            <w:noWrap/>
            <w:hideMark/>
          </w:tcPr>
          <w:p w14:paraId="4BD15507" w14:textId="77777777" w:rsidR="00620828" w:rsidRPr="008C1C31" w:rsidRDefault="00620828" w:rsidP="008C1C31">
            <w:pPr>
              <w:bidi/>
              <w:spacing w:after="0" w:line="240" w:lineRule="auto"/>
              <w:jc w:val="both"/>
              <w:rPr>
                <w:rFonts w:cstheme="minorHAnsi"/>
                <w:color w:val="000000"/>
                <w:sz w:val="20"/>
                <w:szCs w:val="20"/>
                <w:lang w:eastAsia="en-GB" w:bidi="ps-AF"/>
              </w:rPr>
            </w:pPr>
            <w:r w:rsidRPr="008C1C31">
              <w:rPr>
                <w:rFonts w:cstheme="minorHAnsi"/>
                <w:color w:val="000000"/>
                <w:sz w:val="20"/>
                <w:szCs w:val="20"/>
                <w:rtl/>
                <w:lang w:eastAsia="en-GB" w:bidi="ps-AF"/>
              </w:rPr>
              <w:t xml:space="preserve">د تطبیق نتایج او تاثیر </w:t>
            </w:r>
            <w:r w:rsidRPr="008C1C31">
              <w:rPr>
                <w:rFonts w:cstheme="minorHAnsi"/>
                <w:color w:val="000000"/>
                <w:sz w:val="20"/>
                <w:szCs w:val="20"/>
                <w:lang w:eastAsia="en-GB"/>
              </w:rPr>
              <w:t>(#7.4)</w:t>
            </w:r>
          </w:p>
        </w:tc>
        <w:tc>
          <w:tcPr>
            <w:tcW w:w="458" w:type="dxa"/>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tcPr>
          <w:p w14:paraId="38B7C18A" w14:textId="77777777" w:rsidR="00620828" w:rsidRPr="008C1C31" w:rsidRDefault="00620828" w:rsidP="008C1C31">
            <w:pPr>
              <w:bidi/>
              <w:spacing w:after="0" w:line="240" w:lineRule="auto"/>
              <w:jc w:val="both"/>
              <w:rPr>
                <w:rFonts w:cstheme="minorHAnsi"/>
                <w:color w:val="000000"/>
                <w:lang w:eastAsia="en-GB"/>
              </w:rPr>
            </w:pPr>
          </w:p>
        </w:tc>
        <w:tc>
          <w:tcPr>
            <w:tcW w:w="498" w:type="dxa"/>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shd w:val="clear" w:color="auto" w:fill="auto"/>
            <w:noWrap/>
            <w:hideMark/>
          </w:tcPr>
          <w:p w14:paraId="7C88965C" w14:textId="77777777" w:rsidR="00620828" w:rsidRPr="008C1C31" w:rsidRDefault="00620828" w:rsidP="008C1C31">
            <w:pPr>
              <w:bidi/>
              <w:spacing w:after="0" w:line="240" w:lineRule="auto"/>
              <w:jc w:val="both"/>
              <w:rPr>
                <w:rFonts w:cstheme="minorHAnsi"/>
                <w:color w:val="000000"/>
                <w:lang w:eastAsia="en-GB"/>
              </w:rPr>
            </w:pPr>
            <w:r w:rsidRPr="008C1C31">
              <w:rPr>
                <w:rFonts w:cstheme="minorHAnsi"/>
                <w:color w:val="000000"/>
                <w:lang w:eastAsia="en-GB"/>
              </w:rPr>
              <w:t> </w:t>
            </w:r>
          </w:p>
        </w:tc>
        <w:tc>
          <w:tcPr>
            <w:tcW w:w="461" w:type="dxa"/>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shd w:val="clear" w:color="auto" w:fill="85AE42"/>
            <w:noWrap/>
            <w:hideMark/>
          </w:tcPr>
          <w:p w14:paraId="1EFD2F5A" w14:textId="77777777" w:rsidR="00620828" w:rsidRPr="008C1C31" w:rsidRDefault="00620828" w:rsidP="008C1C31">
            <w:pPr>
              <w:bidi/>
              <w:spacing w:after="0" w:line="240" w:lineRule="auto"/>
              <w:jc w:val="both"/>
              <w:rPr>
                <w:rFonts w:cstheme="minorHAnsi"/>
                <w:color w:val="000000"/>
                <w:lang w:eastAsia="en-GB"/>
              </w:rPr>
            </w:pPr>
            <w:r w:rsidRPr="008C1C31">
              <w:rPr>
                <w:rFonts w:cstheme="minorHAnsi"/>
                <w:color w:val="000000"/>
                <w:lang w:eastAsia="en-GB"/>
              </w:rPr>
              <w:t> </w:t>
            </w:r>
          </w:p>
        </w:tc>
        <w:tc>
          <w:tcPr>
            <w:tcW w:w="443" w:type="dxa"/>
            <w:tcBorders>
              <w:top w:val="single" w:sz="2" w:space="0" w:color="A6A6A6" w:themeColor="background1" w:themeShade="A6"/>
              <w:left w:val="single" w:sz="2" w:space="0" w:color="A6A6A6" w:themeColor="background1" w:themeShade="A6"/>
              <w:bottom w:val="single" w:sz="12" w:space="0" w:color="auto"/>
              <w:right w:val="single" w:sz="2" w:space="0" w:color="A6A6A6" w:themeColor="background1" w:themeShade="A6"/>
            </w:tcBorders>
            <w:shd w:val="clear" w:color="auto" w:fill="auto"/>
            <w:noWrap/>
            <w:hideMark/>
          </w:tcPr>
          <w:p w14:paraId="720E40C5" w14:textId="77777777" w:rsidR="00620828" w:rsidRPr="008C1C31" w:rsidRDefault="00620828" w:rsidP="008C1C31">
            <w:pPr>
              <w:bidi/>
              <w:spacing w:after="0" w:line="240" w:lineRule="auto"/>
              <w:jc w:val="both"/>
              <w:rPr>
                <w:rFonts w:cstheme="minorHAnsi"/>
                <w:color w:val="000000"/>
                <w:lang w:eastAsia="en-GB"/>
              </w:rPr>
            </w:pPr>
            <w:r w:rsidRPr="008C1C31">
              <w:rPr>
                <w:rFonts w:cstheme="minorHAnsi"/>
                <w:color w:val="000000"/>
                <w:lang w:eastAsia="en-GB"/>
              </w:rPr>
              <w:t> </w:t>
            </w:r>
          </w:p>
        </w:tc>
        <w:tc>
          <w:tcPr>
            <w:tcW w:w="400" w:type="dxa"/>
            <w:tcBorders>
              <w:top w:val="single" w:sz="2" w:space="0" w:color="A6A6A6" w:themeColor="background1" w:themeShade="A6"/>
              <w:left w:val="single" w:sz="2" w:space="0" w:color="A6A6A6" w:themeColor="background1" w:themeShade="A6"/>
              <w:bottom w:val="single" w:sz="12" w:space="0" w:color="auto"/>
              <w:right w:val="single" w:sz="12" w:space="0" w:color="auto"/>
            </w:tcBorders>
            <w:shd w:val="clear" w:color="auto" w:fill="auto"/>
            <w:noWrap/>
            <w:hideMark/>
          </w:tcPr>
          <w:p w14:paraId="27D7C4CC" w14:textId="77777777" w:rsidR="00620828" w:rsidRPr="008C1C31" w:rsidRDefault="00620828" w:rsidP="008C1C31">
            <w:pPr>
              <w:bidi/>
              <w:spacing w:after="0" w:line="240" w:lineRule="auto"/>
              <w:jc w:val="both"/>
              <w:rPr>
                <w:rFonts w:cstheme="minorHAnsi"/>
                <w:color w:val="000000"/>
                <w:lang w:eastAsia="en-GB"/>
              </w:rPr>
            </w:pPr>
            <w:r w:rsidRPr="008C1C31">
              <w:rPr>
                <w:rFonts w:cstheme="minorHAnsi"/>
                <w:color w:val="000000"/>
                <w:lang w:eastAsia="en-GB"/>
              </w:rPr>
              <w:t> </w:t>
            </w:r>
          </w:p>
        </w:tc>
      </w:tr>
    </w:tbl>
    <w:p w14:paraId="38AEA4B7" w14:textId="77777777" w:rsidR="00620828" w:rsidRPr="008C1C31" w:rsidRDefault="00620828" w:rsidP="008C1C31">
      <w:pPr>
        <w:bidi/>
        <w:spacing w:after="0" w:line="240" w:lineRule="auto"/>
        <w:jc w:val="both"/>
        <w:rPr>
          <w:rFonts w:cstheme="minorHAnsi"/>
        </w:rPr>
      </w:pPr>
      <w:r w:rsidRPr="008C1C31">
        <w:rPr>
          <w:rFonts w:cstheme="minorHAnsi"/>
        </w:rPr>
        <w:br w:type="page"/>
      </w:r>
    </w:p>
    <w:tbl>
      <w:tblPr>
        <w:bidiVisual/>
        <w:tblW w:w="9493" w:type="dxa"/>
        <w:tblLayout w:type="fixed"/>
        <w:tblLook w:val="04A0" w:firstRow="1" w:lastRow="0" w:firstColumn="1" w:lastColumn="0" w:noHBand="0" w:noVBand="1"/>
      </w:tblPr>
      <w:tblGrid>
        <w:gridCol w:w="1050"/>
        <w:gridCol w:w="8443"/>
      </w:tblGrid>
      <w:tr w:rsidR="00620828" w:rsidRPr="008C1C31" w14:paraId="3B9CB824" w14:textId="77777777" w:rsidTr="00620828">
        <w:trPr>
          <w:trHeight w:val="380"/>
        </w:trPr>
        <w:tc>
          <w:tcPr>
            <w:tcW w:w="9493" w:type="dxa"/>
            <w:gridSpan w:val="2"/>
            <w:tcBorders>
              <w:top w:val="nil"/>
              <w:left w:val="nil"/>
              <w:bottom w:val="nil"/>
              <w:right w:val="nil"/>
            </w:tcBorders>
            <w:shd w:val="clear" w:color="auto" w:fill="auto"/>
            <w:noWrap/>
            <w:hideMark/>
          </w:tcPr>
          <w:p w14:paraId="1EF1C198" w14:textId="77777777" w:rsidR="00620828" w:rsidRPr="008C1C31" w:rsidRDefault="00620828" w:rsidP="008C1C31">
            <w:pPr>
              <w:bidi/>
              <w:spacing w:after="0" w:line="240" w:lineRule="auto"/>
              <w:jc w:val="both"/>
              <w:rPr>
                <w:rFonts w:cstheme="minorHAnsi"/>
                <w:b/>
                <w:iCs/>
                <w:color w:val="000000"/>
                <w:lang w:bidi="ps-AF"/>
              </w:rPr>
            </w:pPr>
            <w:r w:rsidRPr="008C1C31">
              <w:rPr>
                <w:rFonts w:cstheme="minorHAnsi"/>
                <w:b/>
                <w:iCs/>
                <w:color w:val="000000"/>
                <w:rtl/>
                <w:lang w:bidi="ps-AF"/>
              </w:rPr>
              <w:lastRenderedPageBreak/>
              <w:t>د ا رزونې د کارډ توضیح</w:t>
            </w:r>
          </w:p>
        </w:tc>
      </w:tr>
      <w:tr w:rsidR="00620828" w:rsidRPr="008C1C31" w14:paraId="4A88E9E0" w14:textId="77777777" w:rsidTr="00620828">
        <w:trPr>
          <w:trHeight w:val="160"/>
        </w:trPr>
        <w:tc>
          <w:tcPr>
            <w:tcW w:w="1050" w:type="dxa"/>
            <w:tcBorders>
              <w:top w:val="nil"/>
              <w:left w:val="nil"/>
              <w:bottom w:val="nil"/>
              <w:right w:val="nil"/>
            </w:tcBorders>
            <w:shd w:val="clear" w:color="auto" w:fill="auto"/>
            <w:noWrap/>
            <w:hideMark/>
          </w:tcPr>
          <w:p w14:paraId="06510157" w14:textId="77777777" w:rsidR="00620828" w:rsidRPr="008C1C31" w:rsidRDefault="00620828" w:rsidP="008C1C31">
            <w:pPr>
              <w:bidi/>
              <w:spacing w:after="0" w:line="240" w:lineRule="auto"/>
              <w:jc w:val="both"/>
              <w:rPr>
                <w:rFonts w:cstheme="minorHAnsi"/>
                <w:sz w:val="20"/>
                <w:szCs w:val="20"/>
              </w:rPr>
            </w:pPr>
          </w:p>
        </w:tc>
        <w:tc>
          <w:tcPr>
            <w:tcW w:w="8443" w:type="dxa"/>
            <w:tcBorders>
              <w:top w:val="nil"/>
              <w:left w:val="nil"/>
              <w:bottom w:val="nil"/>
              <w:right w:val="nil"/>
            </w:tcBorders>
            <w:shd w:val="clear" w:color="auto" w:fill="auto"/>
            <w:noWrap/>
            <w:hideMark/>
          </w:tcPr>
          <w:p w14:paraId="6CAD2C49" w14:textId="77777777" w:rsidR="00620828" w:rsidRPr="008C1C31" w:rsidRDefault="00620828" w:rsidP="008C1C31">
            <w:pPr>
              <w:bidi/>
              <w:spacing w:after="0" w:line="240" w:lineRule="auto"/>
              <w:jc w:val="both"/>
              <w:rPr>
                <w:rFonts w:cstheme="minorHAnsi"/>
                <w:sz w:val="20"/>
                <w:szCs w:val="20"/>
              </w:rPr>
            </w:pPr>
          </w:p>
        </w:tc>
      </w:tr>
      <w:tr w:rsidR="00620828" w:rsidRPr="008C1C31" w14:paraId="7D37E566" w14:textId="77777777" w:rsidTr="00620828">
        <w:trPr>
          <w:trHeight w:val="600"/>
        </w:trPr>
        <w:tc>
          <w:tcPr>
            <w:tcW w:w="1050" w:type="dxa"/>
            <w:tcBorders>
              <w:top w:val="nil"/>
              <w:left w:val="nil"/>
              <w:bottom w:val="nil"/>
              <w:right w:val="nil"/>
            </w:tcBorders>
            <w:shd w:val="clear" w:color="000000" w:fill="C00000"/>
            <w:noWrap/>
            <w:hideMark/>
          </w:tcPr>
          <w:p w14:paraId="01810BDF" w14:textId="77777777" w:rsidR="00620828" w:rsidRPr="008C1C31" w:rsidRDefault="00620828" w:rsidP="008C1C31">
            <w:pPr>
              <w:bidi/>
              <w:spacing w:after="0" w:line="240" w:lineRule="auto"/>
              <w:jc w:val="both"/>
              <w:rPr>
                <w:rFonts w:cstheme="minorHAnsi"/>
                <w:color w:val="000000"/>
              </w:rPr>
            </w:pPr>
            <w:r w:rsidRPr="008C1C31">
              <w:rPr>
                <w:rFonts w:cstheme="minorHAnsi"/>
                <w:color w:val="000000"/>
              </w:rPr>
              <w:t> </w:t>
            </w:r>
          </w:p>
        </w:tc>
        <w:tc>
          <w:tcPr>
            <w:tcW w:w="8443" w:type="dxa"/>
            <w:tcBorders>
              <w:top w:val="nil"/>
              <w:left w:val="nil"/>
              <w:bottom w:val="single" w:sz="4" w:space="0" w:color="A6A6A6"/>
              <w:right w:val="nil"/>
            </w:tcBorders>
            <w:shd w:val="clear" w:color="auto" w:fill="auto"/>
            <w:hideMark/>
          </w:tcPr>
          <w:p w14:paraId="4EB12727" w14:textId="4C75ADFE" w:rsidR="00620828" w:rsidRPr="008C1C31" w:rsidRDefault="00620828" w:rsidP="008C1C31">
            <w:pPr>
              <w:bidi/>
              <w:spacing w:after="0" w:line="240" w:lineRule="auto"/>
              <w:jc w:val="both"/>
              <w:rPr>
                <w:rFonts w:cstheme="minorHAnsi"/>
                <w:color w:val="000000"/>
                <w:sz w:val="21"/>
                <w:lang w:bidi="ps-AF"/>
              </w:rPr>
            </w:pPr>
            <w:r w:rsidRPr="008C1C31">
              <w:rPr>
                <w:rFonts w:cstheme="minorHAnsi"/>
                <w:color w:val="000000"/>
                <w:sz w:val="21"/>
                <w:rtl/>
                <w:lang w:bidi="ps-AF"/>
              </w:rPr>
              <w:t>هېواد د شرط په پوره کولو کې هېڅ پرمختګ نه دی کړی.‌</w:t>
            </w:r>
            <w:r w:rsidR="00984177" w:rsidRPr="008C1C31">
              <w:rPr>
                <w:rFonts w:cstheme="minorHAnsi"/>
                <w:color w:val="000000"/>
                <w:sz w:val="21"/>
                <w:rtl/>
                <w:lang w:bidi="ps-AF"/>
              </w:rPr>
              <w:t xml:space="preserve"> </w:t>
            </w:r>
            <w:r w:rsidRPr="008C1C31">
              <w:rPr>
                <w:rFonts w:cstheme="minorHAnsi"/>
                <w:color w:val="000000"/>
                <w:sz w:val="21"/>
                <w:rtl/>
                <w:lang w:bidi="ps-AF"/>
              </w:rPr>
              <w:t xml:space="preserve">د شرط عمومي هدف په هېڅ صورت سره نه دی ترسره شوی. </w:t>
            </w:r>
          </w:p>
        </w:tc>
      </w:tr>
      <w:tr w:rsidR="00620828" w:rsidRPr="008C1C31" w14:paraId="070F5C7F" w14:textId="77777777" w:rsidTr="00620828">
        <w:trPr>
          <w:trHeight w:val="600"/>
        </w:trPr>
        <w:tc>
          <w:tcPr>
            <w:tcW w:w="1050" w:type="dxa"/>
            <w:tcBorders>
              <w:top w:val="nil"/>
              <w:left w:val="nil"/>
              <w:bottom w:val="nil"/>
              <w:right w:val="nil"/>
            </w:tcBorders>
            <w:shd w:val="clear" w:color="000000" w:fill="FAA725"/>
            <w:noWrap/>
            <w:hideMark/>
          </w:tcPr>
          <w:p w14:paraId="64686460" w14:textId="77777777" w:rsidR="00620828" w:rsidRPr="008C1C31" w:rsidRDefault="00620828" w:rsidP="008C1C31">
            <w:pPr>
              <w:bidi/>
              <w:spacing w:after="0" w:line="240" w:lineRule="auto"/>
              <w:jc w:val="both"/>
              <w:rPr>
                <w:rFonts w:cstheme="minorHAnsi"/>
                <w:color w:val="000000"/>
              </w:rPr>
            </w:pPr>
            <w:r w:rsidRPr="008C1C31">
              <w:rPr>
                <w:rFonts w:cstheme="minorHAnsi"/>
                <w:color w:val="000000"/>
              </w:rPr>
              <w:t> </w:t>
            </w:r>
          </w:p>
        </w:tc>
        <w:tc>
          <w:tcPr>
            <w:tcW w:w="8443" w:type="dxa"/>
            <w:tcBorders>
              <w:top w:val="nil"/>
              <w:left w:val="nil"/>
              <w:bottom w:val="single" w:sz="4" w:space="0" w:color="A6A6A6"/>
              <w:right w:val="nil"/>
            </w:tcBorders>
            <w:shd w:val="clear" w:color="auto" w:fill="auto"/>
            <w:hideMark/>
          </w:tcPr>
          <w:p w14:paraId="13DFAD7D" w14:textId="77777777" w:rsidR="00620828" w:rsidRPr="008C1C31" w:rsidRDefault="00620828" w:rsidP="008C1C31">
            <w:pPr>
              <w:bidi/>
              <w:spacing w:after="0" w:line="240" w:lineRule="auto"/>
              <w:jc w:val="both"/>
              <w:rPr>
                <w:rFonts w:cstheme="minorHAnsi"/>
                <w:color w:val="000000"/>
                <w:sz w:val="21"/>
                <w:lang w:bidi="ps-AF"/>
              </w:rPr>
            </w:pPr>
            <w:r w:rsidRPr="008C1C31">
              <w:rPr>
                <w:rFonts w:cstheme="minorHAnsi"/>
                <w:color w:val="000000"/>
                <w:sz w:val="21"/>
                <w:rtl/>
                <w:lang w:bidi="ps-AF"/>
              </w:rPr>
              <w:t xml:space="preserve">هېواد د شرط د پوره کولو په برخه کې ناکافي پرمختګ کړی دی.‌ د شرط مهم عناصرلا هم له ترسره کولو څخه پاتې دي او د شرط عمومي هدف له ترسره کېدلو څخه لیرې دی. </w:t>
            </w:r>
          </w:p>
        </w:tc>
      </w:tr>
      <w:tr w:rsidR="00620828" w:rsidRPr="008C1C31" w14:paraId="58B622CB" w14:textId="77777777" w:rsidTr="00620828">
        <w:trPr>
          <w:trHeight w:val="612"/>
        </w:trPr>
        <w:tc>
          <w:tcPr>
            <w:tcW w:w="1050" w:type="dxa"/>
            <w:tcBorders>
              <w:top w:val="nil"/>
              <w:left w:val="nil"/>
              <w:bottom w:val="nil"/>
              <w:right w:val="nil"/>
            </w:tcBorders>
            <w:shd w:val="clear" w:color="000000" w:fill="84AE42"/>
            <w:noWrap/>
            <w:hideMark/>
          </w:tcPr>
          <w:p w14:paraId="735C1D92" w14:textId="77777777" w:rsidR="00620828" w:rsidRPr="008C1C31" w:rsidRDefault="00620828" w:rsidP="008C1C31">
            <w:pPr>
              <w:bidi/>
              <w:spacing w:after="0" w:line="240" w:lineRule="auto"/>
              <w:jc w:val="both"/>
              <w:rPr>
                <w:rFonts w:cstheme="minorHAnsi"/>
                <w:color w:val="000000"/>
              </w:rPr>
            </w:pPr>
            <w:r w:rsidRPr="008C1C31">
              <w:rPr>
                <w:rFonts w:cstheme="minorHAnsi"/>
                <w:color w:val="000000"/>
              </w:rPr>
              <w:t> </w:t>
            </w:r>
          </w:p>
        </w:tc>
        <w:tc>
          <w:tcPr>
            <w:tcW w:w="8443" w:type="dxa"/>
            <w:tcBorders>
              <w:top w:val="nil"/>
              <w:left w:val="nil"/>
              <w:bottom w:val="single" w:sz="4" w:space="0" w:color="A6A6A6"/>
              <w:right w:val="nil"/>
            </w:tcBorders>
            <w:shd w:val="clear" w:color="auto" w:fill="auto"/>
            <w:hideMark/>
          </w:tcPr>
          <w:p w14:paraId="2FE7550A" w14:textId="77777777" w:rsidR="00620828" w:rsidRPr="008C1C31" w:rsidRDefault="00620828" w:rsidP="008C1C31">
            <w:pPr>
              <w:bidi/>
              <w:spacing w:after="0" w:line="240" w:lineRule="auto"/>
              <w:jc w:val="both"/>
              <w:rPr>
                <w:rFonts w:cstheme="minorHAnsi"/>
                <w:color w:val="000000"/>
                <w:sz w:val="21"/>
                <w:lang w:bidi="ps-AF"/>
              </w:rPr>
            </w:pPr>
            <w:r w:rsidRPr="008C1C31">
              <w:rPr>
                <w:rFonts w:cstheme="minorHAnsi"/>
                <w:color w:val="000000"/>
                <w:sz w:val="21"/>
                <w:rtl/>
                <w:lang w:bidi="ps-AF"/>
              </w:rPr>
              <w:t xml:space="preserve">هېواد د شرط په پوره کولو کې پرمختګ کړی دی. د شرط مهم عناصر تطبیقیږي او د شرط عمومي هدف ترسره کېږي. </w:t>
            </w:r>
          </w:p>
        </w:tc>
      </w:tr>
      <w:tr w:rsidR="00620828" w:rsidRPr="008C1C31" w14:paraId="3AF2E7E4" w14:textId="77777777" w:rsidTr="00620828">
        <w:trPr>
          <w:trHeight w:val="580"/>
        </w:trPr>
        <w:tc>
          <w:tcPr>
            <w:tcW w:w="1050" w:type="dxa"/>
            <w:tcBorders>
              <w:top w:val="nil"/>
              <w:left w:val="nil"/>
              <w:bottom w:val="nil"/>
              <w:right w:val="nil"/>
            </w:tcBorders>
            <w:shd w:val="clear" w:color="auto" w:fill="227020"/>
            <w:noWrap/>
            <w:hideMark/>
          </w:tcPr>
          <w:p w14:paraId="5E61AE7F" w14:textId="77777777" w:rsidR="00620828" w:rsidRPr="008C1C31" w:rsidRDefault="00620828" w:rsidP="008C1C31">
            <w:pPr>
              <w:bidi/>
              <w:spacing w:after="0" w:line="240" w:lineRule="auto"/>
              <w:jc w:val="both"/>
              <w:rPr>
                <w:rFonts w:cstheme="minorHAnsi"/>
                <w:color w:val="000000"/>
              </w:rPr>
            </w:pPr>
            <w:r w:rsidRPr="008C1C31">
              <w:rPr>
                <w:rFonts w:cstheme="minorHAnsi"/>
                <w:color w:val="000000"/>
              </w:rPr>
              <w:t> </w:t>
            </w:r>
          </w:p>
        </w:tc>
        <w:tc>
          <w:tcPr>
            <w:tcW w:w="8443" w:type="dxa"/>
            <w:tcBorders>
              <w:top w:val="nil"/>
              <w:left w:val="nil"/>
              <w:bottom w:val="single" w:sz="4" w:space="0" w:color="A6A6A6"/>
              <w:right w:val="nil"/>
            </w:tcBorders>
            <w:shd w:val="clear" w:color="auto" w:fill="auto"/>
            <w:hideMark/>
          </w:tcPr>
          <w:p w14:paraId="6470156D" w14:textId="1EC84771" w:rsidR="00620828" w:rsidRPr="008C1C31" w:rsidRDefault="00620828" w:rsidP="008C1C31">
            <w:pPr>
              <w:bidi/>
              <w:spacing w:after="0" w:line="240" w:lineRule="auto"/>
              <w:jc w:val="both"/>
              <w:rPr>
                <w:rFonts w:cstheme="minorHAnsi"/>
                <w:color w:val="000000"/>
                <w:sz w:val="21"/>
                <w:lang w:bidi="ps-AF"/>
              </w:rPr>
            </w:pPr>
            <w:r w:rsidRPr="008C1C31">
              <w:rPr>
                <w:rFonts w:cstheme="minorHAnsi"/>
                <w:color w:val="000000"/>
                <w:sz w:val="21"/>
                <w:rtl/>
                <w:lang w:bidi="ps-AF"/>
              </w:rPr>
              <w:t xml:space="preserve">هېواد </w:t>
            </w:r>
            <w:r w:rsidR="00984177" w:rsidRPr="008C1C31">
              <w:rPr>
                <w:rFonts w:cstheme="minorHAnsi"/>
                <w:color w:val="000000"/>
                <w:sz w:val="21"/>
                <w:rtl/>
                <w:lang w:bidi="ps-AF"/>
              </w:rPr>
              <w:t xml:space="preserve">د </w:t>
            </w:r>
            <w:r w:rsidR="00984177" w:rsidRPr="008C1C31">
              <w:rPr>
                <w:rFonts w:cstheme="minorHAnsi"/>
                <w:color w:val="000000"/>
                <w:sz w:val="21"/>
                <w:lang w:val="en-US" w:bidi="ps-AF"/>
              </w:rPr>
              <w:t>EITI</w:t>
            </w:r>
            <w:r w:rsidR="00984177" w:rsidRPr="008C1C31">
              <w:rPr>
                <w:rFonts w:cstheme="minorHAnsi"/>
                <w:color w:val="000000"/>
                <w:sz w:val="21"/>
                <w:rtl/>
                <w:lang w:val="en-US" w:bidi="ps-AF"/>
              </w:rPr>
              <w:t xml:space="preserve"> </w:t>
            </w:r>
            <w:r w:rsidR="00984177" w:rsidRPr="008C1C31">
              <w:rPr>
                <w:rFonts w:cstheme="minorHAnsi"/>
                <w:color w:val="000000"/>
                <w:sz w:val="21"/>
                <w:rtl/>
                <w:lang w:bidi="ps-AF"/>
              </w:rPr>
              <w:t>له</w:t>
            </w:r>
            <w:r w:rsidRPr="008C1C31">
              <w:rPr>
                <w:rFonts w:cstheme="minorHAnsi"/>
                <w:color w:val="000000"/>
                <w:sz w:val="21"/>
                <w:rtl/>
                <w:lang w:bidi="ps-AF"/>
              </w:rPr>
              <w:t xml:space="preserve"> شرط </w:t>
            </w:r>
            <w:r w:rsidR="00984177" w:rsidRPr="008C1C31">
              <w:rPr>
                <w:rFonts w:cstheme="minorHAnsi"/>
                <w:color w:val="000000"/>
                <w:sz w:val="21"/>
                <w:rtl/>
                <w:lang w:bidi="ps-AF"/>
              </w:rPr>
              <w:t>سره برابر</w:t>
            </w:r>
            <w:r w:rsidRPr="008C1C31">
              <w:rPr>
                <w:rFonts w:cstheme="minorHAnsi"/>
                <w:color w:val="000000"/>
                <w:sz w:val="21"/>
                <w:rtl/>
                <w:lang w:bidi="ps-AF"/>
              </w:rPr>
              <w:t xml:space="preserve"> دی. </w:t>
            </w:r>
          </w:p>
        </w:tc>
      </w:tr>
      <w:tr w:rsidR="00620828" w:rsidRPr="008C1C31" w14:paraId="4460DD41" w14:textId="77777777" w:rsidTr="00620828">
        <w:trPr>
          <w:trHeight w:val="600"/>
        </w:trPr>
        <w:tc>
          <w:tcPr>
            <w:tcW w:w="1050" w:type="dxa"/>
            <w:tcBorders>
              <w:top w:val="nil"/>
              <w:left w:val="nil"/>
              <w:bottom w:val="nil"/>
              <w:right w:val="nil"/>
            </w:tcBorders>
            <w:shd w:val="clear" w:color="000000" w:fill="0076AF"/>
            <w:noWrap/>
            <w:hideMark/>
          </w:tcPr>
          <w:p w14:paraId="13B6E1E2" w14:textId="77777777" w:rsidR="00620828" w:rsidRPr="008C1C31" w:rsidRDefault="00620828" w:rsidP="008C1C31">
            <w:pPr>
              <w:bidi/>
              <w:spacing w:after="0" w:line="240" w:lineRule="auto"/>
              <w:jc w:val="both"/>
              <w:rPr>
                <w:rFonts w:cstheme="minorHAnsi"/>
                <w:color w:val="000000"/>
              </w:rPr>
            </w:pPr>
            <w:r w:rsidRPr="008C1C31">
              <w:rPr>
                <w:rFonts w:cstheme="minorHAnsi"/>
                <w:color w:val="000000"/>
              </w:rPr>
              <w:t> </w:t>
            </w:r>
          </w:p>
        </w:tc>
        <w:tc>
          <w:tcPr>
            <w:tcW w:w="8443" w:type="dxa"/>
            <w:tcBorders>
              <w:top w:val="nil"/>
              <w:left w:val="nil"/>
              <w:bottom w:val="single" w:sz="4" w:space="0" w:color="A6A6A6"/>
              <w:right w:val="nil"/>
            </w:tcBorders>
            <w:shd w:val="clear" w:color="auto" w:fill="auto"/>
            <w:hideMark/>
          </w:tcPr>
          <w:p w14:paraId="6A045C96" w14:textId="4DE701F0" w:rsidR="00620828" w:rsidRPr="008C1C31" w:rsidRDefault="00620828" w:rsidP="008C1C31">
            <w:pPr>
              <w:bidi/>
              <w:spacing w:after="0" w:line="240" w:lineRule="auto"/>
              <w:jc w:val="both"/>
              <w:rPr>
                <w:rFonts w:cstheme="minorHAnsi"/>
                <w:color w:val="000000"/>
                <w:sz w:val="21"/>
                <w:lang w:bidi="ps-AF"/>
              </w:rPr>
            </w:pPr>
            <w:r w:rsidRPr="008C1C31">
              <w:rPr>
                <w:rFonts w:cstheme="minorHAnsi"/>
                <w:color w:val="000000"/>
                <w:sz w:val="21"/>
                <w:rtl/>
                <w:lang w:bidi="ps-AF"/>
              </w:rPr>
              <w:t xml:space="preserve">هېواد د شرط له پوره کولو څخه اړولې ده. </w:t>
            </w:r>
          </w:p>
        </w:tc>
      </w:tr>
      <w:tr w:rsidR="00620828" w:rsidRPr="008C1C31" w14:paraId="3D735387" w14:textId="77777777" w:rsidTr="00620828">
        <w:trPr>
          <w:trHeight w:val="600"/>
        </w:trPr>
        <w:tc>
          <w:tcPr>
            <w:tcW w:w="1050" w:type="dxa"/>
            <w:tcBorders>
              <w:top w:val="nil"/>
              <w:left w:val="nil"/>
              <w:bottom w:val="nil"/>
              <w:right w:val="nil"/>
            </w:tcBorders>
            <w:shd w:val="clear" w:color="000000" w:fill="D9D9D9"/>
            <w:noWrap/>
            <w:hideMark/>
          </w:tcPr>
          <w:p w14:paraId="5314DCA1" w14:textId="77777777" w:rsidR="00620828" w:rsidRPr="008C1C31" w:rsidRDefault="00620828" w:rsidP="008C1C31">
            <w:pPr>
              <w:bidi/>
              <w:spacing w:after="0" w:line="240" w:lineRule="auto"/>
              <w:jc w:val="both"/>
              <w:rPr>
                <w:rFonts w:cstheme="minorHAnsi"/>
                <w:color w:val="000000"/>
              </w:rPr>
            </w:pPr>
            <w:r w:rsidRPr="008C1C31">
              <w:rPr>
                <w:rFonts w:cstheme="minorHAnsi"/>
                <w:color w:val="000000"/>
              </w:rPr>
              <w:t> </w:t>
            </w:r>
          </w:p>
        </w:tc>
        <w:tc>
          <w:tcPr>
            <w:tcW w:w="8443" w:type="dxa"/>
            <w:tcBorders>
              <w:top w:val="nil"/>
              <w:left w:val="nil"/>
              <w:bottom w:val="single" w:sz="4" w:space="0" w:color="A6A6A6"/>
              <w:right w:val="nil"/>
            </w:tcBorders>
            <w:shd w:val="clear" w:color="auto" w:fill="auto"/>
            <w:hideMark/>
          </w:tcPr>
          <w:p w14:paraId="6260FA68" w14:textId="77777777" w:rsidR="00620828" w:rsidRPr="008C1C31" w:rsidRDefault="00620828" w:rsidP="008C1C31">
            <w:pPr>
              <w:bidi/>
              <w:spacing w:after="0" w:line="240" w:lineRule="auto"/>
              <w:jc w:val="both"/>
              <w:rPr>
                <w:rFonts w:cstheme="minorHAnsi"/>
                <w:color w:val="000000"/>
                <w:sz w:val="21"/>
              </w:rPr>
            </w:pPr>
            <w:r w:rsidRPr="008C1C31">
              <w:rPr>
                <w:rFonts w:cstheme="minorHAnsi"/>
                <w:color w:val="000000"/>
                <w:sz w:val="21"/>
                <w:rtl/>
                <w:lang w:val="en-US" w:bidi="ps-AF"/>
              </w:rPr>
              <w:t xml:space="preserve">د دې شرط د ترسره کولو لپاره یوازې هڅونه کیږي یا یې سپارښتنه کیږي او باید چې د ارزونې په منلو کې په پام کې ونه نیول شي. </w:t>
            </w:r>
          </w:p>
        </w:tc>
      </w:tr>
      <w:tr w:rsidR="00620828" w:rsidRPr="008C1C31" w14:paraId="465CEBB2" w14:textId="77777777" w:rsidTr="00620828">
        <w:trPr>
          <w:trHeight w:val="560"/>
        </w:trPr>
        <w:tc>
          <w:tcPr>
            <w:tcW w:w="1050" w:type="dxa"/>
            <w:tcBorders>
              <w:top w:val="nil"/>
              <w:left w:val="nil"/>
              <w:bottom w:val="single" w:sz="4" w:space="0" w:color="A6A6A6" w:themeColor="background1" w:themeShade="A6"/>
              <w:right w:val="nil"/>
            </w:tcBorders>
            <w:shd w:val="diagStripe" w:color="D9D9D9" w:fill="auto"/>
            <w:noWrap/>
            <w:hideMark/>
          </w:tcPr>
          <w:p w14:paraId="0C584387" w14:textId="77777777" w:rsidR="00620828" w:rsidRPr="008C1C31" w:rsidRDefault="00620828" w:rsidP="008C1C31">
            <w:pPr>
              <w:bidi/>
              <w:spacing w:after="0" w:line="240" w:lineRule="auto"/>
              <w:jc w:val="both"/>
              <w:rPr>
                <w:rFonts w:cstheme="minorHAnsi"/>
                <w:color w:val="000000"/>
              </w:rPr>
            </w:pPr>
          </w:p>
        </w:tc>
        <w:tc>
          <w:tcPr>
            <w:tcW w:w="8443" w:type="dxa"/>
            <w:tcBorders>
              <w:top w:val="nil"/>
              <w:left w:val="nil"/>
              <w:bottom w:val="single" w:sz="4" w:space="0" w:color="A6A6A6" w:themeColor="background1" w:themeShade="A6"/>
              <w:right w:val="nil"/>
            </w:tcBorders>
            <w:shd w:val="clear" w:color="auto" w:fill="auto"/>
            <w:hideMark/>
          </w:tcPr>
          <w:p w14:paraId="31235195" w14:textId="77777777" w:rsidR="00620828" w:rsidRPr="008C1C31" w:rsidRDefault="00620828" w:rsidP="008C1C31">
            <w:pPr>
              <w:bidi/>
              <w:spacing w:after="0" w:line="240" w:lineRule="auto"/>
              <w:jc w:val="both"/>
              <w:rPr>
                <w:rFonts w:cstheme="minorHAnsi"/>
                <w:color w:val="000000"/>
                <w:sz w:val="21"/>
                <w:rtl/>
                <w:lang w:bidi="ps-AF"/>
              </w:rPr>
            </w:pPr>
            <w:r w:rsidRPr="008C1C31">
              <w:rPr>
                <w:rFonts w:cstheme="minorHAnsi"/>
                <w:color w:val="000000"/>
                <w:sz w:val="21"/>
              </w:rPr>
              <w:t>MSG</w:t>
            </w:r>
            <w:r w:rsidRPr="008C1C31">
              <w:rPr>
                <w:rFonts w:cstheme="minorHAnsi"/>
                <w:color w:val="000000"/>
                <w:sz w:val="21"/>
                <w:rtl/>
                <w:lang w:bidi="ps-AF"/>
              </w:rPr>
              <w:t xml:space="preserve"> ښودلې چې دا شرط په هېواد کې د تطبیق وړنه دی. </w:t>
            </w:r>
            <w:r w:rsidRPr="008C1C31">
              <w:rPr>
                <w:rFonts w:cstheme="minorHAnsi"/>
                <w:color w:val="000000"/>
                <w:sz w:val="21"/>
                <w:lang w:bidi="ps-AF"/>
              </w:rPr>
              <w:t>‌</w:t>
            </w:r>
          </w:p>
          <w:p w14:paraId="32FD9C2B" w14:textId="77777777" w:rsidR="00620828" w:rsidRPr="008C1C31" w:rsidRDefault="00620828" w:rsidP="008C1C31">
            <w:pPr>
              <w:bidi/>
              <w:spacing w:after="0" w:line="240" w:lineRule="auto"/>
              <w:jc w:val="both"/>
              <w:rPr>
                <w:rFonts w:cstheme="minorHAnsi"/>
                <w:color w:val="000000"/>
                <w:sz w:val="21"/>
              </w:rPr>
            </w:pPr>
          </w:p>
        </w:tc>
      </w:tr>
    </w:tbl>
    <w:p w14:paraId="44F02676" w14:textId="541BE038" w:rsidR="00C17CE1" w:rsidRPr="008C1C31" w:rsidRDefault="00984177" w:rsidP="008C1C31">
      <w:pPr>
        <w:pStyle w:val="Heading1"/>
        <w:tabs>
          <w:tab w:val="left" w:pos="8312"/>
        </w:tabs>
        <w:jc w:val="both"/>
        <w:rPr>
          <w:rFonts w:asciiTheme="minorHAnsi" w:hAnsiTheme="minorHAnsi" w:cstheme="minorHAnsi"/>
          <w:color w:val="000000" w:themeColor="text1"/>
          <w:lang w:eastAsia="en-GB"/>
        </w:rPr>
      </w:pPr>
      <w:r w:rsidRPr="008C1C31">
        <w:rPr>
          <w:rFonts w:asciiTheme="minorHAnsi" w:eastAsia="Calibri" w:hAnsiTheme="minorHAnsi" w:cstheme="minorHAnsi"/>
        </w:rPr>
        <w:tab/>
      </w:r>
    </w:p>
    <w:p w14:paraId="2AFE60CA" w14:textId="77777777" w:rsidR="00C17CE1" w:rsidRPr="008C1C31" w:rsidRDefault="00C17CE1" w:rsidP="008C1C31">
      <w:pPr>
        <w:spacing w:after="0" w:line="240" w:lineRule="auto"/>
        <w:jc w:val="both"/>
        <w:rPr>
          <w:rFonts w:cstheme="minorHAnsi"/>
          <w:color w:val="000000" w:themeColor="text1"/>
          <w:lang w:eastAsia="en-GB"/>
        </w:rPr>
      </w:pPr>
    </w:p>
    <w:p w14:paraId="620FB3DE" w14:textId="77777777" w:rsidR="00150B19" w:rsidRPr="008C1C31" w:rsidRDefault="002D2440" w:rsidP="008C1C31">
      <w:pPr>
        <w:spacing w:after="0" w:line="240" w:lineRule="auto"/>
        <w:jc w:val="both"/>
        <w:rPr>
          <w:rFonts w:cstheme="minorHAnsi"/>
          <w:b/>
          <w:color w:val="365F91" w:themeColor="accent1" w:themeShade="BF"/>
          <w:rtl/>
        </w:rPr>
      </w:pPr>
      <w:r w:rsidRPr="008C1C31">
        <w:rPr>
          <w:rFonts w:cstheme="minorHAnsi"/>
          <w:b/>
          <w:color w:val="365F91" w:themeColor="accent1" w:themeShade="BF"/>
        </w:rPr>
        <w:br w:type="page"/>
      </w:r>
    </w:p>
    <w:p w14:paraId="7AE53A7F" w14:textId="6736B7DD" w:rsidR="00150B19" w:rsidRPr="008C1C31" w:rsidRDefault="00150B19" w:rsidP="008C1C31">
      <w:pPr>
        <w:bidi/>
        <w:spacing w:after="0" w:line="240" w:lineRule="auto"/>
        <w:jc w:val="both"/>
        <w:rPr>
          <w:rFonts w:cstheme="minorHAnsi"/>
          <w:bCs/>
          <w:color w:val="365F91" w:themeColor="accent1" w:themeShade="BF"/>
          <w:rtl/>
          <w:lang w:bidi="ps-AF"/>
        </w:rPr>
      </w:pPr>
      <w:r w:rsidRPr="008C1C31">
        <w:rPr>
          <w:rFonts w:cstheme="minorHAnsi"/>
          <w:bCs/>
          <w:color w:val="365F91" w:themeColor="accent1" w:themeShade="BF"/>
          <w:rtl/>
          <w:lang w:bidi="fa-IR"/>
        </w:rPr>
        <w:lastRenderedPageBreak/>
        <w:t>۳</w:t>
      </w:r>
      <w:r w:rsidRPr="008C1C31">
        <w:rPr>
          <w:rFonts w:cstheme="minorHAnsi"/>
          <w:bCs/>
          <w:color w:val="365F91" w:themeColor="accent1" w:themeShade="BF"/>
          <w:rtl/>
          <w:lang w:bidi="ps-AF"/>
        </w:rPr>
        <w:t>. مفصلې موندنې</w:t>
      </w:r>
    </w:p>
    <w:p w14:paraId="1909E29C" w14:textId="2B472C33" w:rsidR="0050087F" w:rsidRPr="008C1C31" w:rsidRDefault="0050087F" w:rsidP="008C1C31">
      <w:pPr>
        <w:bidi/>
        <w:spacing w:after="0" w:line="240" w:lineRule="auto"/>
        <w:jc w:val="both"/>
        <w:rPr>
          <w:rFonts w:cstheme="minorHAnsi"/>
          <w:b/>
          <w:rtl/>
          <w:lang w:bidi="ps-AF"/>
        </w:rPr>
      </w:pPr>
      <w:r w:rsidRPr="008C1C31">
        <w:rPr>
          <w:rFonts w:cstheme="minorHAnsi"/>
          <w:b/>
          <w:rtl/>
          <w:lang w:bidi="ps-AF"/>
        </w:rPr>
        <w:t xml:space="preserve">دا برخه هغه ځایونه په نښه کوي چېرې چې تاییدوونکی د ابتدایي ارزونې له موندنو سره موافقه نه لري یا لا نور وضاحت ته ضرورت لري. </w:t>
      </w:r>
    </w:p>
    <w:p w14:paraId="64777CD6" w14:textId="56FD158D" w:rsidR="0050087F" w:rsidRPr="008C1C31" w:rsidRDefault="0050087F" w:rsidP="008C1C31">
      <w:pPr>
        <w:bidi/>
        <w:spacing w:after="0" w:line="240" w:lineRule="auto"/>
        <w:jc w:val="both"/>
        <w:rPr>
          <w:rFonts w:cstheme="minorHAnsi"/>
          <w:b/>
          <w:rtl/>
          <w:lang w:bidi="ps-AF"/>
        </w:rPr>
      </w:pPr>
    </w:p>
    <w:p w14:paraId="4630AD12" w14:textId="1967F9AC" w:rsidR="0050087F" w:rsidRPr="008C1C31" w:rsidRDefault="0050087F" w:rsidP="008C1C31">
      <w:pPr>
        <w:bidi/>
        <w:spacing w:after="0" w:line="240" w:lineRule="auto"/>
        <w:jc w:val="both"/>
        <w:rPr>
          <w:rFonts w:cstheme="minorHAnsi"/>
          <w:b/>
          <w:rtl/>
          <w:lang w:val="en-US" w:bidi="ps-AF"/>
        </w:rPr>
      </w:pPr>
      <w:r w:rsidRPr="008C1C31">
        <w:rPr>
          <w:rFonts w:cstheme="minorHAnsi"/>
          <w:b/>
          <w:rtl/>
          <w:lang w:bidi="fa-IR"/>
        </w:rPr>
        <w:t>۴</w:t>
      </w:r>
      <w:r w:rsidRPr="008C1C31">
        <w:rPr>
          <w:rFonts w:cstheme="minorHAnsi"/>
          <w:b/>
          <w:rtl/>
          <w:lang w:bidi="ps-AF"/>
        </w:rPr>
        <w:t>.</w:t>
      </w:r>
      <w:r w:rsidRPr="008C1C31">
        <w:rPr>
          <w:rFonts w:cstheme="minorHAnsi"/>
          <w:b/>
          <w:rtl/>
          <w:lang w:bidi="fa-IR"/>
        </w:rPr>
        <w:t>۱</w:t>
      </w:r>
      <w:r w:rsidRPr="008C1C31">
        <w:rPr>
          <w:rFonts w:cstheme="minorHAnsi"/>
          <w:b/>
          <w:rtl/>
          <w:lang w:bidi="ps-AF"/>
        </w:rPr>
        <w:t xml:space="preserve"> </w:t>
      </w:r>
      <w:r w:rsidRPr="008C1C31">
        <w:rPr>
          <w:rFonts w:cstheme="minorHAnsi"/>
          <w:bCs/>
          <w:lang w:val="en-US" w:bidi="ps-AF"/>
        </w:rPr>
        <w:t>MSG</w:t>
      </w:r>
      <w:r w:rsidRPr="008C1C31">
        <w:rPr>
          <w:rFonts w:cstheme="minorHAnsi"/>
          <w:b/>
          <w:rtl/>
          <w:lang w:val="en-US" w:bidi="ps-AF"/>
        </w:rPr>
        <w:t xml:space="preserve"> د حکومت له خوا د ابتدایي راپور ورکوونې د کمزوري کیفیت له امله چې د هغو په اساس حد تعینیږي، له صفر څخه په پیل باندې موافقه کړې وه. (</w:t>
      </w:r>
      <w:r w:rsidRPr="008C1C31">
        <w:rPr>
          <w:rFonts w:cstheme="minorHAnsi"/>
          <w:b/>
          <w:rtl/>
          <w:lang w:val="en-US" w:bidi="fa-IR"/>
        </w:rPr>
        <w:t>۲۰</w:t>
      </w:r>
      <w:r w:rsidRPr="008C1C31">
        <w:rPr>
          <w:rFonts w:cstheme="minorHAnsi"/>
          <w:b/>
          <w:rtl/>
          <w:lang w:val="en-US" w:bidi="ps-AF"/>
        </w:rPr>
        <w:t xml:space="preserve">مه سپارښتنه) </w:t>
      </w:r>
    </w:p>
    <w:p w14:paraId="709EEE9D" w14:textId="77777777" w:rsidR="00A938B1" w:rsidRPr="008C1C31" w:rsidRDefault="00A938B1" w:rsidP="008C1C31">
      <w:pPr>
        <w:spacing w:after="0" w:line="240" w:lineRule="auto"/>
        <w:jc w:val="both"/>
        <w:rPr>
          <w:rFonts w:cstheme="minorHAnsi"/>
        </w:rPr>
      </w:pPr>
    </w:p>
    <w:p w14:paraId="53E190DE" w14:textId="7DFE3DC9" w:rsidR="00766D41" w:rsidRPr="008C1C31" w:rsidRDefault="0050087F" w:rsidP="008C1C31">
      <w:pPr>
        <w:bidi/>
        <w:spacing w:after="0" w:line="240" w:lineRule="auto"/>
        <w:ind w:left="720" w:hanging="720"/>
        <w:jc w:val="both"/>
        <w:rPr>
          <w:rFonts w:cstheme="minorHAnsi"/>
          <w:bCs/>
          <w:color w:val="1F497D" w:themeColor="text2"/>
          <w:lang w:bidi="ps-AF"/>
        </w:rPr>
      </w:pPr>
      <w:r w:rsidRPr="008C1C31">
        <w:rPr>
          <w:rFonts w:cstheme="minorHAnsi"/>
          <w:bCs/>
          <w:color w:val="1F497D" w:themeColor="text2"/>
          <w:rtl/>
          <w:lang w:bidi="fa-IR"/>
        </w:rPr>
        <w:t>۴</w:t>
      </w:r>
      <w:r w:rsidRPr="008C1C31">
        <w:rPr>
          <w:rFonts w:cstheme="minorHAnsi"/>
          <w:bCs/>
          <w:color w:val="1F497D" w:themeColor="text2"/>
          <w:rtl/>
          <w:lang w:bidi="ps-AF"/>
        </w:rPr>
        <w:t>. سپارښتنې</w:t>
      </w:r>
    </w:p>
    <w:p w14:paraId="0AE5AAE0" w14:textId="09185784" w:rsidR="0050087F" w:rsidRPr="008C1C31" w:rsidRDefault="0050087F" w:rsidP="008C1C31">
      <w:pPr>
        <w:bidi/>
        <w:spacing w:before="120"/>
        <w:jc w:val="both"/>
        <w:rPr>
          <w:rFonts w:cstheme="minorHAnsi"/>
          <w:rtl/>
          <w:lang w:bidi="ps-AF"/>
        </w:rPr>
      </w:pPr>
      <w:r w:rsidRPr="008C1C31">
        <w:rPr>
          <w:rFonts w:cstheme="minorHAnsi"/>
          <w:b/>
          <w:rtl/>
          <w:lang w:bidi="ps-AF"/>
        </w:rPr>
        <w:t xml:space="preserve">په داسې حال کې چې په لاندې راپور کې د مشخصو پرمختګونو لپاره داسې سپارښتنې شاملې دي چې ښایي </w:t>
      </w:r>
      <w:r w:rsidRPr="008C1C31">
        <w:rPr>
          <w:rFonts w:cstheme="minorHAnsi"/>
        </w:rPr>
        <w:t>MSG</w:t>
      </w:r>
      <w:r w:rsidRPr="008C1C31">
        <w:rPr>
          <w:rFonts w:cstheme="minorHAnsi"/>
          <w:rtl/>
          <w:lang w:bidi="ps-AF"/>
        </w:rPr>
        <w:t xml:space="preserve"> وغواړي چې تطبیق یې په پام کې ونیسي، لاندې د هغو ستراتیژیکو سپارښتنو یو لست وړاندې کېږي چې کولی شي له افغانستان سره مرسته وکړي چې له </w:t>
      </w:r>
      <w:r w:rsidRPr="008C1C31">
        <w:rPr>
          <w:rFonts w:cstheme="minorHAnsi"/>
        </w:rPr>
        <w:t>EITI</w:t>
      </w:r>
      <w:r w:rsidRPr="008C1C31">
        <w:rPr>
          <w:rFonts w:cstheme="minorHAnsi"/>
          <w:rtl/>
          <w:lang w:bidi="ps-AF"/>
        </w:rPr>
        <w:t xml:space="preserve"> څخه د ریفورمونو د ملاتړ په برخه کې د یوې وسیلې په توګه کار واخلي.‌</w:t>
      </w:r>
    </w:p>
    <w:p w14:paraId="4D63AD0E" w14:textId="6AE77080" w:rsidR="00134016" w:rsidRPr="008C1C31" w:rsidRDefault="00134016" w:rsidP="008C1C31">
      <w:pPr>
        <w:pStyle w:val="ListParagraph"/>
        <w:widowControl w:val="0"/>
        <w:numPr>
          <w:ilvl w:val="0"/>
          <w:numId w:val="10"/>
        </w:numPr>
        <w:suppressAutoHyphens/>
        <w:bidi/>
        <w:spacing w:before="120" w:after="240"/>
        <w:jc w:val="both"/>
        <w:rPr>
          <w:rFonts w:cstheme="minorHAnsi"/>
        </w:rPr>
      </w:pPr>
      <w:bookmarkStart w:id="3" w:name="_Hlk514664861"/>
      <w:r w:rsidRPr="008C1C31">
        <w:rPr>
          <w:rFonts w:cstheme="minorHAnsi"/>
          <w:rtl/>
        </w:rPr>
        <w:t xml:space="preserve">د </w:t>
      </w:r>
      <w:r w:rsidRPr="008C1C31">
        <w:rPr>
          <w:rFonts w:cstheme="minorHAnsi"/>
          <w:rtl/>
          <w:lang w:bidi="fa-IR"/>
        </w:rPr>
        <w:t>۱</w:t>
      </w:r>
      <w:r w:rsidRPr="008C1C31">
        <w:rPr>
          <w:rFonts w:cstheme="minorHAnsi"/>
          <w:rtl/>
        </w:rPr>
        <w:t xml:space="preserve">. </w:t>
      </w:r>
      <w:r w:rsidRPr="008C1C31">
        <w:rPr>
          <w:rFonts w:cstheme="minorHAnsi"/>
          <w:rtl/>
          <w:lang w:bidi="fa-IR"/>
        </w:rPr>
        <w:t>۱</w:t>
      </w:r>
      <w:r w:rsidRPr="008C1C31">
        <w:rPr>
          <w:rFonts w:cstheme="minorHAnsi"/>
          <w:rtl/>
        </w:rPr>
        <w:t xml:space="preserve"> شرط په اساس، افغانستان باید دا ډاډمنه کړي چې یو داسې عالیرتبه شخص چې ټول برخه وال پرې اعتماد کوي، او صلاحیت لري، کار سره همغږی کوي او منابع تأمینوي او پراخوي د  </w:t>
      </w:r>
      <w:r w:rsidRPr="008C1C31">
        <w:rPr>
          <w:rFonts w:cstheme="minorHAnsi"/>
        </w:rPr>
        <w:t>EITI</w:t>
      </w:r>
      <w:r w:rsidRPr="008C1C31">
        <w:rPr>
          <w:rFonts w:cstheme="minorHAnsi"/>
          <w:rtl/>
        </w:rPr>
        <w:t xml:space="preserve"> په برخه کې د حکومت منظمه رهبري وړاندې کړي. افغانستان باید همدارنګه ډاډمنه کړي چې د حکومت ټولې ادارې فعالې، ثابتې او منظمې دي. د </w:t>
      </w:r>
      <w:r w:rsidRPr="008C1C31">
        <w:rPr>
          <w:rFonts w:cstheme="minorHAnsi"/>
        </w:rPr>
        <w:t>8.3.c.i</w:t>
      </w:r>
      <w:r w:rsidRPr="008C1C31">
        <w:rPr>
          <w:rFonts w:cstheme="minorHAnsi"/>
          <w:rtl/>
        </w:rPr>
        <w:t xml:space="preserve"> په اساس، له حکومتي لوري څخه غوښتنه کیږي چې د بورډ له پرېکړې څخه نیولې تر درې میاشتو پورې موده کې د هغو ستونزو د هوارولو لپاره د عمل داسې یو پلان جوړ او ښکاره کړي چې د حکومت په ترتیباتو کې موجود عیبونه چې په ابتدایي ارزونه کې مستند شوي دي له منځه وېسي. د تطبیق د پیاوړتیا لپاره، افغانستان دې ته هڅول کیږي چې ډاډمنه کړي چې په </w:t>
      </w:r>
      <w:r w:rsidRPr="008C1C31">
        <w:rPr>
          <w:rFonts w:cstheme="minorHAnsi"/>
        </w:rPr>
        <w:t>MSG</w:t>
      </w:r>
      <w:r w:rsidRPr="008C1C31">
        <w:rPr>
          <w:rFonts w:cstheme="minorHAnsi"/>
          <w:rtl/>
        </w:rPr>
        <w:t xml:space="preserve"> کې د حکومت استازي په منظمه توګه په ملاقاتونو کې برخه واخلي. </w:t>
      </w:r>
      <w:r w:rsidRPr="008C1C31">
        <w:rPr>
          <w:rFonts w:cstheme="minorHAnsi"/>
          <w:lang w:val="en-US"/>
        </w:rPr>
        <w:t>AEITI</w:t>
      </w:r>
      <w:r w:rsidRPr="008C1C31">
        <w:rPr>
          <w:rFonts w:cstheme="minorHAnsi"/>
          <w:rtl/>
          <w:lang w:val="en-US" w:bidi="ps-AF"/>
        </w:rPr>
        <w:t xml:space="preserve"> باید همدارنګه له </w:t>
      </w:r>
      <w:r w:rsidRPr="008C1C31">
        <w:rPr>
          <w:rFonts w:cstheme="minorHAnsi"/>
          <w:lang w:val="en-US" w:bidi="ps-AF"/>
        </w:rPr>
        <w:t>SEC</w:t>
      </w:r>
      <w:r w:rsidRPr="008C1C31">
        <w:rPr>
          <w:rFonts w:cstheme="minorHAnsi"/>
          <w:rtl/>
          <w:lang w:val="en-US" w:bidi="ps-AF"/>
        </w:rPr>
        <w:t xml:space="preserve"> او د ولسمشر د سلاکارانو له منځه داسې استازي، چې هغوی د استخراج په برخو کې ښکاره نفوذ لري، راوبلي. </w:t>
      </w:r>
      <w:r w:rsidRPr="008C1C31">
        <w:rPr>
          <w:rFonts w:cstheme="minorHAnsi"/>
          <w:rtl/>
        </w:rPr>
        <w:t xml:space="preserve">د </w:t>
      </w:r>
      <w:r w:rsidRPr="008C1C31">
        <w:rPr>
          <w:rFonts w:cstheme="minorHAnsi"/>
        </w:rPr>
        <w:t>EITI</w:t>
      </w:r>
      <w:r w:rsidRPr="008C1C31">
        <w:rPr>
          <w:rFonts w:cstheme="minorHAnsi"/>
          <w:rtl/>
        </w:rPr>
        <w:t xml:space="preserve"> د پروسې د رهبرۍ په سر د ادارو اختلافات باید حل کړای شي څو دا ډاډمنه شي چې حکومت کولی شي چې د عملیاتو په سویه تطبیق ته وده ورکړي او له </w:t>
      </w:r>
      <w:r w:rsidRPr="008C1C31">
        <w:rPr>
          <w:rFonts w:cstheme="minorHAnsi"/>
        </w:rPr>
        <w:t>EITI</w:t>
      </w:r>
      <w:r w:rsidRPr="008C1C31">
        <w:rPr>
          <w:rFonts w:cstheme="minorHAnsi"/>
          <w:rtl/>
        </w:rPr>
        <w:t xml:space="preserve"> څخه د اصلاح یا ریفورم د یوه پلاټفورم په توګه کار واخلي. د افغانستان په برخه کې د دوه اړخیزې محاسبې د چوکاټ د اهمیت په پام کې نیولو سره، حکومت او پرمختیایي شریکان دې ته هڅول کیږي چې داسې هدفونه په ګوته کړي چې له افغانستان سره مرسته وکړي چې په مطابقت باندې تمرکز ته د دوام ورکولو پر ځای د </w:t>
      </w:r>
      <w:r w:rsidRPr="008C1C31">
        <w:rPr>
          <w:rFonts w:cstheme="minorHAnsi"/>
        </w:rPr>
        <w:t>EITI</w:t>
      </w:r>
      <w:r w:rsidRPr="008C1C31">
        <w:rPr>
          <w:rFonts w:cstheme="minorHAnsi"/>
          <w:rtl/>
        </w:rPr>
        <w:t xml:space="preserve"> له لارې سکټور ته پېښې ننګونې حل کړي. </w:t>
      </w:r>
      <w:bookmarkEnd w:id="3"/>
    </w:p>
    <w:p w14:paraId="67858850" w14:textId="77777777" w:rsidR="00134016" w:rsidRPr="008C1C31" w:rsidRDefault="00134016" w:rsidP="008C1C31">
      <w:pPr>
        <w:pStyle w:val="ListParagraph"/>
        <w:widowControl w:val="0"/>
        <w:numPr>
          <w:ilvl w:val="0"/>
          <w:numId w:val="10"/>
        </w:numPr>
        <w:suppressAutoHyphens/>
        <w:bidi/>
        <w:spacing w:before="120" w:after="240"/>
        <w:jc w:val="both"/>
        <w:rPr>
          <w:rFonts w:cstheme="minorHAnsi"/>
        </w:rPr>
      </w:pPr>
      <w:r w:rsidRPr="008C1C31">
        <w:rPr>
          <w:rFonts w:cstheme="minorHAnsi"/>
          <w:rtl/>
        </w:rPr>
        <w:t xml:space="preserve">د </w:t>
      </w:r>
      <w:r w:rsidRPr="008C1C31">
        <w:rPr>
          <w:rFonts w:cstheme="minorHAnsi"/>
          <w:rtl/>
          <w:lang w:bidi="fa-IR"/>
        </w:rPr>
        <w:t>۱</w:t>
      </w:r>
      <w:r w:rsidRPr="008C1C31">
        <w:rPr>
          <w:rFonts w:cstheme="minorHAnsi"/>
          <w:rtl/>
        </w:rPr>
        <w:t xml:space="preserve">. </w:t>
      </w:r>
      <w:r w:rsidRPr="008C1C31">
        <w:rPr>
          <w:rFonts w:cstheme="minorHAnsi"/>
          <w:rtl/>
          <w:lang w:bidi="fa-IR"/>
        </w:rPr>
        <w:t>۴</w:t>
      </w:r>
      <w:r w:rsidRPr="008C1C31">
        <w:rPr>
          <w:rFonts w:cstheme="minorHAnsi"/>
          <w:rtl/>
        </w:rPr>
        <w:t xml:space="preserve"> شرط په اساس، افغانستان باید دا ډاډمنه کړي چې د </w:t>
      </w:r>
      <w:r w:rsidRPr="008C1C31">
        <w:rPr>
          <w:rFonts w:cstheme="minorHAnsi"/>
        </w:rPr>
        <w:t>MSG</w:t>
      </w:r>
      <w:r w:rsidRPr="008C1C31">
        <w:rPr>
          <w:rFonts w:cstheme="minorHAnsi"/>
          <w:rtl/>
        </w:rPr>
        <w:t xml:space="preserve"> له لایحې څخه هر انحرافونه یا غیرعادي چارې په کافي اندازه او په عام ډول ریکارډ کړای شي. </w:t>
      </w:r>
      <w:r w:rsidRPr="008C1C31">
        <w:rPr>
          <w:rFonts w:cstheme="minorHAnsi"/>
        </w:rPr>
        <w:t>MSG</w:t>
      </w:r>
      <w:r w:rsidRPr="008C1C31">
        <w:rPr>
          <w:rFonts w:cstheme="minorHAnsi"/>
          <w:rtl/>
        </w:rPr>
        <w:t xml:space="preserve"> باید ډاډمنه کړي چې د هغه د نغدي تادیاتو د نشتوالي موضوع په عملي توګه ښکاره شوې ده. د دې لپاره چې له وظیفوي لایحې سره سمون ته لاره هواره شي، ښایي چې </w:t>
      </w:r>
      <w:r w:rsidRPr="008C1C31">
        <w:rPr>
          <w:rFonts w:cstheme="minorHAnsi"/>
        </w:rPr>
        <w:t>MSG</w:t>
      </w:r>
      <w:r w:rsidRPr="008C1C31">
        <w:rPr>
          <w:rFonts w:cstheme="minorHAnsi"/>
          <w:rtl/>
        </w:rPr>
        <w:t xml:space="preserve"> هیله ولري چې ساده او لږ تشریحي وظیفوي لایحه په پام کې ونیسي په داسې حال کې چې په دې هکله باید ډاډ ترلاسه کړي چې د </w:t>
      </w:r>
      <w:r w:rsidRPr="008C1C31">
        <w:rPr>
          <w:rFonts w:cstheme="minorHAnsi"/>
          <w:rtl/>
          <w:lang w:bidi="fa-IR"/>
        </w:rPr>
        <w:t>۱</w:t>
      </w:r>
      <w:r w:rsidRPr="008C1C31">
        <w:rPr>
          <w:rFonts w:cstheme="minorHAnsi"/>
          <w:rtl/>
        </w:rPr>
        <w:t xml:space="preserve">. </w:t>
      </w:r>
      <w:r w:rsidRPr="008C1C31">
        <w:rPr>
          <w:rFonts w:cstheme="minorHAnsi"/>
          <w:rtl/>
          <w:lang w:bidi="fa-IR"/>
        </w:rPr>
        <w:t>۴</w:t>
      </w:r>
      <w:r w:rsidRPr="008C1C31">
        <w:rPr>
          <w:rFonts w:cstheme="minorHAnsi"/>
          <w:rtl/>
        </w:rPr>
        <w:t xml:space="preserve"> شرط ټول عناصر په کې تر پوښښ لاندې نیول شوي دي.‌ دا ډاډمنه شي چې په ګروپ کې د برخه اخیستنې لپاره بلنه ازاده او شفافه ده، د نومونې پروسه خپلواکه او له هر ډول اجبار څخه ازاده ده، او د مدني ټولنې د </w:t>
      </w:r>
      <w:r w:rsidRPr="008C1C31">
        <w:rPr>
          <w:rFonts w:cstheme="minorHAnsi"/>
        </w:rPr>
        <w:t>MSG</w:t>
      </w:r>
      <w:r w:rsidRPr="008C1C31">
        <w:rPr>
          <w:rFonts w:cstheme="minorHAnsi"/>
          <w:rtl/>
        </w:rPr>
        <w:t xml:space="preserve"> غړي د کار په برخه کې، او د پالیسۍ د مقرراتو په اساس، له حکومت او شرکتونو څخه مستقل دي. د متنوع او مختلف استازیتوب لپاره د هیله مندۍ په پام کې نیولو سره، ښایي چې د مدني ټولنې سازمانونه او ادارې هیله ولري چې داسې لارې په پام کې ونیول شي چې ښځې دې ته وهڅول شي چې د </w:t>
      </w:r>
      <w:r w:rsidRPr="008C1C31">
        <w:rPr>
          <w:rFonts w:cstheme="minorHAnsi"/>
        </w:rPr>
        <w:t>EITI</w:t>
      </w:r>
      <w:r w:rsidRPr="008C1C31">
        <w:rPr>
          <w:rFonts w:cstheme="minorHAnsi"/>
          <w:rtl/>
        </w:rPr>
        <w:t xml:space="preserve"> په پروسه کې برخه واخلي. د دې لپاره چې د پلان نیونې په برخه کې مرسته وکړي، د ټولو برخه والو  برخه اخیستنه تشویق کړي او دا ډاډمنه کړي چې اسناد په وخت سره وسپارل شي، ښایي </w:t>
      </w:r>
      <w:r w:rsidRPr="008C1C31">
        <w:rPr>
          <w:rFonts w:cstheme="minorHAnsi"/>
        </w:rPr>
        <w:t>MSG</w:t>
      </w:r>
      <w:r w:rsidRPr="008C1C31">
        <w:rPr>
          <w:rFonts w:cstheme="minorHAnsi"/>
          <w:rtl/>
        </w:rPr>
        <w:t xml:space="preserve"> وغواړي چې د هغو درې میاشتنیو ملاقاتونو په هکله هوکړه وکړي چې د </w:t>
      </w:r>
      <w:r w:rsidRPr="008C1C31">
        <w:rPr>
          <w:rFonts w:cstheme="minorHAnsi"/>
        </w:rPr>
        <w:t>EITI</w:t>
      </w:r>
      <w:r w:rsidRPr="008C1C31">
        <w:rPr>
          <w:rFonts w:cstheme="minorHAnsi"/>
          <w:rtl/>
        </w:rPr>
        <w:t xml:space="preserve">  د راپور ورکولو له مهالوېشونو سره مطابق دي. د </w:t>
      </w:r>
      <w:r w:rsidRPr="008C1C31">
        <w:rPr>
          <w:rFonts w:cstheme="minorHAnsi"/>
        </w:rPr>
        <w:t>MSG</w:t>
      </w:r>
      <w:r w:rsidRPr="008C1C31">
        <w:rPr>
          <w:rFonts w:cstheme="minorHAnsi"/>
          <w:rtl/>
        </w:rPr>
        <w:t xml:space="preserve"> غړي باید په لا ډېره فعالانه توګه د غړو د فعال توب په برخه کې د مرستې کولو لپاره د انګلیسي پرځای په ځایي ژبو کې کار کول او د موادو خپرول په پام کې ونیسي. همدارنګه، </w:t>
      </w:r>
      <w:r w:rsidRPr="008C1C31">
        <w:rPr>
          <w:rFonts w:cstheme="minorHAnsi"/>
        </w:rPr>
        <w:t>MSG</w:t>
      </w:r>
      <w:r w:rsidRPr="008C1C31">
        <w:rPr>
          <w:rFonts w:cstheme="minorHAnsi"/>
          <w:rtl/>
        </w:rPr>
        <w:t xml:space="preserve"> باید دا ډاډمنه کړي چې د ملاقاتونو په هکله په کافي اندازه مخکې یادښتونه ورکول شوي او د هغوی له بحث او وړاندیز شوې موافقې څخه مخکې په وخت سره اسناد لېږل شوي دي.‌</w:t>
      </w:r>
    </w:p>
    <w:p w14:paraId="79CB637B" w14:textId="77777777" w:rsidR="00134016" w:rsidRPr="008C1C31" w:rsidRDefault="00134016" w:rsidP="008C1C31">
      <w:pPr>
        <w:pStyle w:val="ListParagraph"/>
        <w:widowControl w:val="0"/>
        <w:numPr>
          <w:ilvl w:val="0"/>
          <w:numId w:val="10"/>
        </w:numPr>
        <w:suppressAutoHyphens/>
        <w:bidi/>
        <w:spacing w:before="120" w:after="240"/>
        <w:jc w:val="both"/>
        <w:rPr>
          <w:rFonts w:cstheme="minorHAnsi"/>
        </w:rPr>
      </w:pPr>
      <w:bookmarkStart w:id="4" w:name="_Hlk514705188"/>
      <w:r w:rsidRPr="008C1C31">
        <w:rPr>
          <w:rFonts w:cstheme="minorHAnsi"/>
          <w:rtl/>
        </w:rPr>
        <w:t xml:space="preserve">د </w:t>
      </w:r>
      <w:r w:rsidRPr="008C1C31">
        <w:rPr>
          <w:rFonts w:cstheme="minorHAnsi"/>
          <w:rtl/>
          <w:lang w:bidi="fa-IR"/>
        </w:rPr>
        <w:t>۱</w:t>
      </w:r>
      <w:r w:rsidRPr="008C1C31">
        <w:rPr>
          <w:rFonts w:cstheme="minorHAnsi"/>
          <w:rtl/>
        </w:rPr>
        <w:t xml:space="preserve">. </w:t>
      </w:r>
      <w:r w:rsidRPr="008C1C31">
        <w:rPr>
          <w:rFonts w:cstheme="minorHAnsi"/>
          <w:rtl/>
          <w:lang w:bidi="fa-IR"/>
        </w:rPr>
        <w:t>۵</w:t>
      </w:r>
      <w:r w:rsidRPr="008C1C31">
        <w:rPr>
          <w:rFonts w:cstheme="minorHAnsi"/>
          <w:rtl/>
        </w:rPr>
        <w:t xml:space="preserve"> شرط په اساس، </w:t>
      </w:r>
      <w:r w:rsidRPr="008C1C31">
        <w:rPr>
          <w:rFonts w:cstheme="minorHAnsi"/>
        </w:rPr>
        <w:t>MSG</w:t>
      </w:r>
      <w:r w:rsidRPr="008C1C31">
        <w:rPr>
          <w:rFonts w:cstheme="minorHAnsi"/>
          <w:rtl/>
        </w:rPr>
        <w:t xml:space="preserve"> باید دا ډاډمنه کړي چې د هغه د کاري پلانونو قیمتونه په بشپړ ډول معلوم شوي، په منظمه توګه تازه کړای شوي، وخت په وخت په آنلاین ډول خپاره شوي او د </w:t>
      </w:r>
      <w:r w:rsidRPr="008C1C31">
        <w:rPr>
          <w:rFonts w:cstheme="minorHAnsi"/>
        </w:rPr>
        <w:t>EITI</w:t>
      </w:r>
      <w:r w:rsidRPr="008C1C31">
        <w:rPr>
          <w:rFonts w:cstheme="minorHAnsi"/>
          <w:rtl/>
        </w:rPr>
        <w:t xml:space="preserve"> د بورډ له خوا د راپور ورکولو او تایید له ټاکل شویو ضرب الاجلونو سره مطابقت لري. د کاري پلانونو قیمتونه هم باید په بشپړ ډول معلوم کړای شوي وي.‌ د دې لپاره چې ډاډ ترلاسه شي چې هدفونه ترسره شوي دي، افغانستان دې ته هڅول کیږي چې ډاډمنه کړي چې د </w:t>
      </w:r>
      <w:r w:rsidRPr="008C1C31">
        <w:rPr>
          <w:rFonts w:cstheme="minorHAnsi"/>
        </w:rPr>
        <w:t>AEITI</w:t>
      </w:r>
      <w:r w:rsidRPr="008C1C31">
        <w:rPr>
          <w:rFonts w:cstheme="minorHAnsi"/>
          <w:rtl/>
        </w:rPr>
        <w:t xml:space="preserve"> د تدارکاتو پلان چې له نړیوال بانک او د تمویل نورو سرچینو سره پرې هوکړه شوې ده د </w:t>
      </w:r>
      <w:r w:rsidRPr="008C1C31">
        <w:rPr>
          <w:rFonts w:cstheme="minorHAnsi"/>
        </w:rPr>
        <w:t>MSG</w:t>
      </w:r>
      <w:r w:rsidRPr="008C1C31">
        <w:rPr>
          <w:rFonts w:cstheme="minorHAnsi"/>
          <w:rtl/>
        </w:rPr>
        <w:t xml:space="preserve"> مقصدونه هغسې منعکسوي څنګه چې د </w:t>
      </w:r>
      <w:r w:rsidRPr="008C1C31">
        <w:rPr>
          <w:rFonts w:cstheme="minorHAnsi"/>
        </w:rPr>
        <w:t>AEITI</w:t>
      </w:r>
      <w:r w:rsidRPr="008C1C31">
        <w:rPr>
          <w:rFonts w:cstheme="minorHAnsi"/>
          <w:rtl/>
        </w:rPr>
        <w:t xml:space="preserve"> په کالني کاري پلان کې روښانه کړای شوي دي. </w:t>
      </w:r>
      <w:bookmarkEnd w:id="4"/>
    </w:p>
    <w:p w14:paraId="456ACA93" w14:textId="77777777" w:rsidR="00134016" w:rsidRPr="008C1C31" w:rsidRDefault="00134016" w:rsidP="008C1C31">
      <w:pPr>
        <w:pStyle w:val="ListParagraph"/>
        <w:widowControl w:val="0"/>
        <w:numPr>
          <w:ilvl w:val="0"/>
          <w:numId w:val="10"/>
        </w:numPr>
        <w:suppressAutoHyphens/>
        <w:bidi/>
        <w:spacing w:before="120" w:after="240"/>
        <w:jc w:val="both"/>
        <w:rPr>
          <w:rFonts w:cstheme="minorHAnsi"/>
        </w:rPr>
      </w:pPr>
      <w:r w:rsidRPr="008C1C31">
        <w:rPr>
          <w:rFonts w:cstheme="minorHAnsi"/>
          <w:rtl/>
        </w:rPr>
        <w:t xml:space="preserve">د </w:t>
      </w:r>
      <w:r w:rsidRPr="008C1C31">
        <w:rPr>
          <w:rFonts w:cstheme="minorHAnsi"/>
          <w:rtl/>
          <w:lang w:bidi="fa-IR"/>
        </w:rPr>
        <w:t>۲</w:t>
      </w:r>
      <w:r w:rsidRPr="008C1C31">
        <w:rPr>
          <w:rFonts w:cstheme="minorHAnsi"/>
          <w:rtl/>
        </w:rPr>
        <w:t xml:space="preserve">. </w:t>
      </w:r>
      <w:r w:rsidRPr="008C1C31">
        <w:rPr>
          <w:rFonts w:cstheme="minorHAnsi"/>
          <w:rtl/>
          <w:lang w:bidi="fa-IR"/>
        </w:rPr>
        <w:t>۲</w:t>
      </w:r>
      <w:r w:rsidRPr="008C1C31">
        <w:rPr>
          <w:rFonts w:cstheme="minorHAnsi"/>
          <w:rtl/>
        </w:rPr>
        <w:t xml:space="preserve"> شرط په اساس،‌ افغانستان باید دا ډاډمنه کړي چې تر ارزونې لاندې کال (کالونو) کې د کانونو د کیندلو او د تېلو او ګازو </w:t>
      </w:r>
      <w:r w:rsidRPr="008C1C31">
        <w:rPr>
          <w:rFonts w:cstheme="minorHAnsi"/>
          <w:rtl/>
        </w:rPr>
        <w:lastRenderedPageBreak/>
        <w:t xml:space="preserve">په برخو کې د ورکول شویو او انتقال شویو جوازونو شمېر، او د دې تر څنګ (د اړوندو حکومتي ادارو د اصولو په شمول) د اصلي تخصیص او انتقال د پروسې یوه شرحه او  له نافذو قانوني کړنلارو  څخه هر ډول مهم انحرافونه، په عام ډول د لاسرسي وړ وي. افغانستان باید هغه تخنیکي او مالي معیارونه (او د هغو لګښتونه) چې د جواز د تخصیصونو او انتقالونو د ارزونې لپاره کارول کیږي روښانه کړي. همدارنګه،‌ افغانستان ښایي د روښانه کړنلارو د یوې وسیلې او د مهمو انحرافاتو د له منځه وړلو لپاره د جوازونو د تخصیص او انتقال د موجود سیستم د مؤثرتیا په هکله څرګندونې وکړي. </w:t>
      </w:r>
    </w:p>
    <w:p w14:paraId="437CE32C" w14:textId="77777777" w:rsidR="008374F7" w:rsidRPr="008C1C31" w:rsidRDefault="008374F7" w:rsidP="008C1C31">
      <w:pPr>
        <w:pStyle w:val="ListParagraph"/>
        <w:widowControl w:val="0"/>
        <w:numPr>
          <w:ilvl w:val="0"/>
          <w:numId w:val="10"/>
        </w:numPr>
        <w:suppressAutoHyphens/>
        <w:bidi/>
        <w:spacing w:before="120" w:after="240"/>
        <w:jc w:val="both"/>
        <w:rPr>
          <w:rFonts w:cstheme="minorHAnsi"/>
        </w:rPr>
      </w:pPr>
      <w:r w:rsidRPr="008C1C31">
        <w:rPr>
          <w:rFonts w:cstheme="minorHAnsi"/>
          <w:rtl/>
        </w:rPr>
        <w:t xml:space="preserve">د </w:t>
      </w:r>
      <w:r w:rsidRPr="008C1C31">
        <w:rPr>
          <w:rFonts w:cstheme="minorHAnsi"/>
          <w:rtl/>
          <w:lang w:bidi="fa-IR"/>
        </w:rPr>
        <w:t>۲</w:t>
      </w:r>
      <w:r w:rsidRPr="008C1C31">
        <w:rPr>
          <w:rFonts w:cstheme="minorHAnsi"/>
          <w:rtl/>
        </w:rPr>
        <w:t xml:space="preserve">. </w:t>
      </w:r>
      <w:r w:rsidRPr="008C1C31">
        <w:rPr>
          <w:rFonts w:cstheme="minorHAnsi"/>
          <w:rtl/>
          <w:lang w:bidi="fa-IR"/>
        </w:rPr>
        <w:t>۳</w:t>
      </w:r>
      <w:r w:rsidRPr="008C1C31">
        <w:rPr>
          <w:rFonts w:cstheme="minorHAnsi"/>
          <w:rtl/>
        </w:rPr>
        <w:t xml:space="preserve"> شرط په اساس، افغانستان باید داسې یو په عام ډول موجود د راجسټر یا کدستر (د املاکو د ثبت) سیستم وساتي چې په وخت سره د ټولو کان کیندنو، او د تېلو او ګازو د جوازونو په هکله معلومات ورکړي. په دغه سیستم کې باید د جواز لرونکي نوم، د اجرأ، صدور او پای نېټې، تر پوښښ لاندې خامو طبیعي منابعو او د هغو د کوارډینیټونو په هکله معلومات موجود وي. </w:t>
      </w:r>
      <w:r w:rsidRPr="008C1C31">
        <w:rPr>
          <w:rFonts w:cstheme="minorHAnsi"/>
        </w:rPr>
        <w:t>MSG</w:t>
      </w:r>
      <w:r w:rsidRPr="008C1C31">
        <w:rPr>
          <w:rFonts w:cstheme="minorHAnsi"/>
          <w:rtl/>
        </w:rPr>
        <w:t xml:space="preserve"> باید د کانونو او پترولیم وزارت سره کار وکړي چې دا ډاډمنه کړي چې د جوازونو په هکله ټول هغه معلومات چې په </w:t>
      </w:r>
      <w:r w:rsidRPr="008C1C31">
        <w:rPr>
          <w:rFonts w:cstheme="minorHAnsi"/>
          <w:rtl/>
          <w:lang w:bidi="fa-IR"/>
        </w:rPr>
        <w:t>۲</w:t>
      </w:r>
      <w:r w:rsidRPr="008C1C31">
        <w:rPr>
          <w:rFonts w:cstheme="minorHAnsi"/>
          <w:rtl/>
        </w:rPr>
        <w:t xml:space="preserve">. </w:t>
      </w:r>
      <w:r w:rsidRPr="008C1C31">
        <w:rPr>
          <w:rFonts w:cstheme="minorHAnsi"/>
          <w:rtl/>
          <w:lang w:bidi="fa-IR"/>
        </w:rPr>
        <w:t>۳</w:t>
      </w:r>
      <w:r w:rsidRPr="008C1C31">
        <w:rPr>
          <w:rFonts w:cstheme="minorHAnsi"/>
          <w:rtl/>
        </w:rPr>
        <w:t xml:space="preserve">. ب، شرط کې راغلي دي د استخراج د ټولو هغو جوازونو په هکله موجود دي چې تر ارزونې لاندې دوره کې فعالیت کوي.  </w:t>
      </w:r>
    </w:p>
    <w:p w14:paraId="092F9E28" w14:textId="77777777" w:rsidR="00D748AB" w:rsidRPr="008C1C31" w:rsidRDefault="00D748AB" w:rsidP="008C1C31">
      <w:pPr>
        <w:pStyle w:val="ListParagraph"/>
        <w:widowControl w:val="0"/>
        <w:numPr>
          <w:ilvl w:val="0"/>
          <w:numId w:val="10"/>
        </w:numPr>
        <w:suppressAutoHyphens/>
        <w:bidi/>
        <w:spacing w:before="120" w:after="240"/>
        <w:jc w:val="both"/>
        <w:rPr>
          <w:rFonts w:cstheme="minorHAnsi"/>
        </w:rPr>
      </w:pPr>
      <w:r w:rsidRPr="008C1C31">
        <w:rPr>
          <w:rFonts w:cstheme="minorHAnsi"/>
          <w:rtl/>
        </w:rPr>
        <w:t xml:space="preserve">د </w:t>
      </w:r>
      <w:r w:rsidRPr="008C1C31">
        <w:rPr>
          <w:rFonts w:cstheme="minorHAnsi"/>
          <w:rtl/>
          <w:lang w:bidi="fa-IR"/>
        </w:rPr>
        <w:t>۲</w:t>
      </w:r>
      <w:r w:rsidRPr="008C1C31">
        <w:rPr>
          <w:rFonts w:cstheme="minorHAnsi"/>
          <w:rtl/>
        </w:rPr>
        <w:t xml:space="preserve">. </w:t>
      </w:r>
      <w:r w:rsidRPr="008C1C31">
        <w:rPr>
          <w:rFonts w:cstheme="minorHAnsi"/>
          <w:rtl/>
          <w:lang w:bidi="fa-IR"/>
        </w:rPr>
        <w:t>۶</w:t>
      </w:r>
      <w:r w:rsidRPr="008C1C31">
        <w:rPr>
          <w:rFonts w:cstheme="minorHAnsi"/>
          <w:rtl/>
        </w:rPr>
        <w:t xml:space="preserve"> شرط په اساس، افغانستان باید د دولتي تصدیو د ایسارو شویو ګټو، بیا پانګونې او د درېم لوري د مالي ملاتړ اړوند د متداولو اصولو او اجرأتو یوه تشریح وړاندې کړي. حکومت باید همدارنګه په دولتي تصدیو یا د هغو په فرعي شرکتونو کې د حکومت په مالکیت کې د هر ډول تغیراتو په هکله کال په کال د معلوماتو څرګندول یقیني کړي، او د هرو هغو پورونو یا د پورونو د تضمیناتو یو هراړخیز حساب وړاندې کړي چې د دولت یا د دولتي تصدیو له خوا د کانونو، تېلو، او ګازو د استخراج له شرکتونو سره کېږي. ښایي </w:t>
      </w:r>
      <w:r w:rsidRPr="008C1C31">
        <w:rPr>
          <w:rFonts w:cstheme="minorHAnsi"/>
        </w:rPr>
        <w:t>AEITI</w:t>
      </w:r>
      <w:r w:rsidRPr="008C1C31">
        <w:rPr>
          <w:rFonts w:cstheme="minorHAnsi"/>
          <w:rtl/>
        </w:rPr>
        <w:t xml:space="preserve"> وغواړي چې راپور ورکول د دوه استخراجي دولتي تصدیو لپاره د حکومت له خوا د خصوصي کولو له ستراتیژۍ سره مطابق جوړ کړي او په دې توګه د ریفورمونو د ملاتړ لپاره کالني تخنیکونه برابر کړي. د یوه لومړي ګام په توګه او د دولتي تصدیو په هکله په عامه توګه د ترلاسه کېدونکو معلوماتو په نشتوالي کې، </w:t>
      </w:r>
      <w:r w:rsidRPr="008C1C31">
        <w:rPr>
          <w:rFonts w:cstheme="minorHAnsi"/>
        </w:rPr>
        <w:t>AEITI</w:t>
      </w:r>
      <w:r w:rsidRPr="008C1C31">
        <w:rPr>
          <w:rFonts w:cstheme="minorHAnsi"/>
          <w:rtl/>
        </w:rPr>
        <w:t xml:space="preserve"> ښایي وغواړي چې د دولتي تصدیو د موجودو مطالعاتو، چې د مالیې وزارت او د کانونو او پترولیم د وزارت لپاره ترسره شوي دي، په خپرولو پسې شي، خو هغه اوس د عوامو لپاره موجود نه دي.‌   </w:t>
      </w:r>
    </w:p>
    <w:p w14:paraId="78EDA3A5" w14:textId="77777777" w:rsidR="00D748AB" w:rsidRPr="008C1C31" w:rsidRDefault="00D748AB" w:rsidP="008C1C31">
      <w:pPr>
        <w:pStyle w:val="ListParagraph"/>
        <w:widowControl w:val="0"/>
        <w:numPr>
          <w:ilvl w:val="0"/>
          <w:numId w:val="10"/>
        </w:numPr>
        <w:suppressAutoHyphens/>
        <w:bidi/>
        <w:spacing w:before="120" w:after="240"/>
        <w:jc w:val="both"/>
        <w:rPr>
          <w:rFonts w:cstheme="minorHAnsi"/>
        </w:rPr>
      </w:pPr>
      <w:r w:rsidRPr="008C1C31">
        <w:rPr>
          <w:rFonts w:cstheme="minorHAnsi"/>
          <w:rtl/>
        </w:rPr>
        <w:t xml:space="preserve">د </w:t>
      </w:r>
      <w:r w:rsidRPr="008C1C31">
        <w:rPr>
          <w:rFonts w:cstheme="minorHAnsi"/>
          <w:rtl/>
          <w:lang w:bidi="fa-IR"/>
        </w:rPr>
        <w:t>۳</w:t>
      </w:r>
      <w:r w:rsidRPr="008C1C31">
        <w:rPr>
          <w:rFonts w:cstheme="minorHAnsi"/>
          <w:rtl/>
        </w:rPr>
        <w:t xml:space="preserve">. </w:t>
      </w:r>
      <w:r w:rsidRPr="008C1C31">
        <w:rPr>
          <w:rFonts w:cstheme="minorHAnsi"/>
          <w:rtl/>
          <w:lang w:bidi="fa-IR"/>
        </w:rPr>
        <w:t>۲</w:t>
      </w:r>
      <w:r w:rsidRPr="008C1C31">
        <w:rPr>
          <w:rFonts w:cstheme="minorHAnsi"/>
          <w:rtl/>
        </w:rPr>
        <w:t xml:space="preserve"> شرط په اساس، افغانستان باید په دې هکله ډاډ ترلاسه کړي چې د ټولو استخراجي خامو طبیعي منابعو چې تولیدیږي د تولید د حجمونو او ارزښتونو په هکله معلومات د عامو خلکو لپاره د لاسرسي وړ دي. چېرې چې  د ټولو تولید شویو کاني موادو د تولید د ارقامو هر اړخیزه څرګندونه له تخنیکي لحاظه عملي نه وي (مثلا، په امنیتي دلایلو)‌، افغانستان باید ډاډمنه کړي چې د نه افشا کولو دلایل په روښانه توګه تشریح شوي او دا چې په عام ډول موجود تخمینونه په هراړخیز ډول څرګند او ارزول شوي دي. افغانستان ښایي د رسمي تولیدي احصایو په برخه کې د موجودو ننګونو د روښانولو لپاره د </w:t>
      </w:r>
      <w:r w:rsidRPr="008C1C31">
        <w:rPr>
          <w:rFonts w:cstheme="minorHAnsi"/>
        </w:rPr>
        <w:t>EITI</w:t>
      </w:r>
      <w:r w:rsidRPr="008C1C31">
        <w:rPr>
          <w:rFonts w:cstheme="minorHAnsi"/>
          <w:rtl/>
        </w:rPr>
        <w:t xml:space="preserve"> له راپور ورکولو څخه استفاده وکړي، او د کانونو او پترولیم د وزارت د کانونو د پلټنې او نظارت په برخو کې د مهمو ریفورمونو د تطبیق پل پسې واخلي. </w:t>
      </w:r>
    </w:p>
    <w:p w14:paraId="0EEDC81F" w14:textId="2513DA02" w:rsidR="00D748AB" w:rsidRPr="008C1C31" w:rsidRDefault="00D748AB" w:rsidP="008C1C31">
      <w:pPr>
        <w:pStyle w:val="ListParagraph"/>
        <w:widowControl w:val="0"/>
        <w:numPr>
          <w:ilvl w:val="0"/>
          <w:numId w:val="10"/>
        </w:numPr>
        <w:suppressAutoHyphens/>
        <w:bidi/>
        <w:spacing w:before="120" w:after="240"/>
        <w:jc w:val="both"/>
        <w:rPr>
          <w:rFonts w:cstheme="minorHAnsi"/>
        </w:rPr>
      </w:pPr>
      <w:r w:rsidRPr="008C1C31">
        <w:rPr>
          <w:rFonts w:cstheme="minorHAnsi"/>
          <w:rtl/>
        </w:rPr>
        <w:t xml:space="preserve">د </w:t>
      </w:r>
      <w:r w:rsidRPr="008C1C31">
        <w:rPr>
          <w:rFonts w:cstheme="minorHAnsi"/>
          <w:rtl/>
          <w:lang w:bidi="fa-IR"/>
        </w:rPr>
        <w:t>۳</w:t>
      </w:r>
      <w:r w:rsidRPr="008C1C31">
        <w:rPr>
          <w:rFonts w:cstheme="minorHAnsi"/>
          <w:rtl/>
        </w:rPr>
        <w:t xml:space="preserve">. </w:t>
      </w:r>
      <w:r w:rsidRPr="008C1C31">
        <w:rPr>
          <w:rFonts w:cstheme="minorHAnsi"/>
          <w:rtl/>
          <w:lang w:bidi="fa-IR"/>
        </w:rPr>
        <w:t>۳</w:t>
      </w:r>
      <w:r w:rsidRPr="008C1C31">
        <w:rPr>
          <w:rFonts w:cstheme="minorHAnsi"/>
          <w:rtl/>
        </w:rPr>
        <w:t xml:space="preserve"> شرط په اساس، افغانستان باید ډاډمنه کړي چې د ټولو استخراجي خامو طبیعي منابعو د صادراتو حجمونه او ارزښتونه په عام ډول د لاسرسي وړ د</w:t>
      </w:r>
      <w:r w:rsidRPr="008C1C31">
        <w:rPr>
          <w:rFonts w:cstheme="minorHAnsi"/>
          <w:rtl/>
          <w:lang w:bidi="ps-AF"/>
        </w:rPr>
        <w:t>ي</w:t>
      </w:r>
      <w:r w:rsidRPr="008C1C31">
        <w:rPr>
          <w:rFonts w:cstheme="minorHAnsi"/>
          <w:rtl/>
        </w:rPr>
        <w:t xml:space="preserve">. د معتبرو رسمي ارقامو د نشتوالي په صورت کې، افغانستان باید لږ تر لږه دا ډاډمنه کړي چې تخمینونه په هر اړخیز ډول څرګند او مقایسه شي. افغانستان ښایي وغواړي چې د </w:t>
      </w:r>
      <w:r w:rsidRPr="008C1C31">
        <w:rPr>
          <w:rFonts w:cstheme="minorHAnsi"/>
        </w:rPr>
        <w:t>EITI</w:t>
      </w:r>
      <w:r w:rsidRPr="008C1C31">
        <w:rPr>
          <w:rFonts w:cstheme="minorHAnsi"/>
          <w:rtl/>
        </w:rPr>
        <w:t xml:space="preserve"> له راپور څخه د یوې تشخیصي وسیلې په توګه کار واخلي او له بېلابېلو سرچینو څخه د صادراتو په ارقامو کې تفاوتونه په ګوته کړي او د قاچاق د مخنیوي په برخه کې د حکومت د هڅو ملاتړ وکړي.</w:t>
      </w:r>
      <w:r w:rsidRPr="008C1C31">
        <w:rPr>
          <w:rFonts w:cstheme="minorHAnsi"/>
          <w:rtl/>
          <w:lang w:bidi="ps-AF"/>
        </w:rPr>
        <w:t xml:space="preserve"> د محلي کوچنیو تصفیه خانو له خوا د تېلو د پېرودنې په پام کې نیولو سره، په کار دی چې </w:t>
      </w:r>
      <w:r w:rsidRPr="008C1C31">
        <w:rPr>
          <w:rFonts w:cstheme="minorHAnsi"/>
          <w:lang w:val="en-US" w:bidi="ps-AF"/>
        </w:rPr>
        <w:t>AEITI</w:t>
      </w:r>
      <w:r w:rsidRPr="008C1C31">
        <w:rPr>
          <w:rFonts w:cstheme="minorHAnsi"/>
          <w:rtl/>
          <w:lang w:val="en-US" w:bidi="ps-AF"/>
        </w:rPr>
        <w:t xml:space="preserve"> له داسې تصفیه خانو څخه د ارقامو غوښتنې په پام کې ونیسي. </w:t>
      </w:r>
      <w:r w:rsidRPr="008C1C31">
        <w:rPr>
          <w:rFonts w:cstheme="minorHAnsi"/>
          <w:rtl/>
        </w:rPr>
        <w:t xml:space="preserve">  </w:t>
      </w:r>
    </w:p>
    <w:p w14:paraId="4C0190C3" w14:textId="4A5D30A7" w:rsidR="00D748AB" w:rsidRPr="008C1C31" w:rsidRDefault="00D748AB" w:rsidP="008C1C31">
      <w:pPr>
        <w:pStyle w:val="ListParagraph"/>
        <w:widowControl w:val="0"/>
        <w:numPr>
          <w:ilvl w:val="0"/>
          <w:numId w:val="10"/>
        </w:numPr>
        <w:suppressAutoHyphens/>
        <w:bidi/>
        <w:spacing w:before="120" w:after="240"/>
        <w:jc w:val="both"/>
        <w:rPr>
          <w:rFonts w:cstheme="minorHAnsi"/>
        </w:rPr>
      </w:pPr>
      <w:r w:rsidRPr="008C1C31">
        <w:rPr>
          <w:rFonts w:cstheme="minorHAnsi"/>
          <w:rtl/>
        </w:rPr>
        <w:t xml:space="preserve">د ۴. ۱ شرط په اساس، افغانستان باید ډاډمنه کړي چې د راپور ورکولو لپاره انتخاب شوي ټول شرکتونه په هر اړخیز ډول د ټولو حد دپاسه تادیاتو د جریانونو په هکله راپور ورکوي او دا چې د عوایدو د حد د تعین په هکله تصمیمونه د استخراجي عوایدو په برخه کې د حکومت د یواړخیزې افشا په اساس دي. په دې کې هغه هم شامل دي چې د قانون په واسطه جبري کړای شوي نه دي خو هېڅکله ټول کړای شوي هم نه دي. همدارنګه، افغانستان باید ډاډمنه کړي چې د حد ته نه رسېدلو کمپنیو په برخه کې د حد دپاسه عوایدو په هکله د حکومت بشپړه یواړخیزه افشا د کمپنۍ پرځای د عوایدو د جریان په اساس په وېشل شوې بڼه وړاندې کړای شوې ده. </w:t>
      </w:r>
    </w:p>
    <w:p w14:paraId="17E84F74" w14:textId="77777777" w:rsidR="00D748AB" w:rsidRPr="008C1C31" w:rsidRDefault="00D748AB" w:rsidP="008C1C31">
      <w:pPr>
        <w:pStyle w:val="ListParagraph"/>
        <w:widowControl w:val="0"/>
        <w:numPr>
          <w:ilvl w:val="0"/>
          <w:numId w:val="10"/>
        </w:numPr>
        <w:suppressAutoHyphens/>
        <w:bidi/>
        <w:spacing w:before="120" w:after="240"/>
        <w:jc w:val="both"/>
        <w:rPr>
          <w:rFonts w:cstheme="minorHAnsi"/>
        </w:rPr>
      </w:pPr>
      <w:r w:rsidRPr="008C1C31">
        <w:rPr>
          <w:rFonts w:cstheme="minorHAnsi"/>
          <w:rtl/>
        </w:rPr>
        <w:t xml:space="preserve">د </w:t>
      </w:r>
      <w:r w:rsidRPr="008C1C31">
        <w:rPr>
          <w:rFonts w:cstheme="minorHAnsi"/>
          <w:rtl/>
          <w:lang w:bidi="fa-IR"/>
        </w:rPr>
        <w:t>۴</w:t>
      </w:r>
      <w:r w:rsidRPr="008C1C31">
        <w:rPr>
          <w:rFonts w:cstheme="minorHAnsi"/>
          <w:rtl/>
        </w:rPr>
        <w:t xml:space="preserve">. </w:t>
      </w:r>
      <w:r w:rsidRPr="008C1C31">
        <w:rPr>
          <w:rFonts w:cstheme="minorHAnsi"/>
          <w:rtl/>
          <w:lang w:bidi="fa-IR"/>
        </w:rPr>
        <w:t>۴</w:t>
      </w:r>
      <w:r w:rsidRPr="008C1C31">
        <w:rPr>
          <w:rFonts w:cstheme="minorHAnsi"/>
          <w:rtl/>
        </w:rPr>
        <w:t xml:space="preserve"> شرط په اساس، افغانستان باید ډاډمنه کړي چې د تېلو، ګازو او معدني موادو له ټرانسپورټ کولو څخه د ترلاسه شویو هرو عوایدو د حد ارزونه په عام ډول مستنده شي او دا چې دغه ډول هر مهم عواید داسې څرګند کړای شي چې په داسې سطحو سره جلا کړای شوي وي چې د نورو تادیاتو او د عوایدو د لارو په هکله له راپور ورکولو سره برابر وي. </w:t>
      </w:r>
    </w:p>
    <w:p w14:paraId="031FEC9B" w14:textId="77777777" w:rsidR="005A5709" w:rsidRPr="008C1C31" w:rsidRDefault="005A5709" w:rsidP="008C1C31">
      <w:pPr>
        <w:pStyle w:val="ListParagraph"/>
        <w:widowControl w:val="0"/>
        <w:numPr>
          <w:ilvl w:val="0"/>
          <w:numId w:val="10"/>
        </w:numPr>
        <w:suppressAutoHyphens/>
        <w:bidi/>
        <w:spacing w:before="120" w:after="240"/>
        <w:jc w:val="both"/>
        <w:rPr>
          <w:rFonts w:cstheme="minorHAnsi"/>
        </w:rPr>
      </w:pPr>
      <w:r w:rsidRPr="008C1C31">
        <w:rPr>
          <w:rFonts w:cstheme="minorHAnsi"/>
          <w:rtl/>
        </w:rPr>
        <w:t xml:space="preserve">د </w:t>
      </w:r>
      <w:r w:rsidRPr="008C1C31">
        <w:rPr>
          <w:rFonts w:cstheme="minorHAnsi"/>
          <w:rtl/>
          <w:lang w:bidi="fa-IR"/>
        </w:rPr>
        <w:t>۴</w:t>
      </w:r>
      <w:r w:rsidRPr="008C1C31">
        <w:rPr>
          <w:rFonts w:cstheme="minorHAnsi"/>
          <w:rtl/>
        </w:rPr>
        <w:t xml:space="preserve">. </w:t>
      </w:r>
      <w:r w:rsidRPr="008C1C31">
        <w:rPr>
          <w:rFonts w:cstheme="minorHAnsi"/>
          <w:rtl/>
          <w:lang w:bidi="fa-IR"/>
        </w:rPr>
        <w:t>۵</w:t>
      </w:r>
      <w:r w:rsidRPr="008C1C31">
        <w:rPr>
          <w:rFonts w:cstheme="minorHAnsi"/>
          <w:rtl/>
        </w:rPr>
        <w:t xml:space="preserve"> شرط په اساس، افغانستان باید د استخراجي دولتي تصدیو او د حکومتي نهادونو تر منځ د معاملو یوه هراړخیزه ارزونه پیل کړي څو یقیني شي چې د راپور ورکولو پروسه د </w:t>
      </w:r>
      <w:bookmarkStart w:id="5" w:name="_Hlk514627712"/>
      <w:r w:rsidRPr="008C1C31">
        <w:rPr>
          <w:rFonts w:cstheme="minorHAnsi"/>
          <w:rtl/>
        </w:rPr>
        <w:t xml:space="preserve">دولتي تصدیو </w:t>
      </w:r>
      <w:bookmarkEnd w:id="5"/>
      <w:r w:rsidRPr="008C1C31">
        <w:rPr>
          <w:rFonts w:cstheme="minorHAnsi"/>
          <w:rtl/>
        </w:rPr>
        <w:t>او نورو حکومتي ادارو تر منځ د انتقالاتو په شمول په هر اړخیز ډول د دولتي تصدیو رول بیانوي.‌</w:t>
      </w:r>
    </w:p>
    <w:p w14:paraId="149C1A3E" w14:textId="5AE5FE44" w:rsidR="005A5709" w:rsidRPr="008C1C31" w:rsidRDefault="005A5709" w:rsidP="008C1C31">
      <w:pPr>
        <w:pStyle w:val="ListParagraph"/>
        <w:widowControl w:val="0"/>
        <w:numPr>
          <w:ilvl w:val="0"/>
          <w:numId w:val="10"/>
        </w:numPr>
        <w:suppressAutoHyphens/>
        <w:bidi/>
        <w:spacing w:before="120" w:after="240"/>
        <w:jc w:val="both"/>
        <w:rPr>
          <w:rFonts w:cstheme="minorHAnsi"/>
        </w:rPr>
      </w:pPr>
      <w:r w:rsidRPr="008C1C31">
        <w:rPr>
          <w:rFonts w:cstheme="minorHAnsi"/>
          <w:rtl/>
        </w:rPr>
        <w:t xml:space="preserve">د </w:t>
      </w:r>
      <w:r w:rsidRPr="008C1C31">
        <w:rPr>
          <w:rFonts w:cstheme="minorHAnsi"/>
          <w:rtl/>
          <w:lang w:bidi="fa-IR"/>
        </w:rPr>
        <w:t>۴</w:t>
      </w:r>
      <w:r w:rsidRPr="008C1C31">
        <w:rPr>
          <w:rFonts w:cstheme="minorHAnsi"/>
          <w:rtl/>
        </w:rPr>
        <w:t xml:space="preserve">. </w:t>
      </w:r>
      <w:r w:rsidRPr="008C1C31">
        <w:rPr>
          <w:rFonts w:cstheme="minorHAnsi"/>
          <w:rtl/>
          <w:lang w:bidi="fa-IR"/>
        </w:rPr>
        <w:t>۹</w:t>
      </w:r>
      <w:r w:rsidRPr="008C1C31">
        <w:rPr>
          <w:rFonts w:cstheme="minorHAnsi"/>
          <w:rtl/>
        </w:rPr>
        <w:t xml:space="preserve"> شرط په اساس، افغانستان باید ډاډمنه کړي چې د مستقل مفتش (</w:t>
      </w:r>
      <w:r w:rsidRPr="008C1C31">
        <w:rPr>
          <w:rFonts w:cstheme="minorHAnsi"/>
        </w:rPr>
        <w:t>IA</w:t>
      </w:r>
      <w:r w:rsidRPr="008C1C31">
        <w:rPr>
          <w:rFonts w:cstheme="minorHAnsi"/>
          <w:rtl/>
        </w:rPr>
        <w:t>) وظیفوي لایحه له هغ</w:t>
      </w:r>
      <w:r w:rsidRPr="008C1C31">
        <w:rPr>
          <w:rFonts w:cstheme="minorHAnsi"/>
          <w:rtl/>
          <w:lang w:bidi="ps-AF"/>
        </w:rPr>
        <w:t xml:space="preserve">ې </w:t>
      </w:r>
      <w:r w:rsidRPr="008C1C31">
        <w:rPr>
          <w:rFonts w:cstheme="minorHAnsi"/>
          <w:rtl/>
        </w:rPr>
        <w:t xml:space="preserve">سټانډرډ سره چې د </w:t>
      </w:r>
      <w:r w:rsidRPr="008C1C31">
        <w:rPr>
          <w:rFonts w:cstheme="minorHAnsi"/>
        </w:rPr>
        <w:t>EITI</w:t>
      </w:r>
      <w:r w:rsidRPr="008C1C31">
        <w:rPr>
          <w:rFonts w:cstheme="minorHAnsi"/>
          <w:rtl/>
        </w:rPr>
        <w:t xml:space="preserve"> بورډ </w:t>
      </w:r>
      <w:r w:rsidRPr="008C1C31">
        <w:rPr>
          <w:rFonts w:cstheme="minorHAnsi"/>
          <w:rtl/>
        </w:rPr>
        <w:lastRenderedPageBreak/>
        <w:t xml:space="preserve">له خوا تایید شوی دی برابره وي، او که له معیاري </w:t>
      </w:r>
      <w:r w:rsidRPr="008C1C31">
        <w:rPr>
          <w:rFonts w:cstheme="minorHAnsi"/>
          <w:rtl/>
          <w:lang w:bidi="ps-AF"/>
        </w:rPr>
        <w:t>وظیفوي لایحې</w:t>
      </w:r>
      <w:r w:rsidRPr="008C1C31">
        <w:rPr>
          <w:rFonts w:cstheme="minorHAnsi"/>
          <w:rtl/>
        </w:rPr>
        <w:t xml:space="preserve"> څخه کوم انحرافونه کیږي هغه په صحیح توګه مستند کړای شي. افغانستان باید دا ډاډمنه کړي چې د راپور ورکوونکیو کمپنیو او حکومتي نهادونو له خوا د حقیقي آډېټ اجرأت د کړنلارو په هکله له موافقې کولو څخه مخکې ترسره شي او په دې توګه د </w:t>
      </w:r>
      <w:r w:rsidRPr="008C1C31">
        <w:rPr>
          <w:rFonts w:cstheme="minorHAnsi"/>
        </w:rPr>
        <w:t>EITI</w:t>
      </w:r>
      <w:r w:rsidRPr="008C1C31">
        <w:rPr>
          <w:rFonts w:cstheme="minorHAnsi"/>
          <w:rtl/>
        </w:rPr>
        <w:t xml:space="preserve"> د معلوماتو اعتبار یقیني کړای شي. افغانستان باید ډاډمنه کړي چې د </w:t>
      </w:r>
      <w:r w:rsidRPr="008C1C31">
        <w:rPr>
          <w:rFonts w:cstheme="minorHAnsi"/>
        </w:rPr>
        <w:t>EITI</w:t>
      </w:r>
      <w:r w:rsidRPr="008C1C31">
        <w:rPr>
          <w:rFonts w:cstheme="minorHAnsi"/>
          <w:rtl/>
        </w:rPr>
        <w:t xml:space="preserve"> د راپور ورکولو لپاره منل شوي د کیفیت اطمینانونه په روښانه توګه مستند کړای شي، د راپور ورکوونکیو نهادونو له خوا له منل شویو پروسیجرونو سره مطابقت په روښانه توګه وارزول شي او دا چې مستقل مفتش د </w:t>
      </w:r>
      <w:r w:rsidRPr="008C1C31">
        <w:rPr>
          <w:rFonts w:cstheme="minorHAnsi"/>
        </w:rPr>
        <w:t>EITI</w:t>
      </w:r>
      <w:r w:rsidRPr="008C1C31">
        <w:rPr>
          <w:rFonts w:cstheme="minorHAnsi"/>
          <w:rtl/>
        </w:rPr>
        <w:t xml:space="preserve"> د راپور ورکولو د هر اړخیز والي او اعتبار یوه روښانه ارزونه ترسره کړي. </w:t>
      </w:r>
      <w:r w:rsidRPr="008C1C31">
        <w:rPr>
          <w:rFonts w:cstheme="minorHAnsi"/>
        </w:rPr>
        <w:t>MSG</w:t>
      </w:r>
      <w:r w:rsidRPr="008C1C31">
        <w:rPr>
          <w:rFonts w:cstheme="minorHAnsi"/>
          <w:rtl/>
        </w:rPr>
        <w:t xml:space="preserve"> هم باید ډاډمنه کړي چې د </w:t>
      </w:r>
      <w:proofErr w:type="gramStart"/>
      <w:r w:rsidRPr="008C1C31">
        <w:rPr>
          <w:rFonts w:cstheme="minorHAnsi"/>
        </w:rPr>
        <w:t xml:space="preserve">EITI </w:t>
      </w:r>
      <w:r w:rsidRPr="008C1C31">
        <w:rPr>
          <w:rFonts w:cstheme="minorHAnsi"/>
          <w:rtl/>
        </w:rPr>
        <w:t xml:space="preserve"> د</w:t>
      </w:r>
      <w:proofErr w:type="gramEnd"/>
      <w:r w:rsidRPr="008C1C31">
        <w:rPr>
          <w:rFonts w:cstheme="minorHAnsi"/>
          <w:rtl/>
        </w:rPr>
        <w:t xml:space="preserve"> ټولو راپورونو لپاره د ارقامو د خلاصې جدولونه په ټاکلي وخت او د بورډ له خوا د مستقل مفتش د تایید شوې وظیفوي لایحې له شرایطو سره سم چمتو کړای شوي دي.  </w:t>
      </w:r>
    </w:p>
    <w:p w14:paraId="44CCCC98" w14:textId="77777777" w:rsidR="00313418" w:rsidRPr="008C1C31" w:rsidRDefault="00313418" w:rsidP="008C1C31">
      <w:pPr>
        <w:pStyle w:val="ListParagraph"/>
        <w:widowControl w:val="0"/>
        <w:numPr>
          <w:ilvl w:val="0"/>
          <w:numId w:val="10"/>
        </w:numPr>
        <w:suppressAutoHyphens/>
        <w:bidi/>
        <w:spacing w:before="120" w:after="240"/>
        <w:jc w:val="both"/>
        <w:rPr>
          <w:rFonts w:cstheme="minorHAnsi"/>
        </w:rPr>
      </w:pPr>
      <w:r w:rsidRPr="008C1C31">
        <w:rPr>
          <w:rFonts w:cstheme="minorHAnsi"/>
          <w:rtl/>
        </w:rPr>
        <w:t xml:space="preserve">د </w:t>
      </w:r>
      <w:r w:rsidRPr="008C1C31">
        <w:rPr>
          <w:rFonts w:cstheme="minorHAnsi"/>
          <w:rtl/>
          <w:lang w:bidi="fa-IR"/>
        </w:rPr>
        <w:t>۵</w:t>
      </w:r>
      <w:r w:rsidRPr="008C1C31">
        <w:rPr>
          <w:rFonts w:cstheme="minorHAnsi"/>
          <w:rtl/>
        </w:rPr>
        <w:t xml:space="preserve">. </w:t>
      </w:r>
      <w:r w:rsidRPr="008C1C31">
        <w:rPr>
          <w:rFonts w:cstheme="minorHAnsi"/>
          <w:rtl/>
          <w:lang w:bidi="fa-IR"/>
        </w:rPr>
        <w:t>۱</w:t>
      </w:r>
      <w:r w:rsidRPr="008C1C31">
        <w:rPr>
          <w:rFonts w:cstheme="minorHAnsi"/>
          <w:rtl/>
        </w:rPr>
        <w:t xml:space="preserve"> شرط په اساس، افغانستان باید ډاډمنه کړي چې د استخراجاتو د عوایدو تخصیص، چې په ملي بودجه کې نه وي ریکارډ شوی، روښانه شوی او د مربوطه مالي راپورونو لېنکونه هغسې چې د اجرأ وړ دي وړاندې کړای شوي دي. ښایي افغانستان وغواړي چې هغه حد معلوم کړي چې تر هغه پورې دغه هېواد کولی شي چې د خپل </w:t>
      </w:r>
      <w:r w:rsidRPr="008C1C31">
        <w:rPr>
          <w:rFonts w:cstheme="minorHAnsi"/>
        </w:rPr>
        <w:t>EITI</w:t>
      </w:r>
      <w:r w:rsidRPr="008C1C31">
        <w:rPr>
          <w:rFonts w:cstheme="minorHAnsi"/>
          <w:rtl/>
        </w:rPr>
        <w:t xml:space="preserve"> د ارقامو د خلاصې له جدولونو څخه په استخراجونو پورې مشخصې د </w:t>
      </w:r>
      <w:r w:rsidRPr="008C1C31">
        <w:rPr>
          <w:rFonts w:cstheme="minorHAnsi"/>
        </w:rPr>
        <w:t>GFS</w:t>
      </w:r>
      <w:r w:rsidRPr="008C1C31">
        <w:rPr>
          <w:rFonts w:cstheme="minorHAnsi"/>
          <w:rtl/>
        </w:rPr>
        <w:t xml:space="preserve"> صنف بندۍ  (د هغه د هر جواز له خاصو ټیکس یا مالیه نمبرونو سره یوځای) د مالیې وزارت په سیستمونو کې د استخراجونو د عوایدو د وېش یا جلا کولو د یوې وسیلې په توګه وکاروي.‌</w:t>
      </w:r>
    </w:p>
    <w:p w14:paraId="2A467188" w14:textId="77777777" w:rsidR="00313418" w:rsidRPr="008C1C31" w:rsidRDefault="00313418" w:rsidP="008C1C31">
      <w:pPr>
        <w:pStyle w:val="ListParagraph"/>
        <w:widowControl w:val="0"/>
        <w:numPr>
          <w:ilvl w:val="0"/>
          <w:numId w:val="10"/>
        </w:numPr>
        <w:suppressAutoHyphens/>
        <w:bidi/>
        <w:spacing w:before="120" w:after="240"/>
        <w:jc w:val="both"/>
        <w:rPr>
          <w:rFonts w:cstheme="minorHAnsi"/>
        </w:rPr>
      </w:pPr>
      <w:r w:rsidRPr="008C1C31">
        <w:rPr>
          <w:rFonts w:cstheme="minorHAnsi"/>
          <w:rtl/>
        </w:rPr>
        <w:t xml:space="preserve">د </w:t>
      </w:r>
      <w:r w:rsidRPr="008C1C31">
        <w:rPr>
          <w:rFonts w:cstheme="minorHAnsi"/>
          <w:rtl/>
          <w:lang w:bidi="fa-IR"/>
        </w:rPr>
        <w:t>۶</w:t>
      </w:r>
      <w:r w:rsidRPr="008C1C31">
        <w:rPr>
          <w:rFonts w:cstheme="minorHAnsi"/>
          <w:rtl/>
        </w:rPr>
        <w:t xml:space="preserve">. </w:t>
      </w:r>
      <w:r w:rsidRPr="008C1C31">
        <w:rPr>
          <w:rFonts w:cstheme="minorHAnsi"/>
          <w:rtl/>
          <w:lang w:bidi="fa-IR"/>
        </w:rPr>
        <w:t>۱</w:t>
      </w:r>
      <w:r w:rsidRPr="008C1C31">
        <w:rPr>
          <w:rFonts w:cstheme="minorHAnsi"/>
          <w:rtl/>
        </w:rPr>
        <w:t xml:space="preserve"> شرط په اساس، افغانستان باید ډاډمنه کړي چې د هرو لازمي اجتماعي لګښتونو یو روښانه تعریف په عام ډول وړاندې کړای شوی او تر ارزونې لاندې دوره کې د داسې لګښتونو اهمیت وارزوي.‌ ښایي </w:t>
      </w:r>
      <w:r w:rsidRPr="008C1C31">
        <w:rPr>
          <w:rFonts w:cstheme="minorHAnsi"/>
        </w:rPr>
        <w:t>MSG</w:t>
      </w:r>
      <w:r w:rsidRPr="008C1C31">
        <w:rPr>
          <w:rFonts w:cstheme="minorHAnsi"/>
          <w:rtl/>
        </w:rPr>
        <w:t xml:space="preserve"> وغواړي چې هغه حد په پام کې ونیسي چې تر هغه پورې د ټولنې د پرمختګ د موافقو (د مهمو شرایطو بیاکتنه) څرګندول یا افشا کول به د دې لپاره مهم وي چې د لازمي اجتماعي لګښتونو د موجودیت یوه هراړخیزه ارزونه وړاندې کړي. افغانستان باید ډاډمنه کړي چې په عام ډول د لازمي اجتماعي لګښتونو څرګندول به د تادیاتو (چې د نغدو او نوعې په اساس سره فرق کوي) د ډول او ګټه اخیستونکي په اساس وېشل کیږي، او د هر غیرحکومتي (درېیم جهت) د اجتماعي لګښتونو د ګټه اخیستونکيو نوم او وظیفه واضحه کړي. </w:t>
      </w:r>
    </w:p>
    <w:p w14:paraId="5B900207" w14:textId="77777777" w:rsidR="00313418" w:rsidRPr="008C1C31" w:rsidRDefault="00313418" w:rsidP="008C1C31">
      <w:pPr>
        <w:pStyle w:val="ListParagraph"/>
        <w:widowControl w:val="0"/>
        <w:numPr>
          <w:ilvl w:val="0"/>
          <w:numId w:val="10"/>
        </w:numPr>
        <w:suppressAutoHyphens/>
        <w:bidi/>
        <w:spacing w:before="120" w:after="240"/>
        <w:jc w:val="both"/>
        <w:rPr>
          <w:rFonts w:cstheme="minorHAnsi"/>
        </w:rPr>
      </w:pPr>
      <w:bookmarkStart w:id="6" w:name="_Hlk514765525"/>
      <w:r w:rsidRPr="008C1C31">
        <w:rPr>
          <w:rFonts w:cstheme="minorHAnsi"/>
          <w:rtl/>
        </w:rPr>
        <w:t xml:space="preserve">د </w:t>
      </w:r>
      <w:r w:rsidRPr="008C1C31">
        <w:rPr>
          <w:rFonts w:cstheme="minorHAnsi"/>
          <w:rtl/>
          <w:lang w:bidi="fa-IR"/>
        </w:rPr>
        <w:t>۶</w:t>
      </w:r>
      <w:r w:rsidRPr="008C1C31">
        <w:rPr>
          <w:rFonts w:cstheme="minorHAnsi"/>
          <w:rtl/>
        </w:rPr>
        <w:t xml:space="preserve">. </w:t>
      </w:r>
      <w:r w:rsidRPr="008C1C31">
        <w:rPr>
          <w:rFonts w:cstheme="minorHAnsi"/>
          <w:rtl/>
          <w:lang w:bidi="fa-IR"/>
        </w:rPr>
        <w:t>۲</w:t>
      </w:r>
      <w:r w:rsidRPr="008C1C31">
        <w:rPr>
          <w:rFonts w:cstheme="minorHAnsi"/>
          <w:rtl/>
        </w:rPr>
        <w:t xml:space="preserve"> شرط په اساس،‌ افغانستان باید د ټولو هغو لګښتونو یوه هراړخیزه ارزونه پیل کړي چې د استخراجي دولتي تصدیو له خوا ترسره کیږي او کیدای شي د بازار له نرخ څخه ارزانه (</w:t>
      </w:r>
      <w:r w:rsidRPr="008C1C31">
        <w:rPr>
          <w:rFonts w:cstheme="minorHAnsi"/>
        </w:rPr>
        <w:t>quasi-fiscal</w:t>
      </w:r>
      <w:r w:rsidRPr="008C1C31">
        <w:rPr>
          <w:rFonts w:cstheme="minorHAnsi"/>
          <w:rtl/>
        </w:rPr>
        <w:t xml:space="preserve">) وګڼل شي. </w:t>
      </w:r>
      <w:r w:rsidRPr="008C1C31">
        <w:rPr>
          <w:rFonts w:cstheme="minorHAnsi"/>
        </w:rPr>
        <w:t>MSG</w:t>
      </w:r>
      <w:r w:rsidRPr="008C1C31">
        <w:rPr>
          <w:rFonts w:cstheme="minorHAnsi"/>
          <w:rtl/>
        </w:rPr>
        <w:t xml:space="preserve"> باید د بازار له نرخ څخه د ارزانه (</w:t>
      </w:r>
      <w:r w:rsidRPr="008C1C31">
        <w:rPr>
          <w:rFonts w:cstheme="minorHAnsi"/>
        </w:rPr>
        <w:t>quasi-fiscal</w:t>
      </w:r>
      <w:r w:rsidRPr="008C1C31">
        <w:rPr>
          <w:rFonts w:cstheme="minorHAnsi"/>
          <w:rtl/>
        </w:rPr>
        <w:t xml:space="preserve">) لګښتونو لپاره د راپور ورکولو یوه پروسه جوړه کړي په داسې یوه نظر سره چې په داسې یوه سطحه شفافیت ترسره کړي چې له نورو تادیاتو او د عوایدو لارو سره متناسب وي. </w:t>
      </w:r>
      <w:bookmarkEnd w:id="6"/>
    </w:p>
    <w:p w14:paraId="344D5076" w14:textId="77777777" w:rsidR="00313418" w:rsidRPr="008C1C31" w:rsidRDefault="00313418" w:rsidP="008C1C31">
      <w:pPr>
        <w:pStyle w:val="ListParagraph"/>
        <w:widowControl w:val="0"/>
        <w:numPr>
          <w:ilvl w:val="0"/>
          <w:numId w:val="10"/>
        </w:numPr>
        <w:suppressAutoHyphens/>
        <w:bidi/>
        <w:spacing w:before="120" w:after="240"/>
        <w:jc w:val="both"/>
        <w:rPr>
          <w:rFonts w:cstheme="minorHAnsi"/>
        </w:rPr>
      </w:pPr>
      <w:r w:rsidRPr="008C1C31">
        <w:rPr>
          <w:rFonts w:cstheme="minorHAnsi"/>
          <w:rtl/>
        </w:rPr>
        <w:t xml:space="preserve">د </w:t>
      </w:r>
      <w:r w:rsidRPr="008C1C31">
        <w:rPr>
          <w:rFonts w:cstheme="minorHAnsi"/>
          <w:rtl/>
          <w:lang w:bidi="fa-IR"/>
        </w:rPr>
        <w:t>۶</w:t>
      </w:r>
      <w:r w:rsidRPr="008C1C31">
        <w:rPr>
          <w:rFonts w:cstheme="minorHAnsi"/>
          <w:rtl/>
        </w:rPr>
        <w:t xml:space="preserve">. </w:t>
      </w:r>
      <w:r w:rsidRPr="008C1C31">
        <w:rPr>
          <w:rFonts w:cstheme="minorHAnsi"/>
          <w:rtl/>
          <w:lang w:bidi="fa-IR"/>
        </w:rPr>
        <w:t>۳</w:t>
      </w:r>
      <w:r w:rsidRPr="008C1C31">
        <w:rPr>
          <w:rFonts w:cstheme="minorHAnsi"/>
          <w:rtl/>
        </w:rPr>
        <w:t xml:space="preserve"> شرط په اساس،‌ افغانستان باید د ناخالص داخلي تولید (</w:t>
      </w:r>
      <w:r w:rsidRPr="008C1C31">
        <w:rPr>
          <w:rFonts w:cstheme="minorHAnsi"/>
        </w:rPr>
        <w:t>GDP</w:t>
      </w:r>
      <w:r w:rsidRPr="008C1C31">
        <w:rPr>
          <w:rFonts w:cstheme="minorHAnsi"/>
          <w:rtl/>
        </w:rPr>
        <w:t xml:space="preserve">)، حکومتي عوایدو، صادراتو او استخدام په شمول له اقتصاد سره په نسبي او مطلق ډول د استخراجي صنایعو د مرستې په هکله هر اړخیز معلومات څرګند کړي. </w:t>
      </w:r>
    </w:p>
    <w:p w14:paraId="5255A7DF" w14:textId="77777777" w:rsidR="00313418" w:rsidRPr="008C1C31" w:rsidRDefault="00313418" w:rsidP="008C1C31">
      <w:pPr>
        <w:pStyle w:val="ListParagraph"/>
        <w:widowControl w:val="0"/>
        <w:numPr>
          <w:ilvl w:val="0"/>
          <w:numId w:val="10"/>
        </w:numPr>
        <w:suppressAutoHyphens/>
        <w:bidi/>
        <w:spacing w:before="120" w:after="240"/>
        <w:jc w:val="both"/>
        <w:rPr>
          <w:rFonts w:cstheme="minorHAnsi"/>
        </w:rPr>
      </w:pPr>
      <w:bookmarkStart w:id="7" w:name="_Hlk514768252"/>
      <w:r w:rsidRPr="008C1C31">
        <w:rPr>
          <w:rFonts w:cstheme="minorHAnsi"/>
          <w:rtl/>
        </w:rPr>
        <w:t xml:space="preserve">د </w:t>
      </w:r>
      <w:r w:rsidRPr="008C1C31">
        <w:rPr>
          <w:rFonts w:cstheme="minorHAnsi"/>
          <w:rtl/>
          <w:lang w:bidi="fa-IR"/>
        </w:rPr>
        <w:t>۷</w:t>
      </w:r>
      <w:r w:rsidRPr="008C1C31">
        <w:rPr>
          <w:rFonts w:cstheme="minorHAnsi"/>
          <w:rtl/>
        </w:rPr>
        <w:t xml:space="preserve">. </w:t>
      </w:r>
      <w:r w:rsidRPr="008C1C31">
        <w:rPr>
          <w:rFonts w:cstheme="minorHAnsi"/>
          <w:rtl/>
          <w:lang w:bidi="fa-IR"/>
        </w:rPr>
        <w:t>۱</w:t>
      </w:r>
      <w:r w:rsidRPr="008C1C31">
        <w:rPr>
          <w:rFonts w:cstheme="minorHAnsi"/>
          <w:rtl/>
        </w:rPr>
        <w:t xml:space="preserve"> شرط په اساس، افغانستان باید ډاډمنه کړي چې د </w:t>
      </w:r>
      <w:r w:rsidRPr="008C1C31">
        <w:rPr>
          <w:rFonts w:cstheme="minorHAnsi"/>
        </w:rPr>
        <w:t>EITI</w:t>
      </w:r>
      <w:r w:rsidRPr="008C1C31">
        <w:rPr>
          <w:rFonts w:cstheme="minorHAnsi"/>
          <w:rtl/>
        </w:rPr>
        <w:t xml:space="preserve"> راپورونه د پوهېدا وړ، په فعاله توګه ترویج شوي، په عام ډو ل د لاسرسي وړ دي او له عام بحث سره مرسته کوي. د امنیتي وضعې په پام کې نیولو سره، </w:t>
      </w:r>
      <w:r w:rsidRPr="008C1C31">
        <w:rPr>
          <w:rFonts w:cstheme="minorHAnsi"/>
        </w:rPr>
        <w:t>MSG</w:t>
      </w:r>
      <w:r w:rsidRPr="008C1C31">
        <w:rPr>
          <w:rFonts w:cstheme="minorHAnsi"/>
          <w:rtl/>
        </w:rPr>
        <w:t xml:space="preserve"> باید د خبرتیا د خپرولو لپاره د پراخ رسد د پروګرامونو ترسره کولو ته دوام ورکړي او کله چې ممکنه وي په ټول هېواد کې د </w:t>
      </w:r>
      <w:r w:rsidRPr="008C1C31">
        <w:rPr>
          <w:rFonts w:cstheme="minorHAnsi"/>
        </w:rPr>
        <w:t>EITI</w:t>
      </w:r>
      <w:r w:rsidRPr="008C1C31">
        <w:rPr>
          <w:rFonts w:cstheme="minorHAnsi"/>
          <w:rtl/>
        </w:rPr>
        <w:t xml:space="preserve"> د راپور په هکله خبرو اترو ته لاره هواره کړي.‌ ښایي </w:t>
      </w:r>
      <w:r w:rsidRPr="008C1C31">
        <w:rPr>
          <w:rFonts w:cstheme="minorHAnsi"/>
        </w:rPr>
        <w:t>MSG</w:t>
      </w:r>
      <w:r w:rsidRPr="008C1C31">
        <w:rPr>
          <w:rFonts w:cstheme="minorHAnsi"/>
          <w:rtl/>
        </w:rPr>
        <w:t xml:space="preserve"> وغواړي په دې هکله غور وکړي چې د </w:t>
      </w:r>
      <w:r w:rsidRPr="008C1C31">
        <w:rPr>
          <w:rFonts w:cstheme="minorHAnsi"/>
        </w:rPr>
        <w:t>AEITI</w:t>
      </w:r>
      <w:r w:rsidRPr="008C1C31">
        <w:rPr>
          <w:rFonts w:cstheme="minorHAnsi"/>
          <w:rtl/>
        </w:rPr>
        <w:t xml:space="preserve"> د مفاهمو ستراتیژي له کاري پلانونو سره له نژدې څخه ونښلوي او  مهم پیغامونه د </w:t>
      </w:r>
      <w:r w:rsidRPr="008C1C31">
        <w:rPr>
          <w:rFonts w:cstheme="minorHAnsi"/>
        </w:rPr>
        <w:t xml:space="preserve">EITI </w:t>
      </w:r>
      <w:r w:rsidRPr="008C1C31">
        <w:rPr>
          <w:rFonts w:cstheme="minorHAnsi"/>
          <w:rtl/>
        </w:rPr>
        <w:t xml:space="preserve"> د پراخ تطبیق پرځای د سکټور د لومړیتوبونو په اساس جوړ کړي. همدارنګه </w:t>
      </w:r>
      <w:r w:rsidRPr="008C1C31">
        <w:rPr>
          <w:rFonts w:cstheme="minorHAnsi"/>
        </w:rPr>
        <w:t>MSG</w:t>
      </w:r>
      <w:r w:rsidRPr="008C1C31">
        <w:rPr>
          <w:rFonts w:cstheme="minorHAnsi"/>
          <w:rtl/>
        </w:rPr>
        <w:t xml:space="preserve"> دې ته هڅول کیږي چې ډاډمنه کړي چې د ازادو ارقامو پالیسي په آنلاین ډول پست شوې او دا چې د </w:t>
      </w:r>
      <w:r w:rsidRPr="008C1C31">
        <w:rPr>
          <w:rFonts w:cstheme="minorHAnsi"/>
        </w:rPr>
        <w:t>EITI</w:t>
      </w:r>
      <w:r w:rsidRPr="008C1C31">
        <w:rPr>
          <w:rFonts w:cstheme="minorHAnsi"/>
          <w:rtl/>
        </w:rPr>
        <w:t xml:space="preserve"> راپورونه د ازادو  یا په وړیا توګه د لاسرسي وړ ارقامو په فارمټ کې موجود دي. </w:t>
      </w:r>
      <w:bookmarkEnd w:id="7"/>
    </w:p>
    <w:p w14:paraId="57A46191" w14:textId="0BF3B9FC" w:rsidR="00313418" w:rsidRPr="008C1C31" w:rsidRDefault="00313418" w:rsidP="008C1C31">
      <w:pPr>
        <w:pStyle w:val="ListParagraph"/>
        <w:widowControl w:val="0"/>
        <w:numPr>
          <w:ilvl w:val="0"/>
          <w:numId w:val="10"/>
        </w:numPr>
        <w:suppressAutoHyphens/>
        <w:bidi/>
        <w:spacing w:before="120" w:after="240"/>
        <w:jc w:val="both"/>
        <w:rPr>
          <w:rFonts w:cstheme="minorHAnsi"/>
        </w:rPr>
      </w:pPr>
      <w:r w:rsidRPr="008C1C31">
        <w:rPr>
          <w:rFonts w:cstheme="minorHAnsi"/>
          <w:rtl/>
        </w:rPr>
        <w:t xml:space="preserve">د </w:t>
      </w:r>
      <w:r w:rsidRPr="008C1C31">
        <w:rPr>
          <w:rFonts w:cstheme="minorHAnsi"/>
          <w:rtl/>
          <w:lang w:bidi="fa-IR"/>
        </w:rPr>
        <w:t>۷</w:t>
      </w:r>
      <w:r w:rsidRPr="008C1C31">
        <w:rPr>
          <w:rFonts w:cstheme="minorHAnsi"/>
          <w:rtl/>
        </w:rPr>
        <w:t xml:space="preserve">. </w:t>
      </w:r>
      <w:r w:rsidRPr="008C1C31">
        <w:rPr>
          <w:rFonts w:cstheme="minorHAnsi"/>
          <w:rtl/>
          <w:lang w:bidi="fa-IR"/>
        </w:rPr>
        <w:t>۳</w:t>
      </w:r>
      <w:r w:rsidRPr="008C1C31">
        <w:rPr>
          <w:rFonts w:cstheme="minorHAnsi"/>
          <w:rtl/>
        </w:rPr>
        <w:t xml:space="preserve"> شرط په اساس،‌ افغانستان باید په دې برخه کې ګامونه واخلي چې له تېرو تجربو څخه په زده کړو درسونو باندې عمل وکړي، داسې چې د طبیعي منابعو په حاکمیت باندې د </w:t>
      </w:r>
      <w:r w:rsidRPr="008C1C31">
        <w:rPr>
          <w:rFonts w:cstheme="minorHAnsi"/>
        </w:rPr>
        <w:t>EITI</w:t>
      </w:r>
      <w:r w:rsidRPr="008C1C31">
        <w:rPr>
          <w:rFonts w:cstheme="minorHAnsi"/>
          <w:rtl/>
        </w:rPr>
        <w:t xml:space="preserve"> د تطبیق کنټرول پیاوړی کړي.‌ په ځانګړې توګه </w:t>
      </w:r>
      <w:r w:rsidRPr="008C1C31">
        <w:rPr>
          <w:rFonts w:cstheme="minorHAnsi"/>
        </w:rPr>
        <w:t>MSG</w:t>
      </w:r>
      <w:r w:rsidRPr="008C1C31">
        <w:rPr>
          <w:rFonts w:cstheme="minorHAnsi"/>
          <w:rtl/>
        </w:rPr>
        <w:t xml:space="preserve"> باید د سپارښتنو د مراحلو د طی کولو لپاره د خپلو کړنلارو یا پروسیجرونو  د بهترولو په هکله غور وکړي. د </w:t>
      </w:r>
      <w:r w:rsidRPr="008C1C31">
        <w:rPr>
          <w:rFonts w:cstheme="minorHAnsi"/>
        </w:rPr>
        <w:t>MAS</w:t>
      </w:r>
      <w:r w:rsidRPr="008C1C31">
        <w:rPr>
          <w:rFonts w:cstheme="minorHAnsi"/>
          <w:rtl/>
        </w:rPr>
        <w:t xml:space="preserve"> د اهمیت او د افغانستان په برخه کې د آی اېم اېف د </w:t>
      </w:r>
      <w:r w:rsidRPr="008C1C31">
        <w:rPr>
          <w:rFonts w:cstheme="minorHAnsi"/>
        </w:rPr>
        <w:t>ECF</w:t>
      </w:r>
      <w:r w:rsidRPr="008C1C31">
        <w:rPr>
          <w:rFonts w:cstheme="minorHAnsi"/>
          <w:rtl/>
        </w:rPr>
        <w:t xml:space="preserve"> د ارزونې د چوکاټونو په پام کې نیولو سره، </w:t>
      </w:r>
      <w:r w:rsidRPr="008C1C31">
        <w:rPr>
          <w:rFonts w:cstheme="minorHAnsi"/>
        </w:rPr>
        <w:t>MSG</w:t>
      </w:r>
      <w:r w:rsidRPr="008C1C31">
        <w:rPr>
          <w:rFonts w:cstheme="minorHAnsi"/>
          <w:rtl/>
        </w:rPr>
        <w:t xml:space="preserve"> دې ته هڅول کیږي چې داسې </w:t>
      </w:r>
      <w:r w:rsidRPr="008C1C31">
        <w:rPr>
          <w:rFonts w:cstheme="minorHAnsi"/>
          <w:rtl/>
          <w:lang w:bidi="ps-AF"/>
        </w:rPr>
        <w:t>«</w:t>
      </w:r>
      <w:r w:rsidRPr="008C1C31">
        <w:rPr>
          <w:rFonts w:cstheme="minorHAnsi"/>
          <w:rtl/>
        </w:rPr>
        <w:t>اجرأ وړ شاخصونو</w:t>
      </w:r>
      <w:r w:rsidRPr="008C1C31">
        <w:rPr>
          <w:rFonts w:cstheme="minorHAnsi"/>
          <w:rtl/>
          <w:lang w:bidi="ps-AF"/>
        </w:rPr>
        <w:t>»</w:t>
      </w:r>
      <w:r w:rsidRPr="008C1C31">
        <w:rPr>
          <w:rFonts w:cstheme="minorHAnsi"/>
          <w:rtl/>
        </w:rPr>
        <w:t xml:space="preserve"> </w:t>
      </w:r>
      <w:r w:rsidRPr="008C1C31">
        <w:rPr>
          <w:rFonts w:cstheme="minorHAnsi"/>
          <w:rtl/>
          <w:lang w:bidi="ps-AF"/>
        </w:rPr>
        <w:t xml:space="preserve">ته </w:t>
      </w:r>
      <w:r w:rsidRPr="008C1C31">
        <w:rPr>
          <w:rFonts w:cstheme="minorHAnsi"/>
          <w:rtl/>
        </w:rPr>
        <w:t>انکشاف</w:t>
      </w:r>
      <w:r w:rsidRPr="008C1C31">
        <w:rPr>
          <w:rFonts w:cstheme="minorHAnsi"/>
          <w:rtl/>
          <w:lang w:bidi="ps-AF"/>
        </w:rPr>
        <w:t xml:space="preserve"> ورکول</w:t>
      </w:r>
      <w:r w:rsidRPr="008C1C31">
        <w:rPr>
          <w:rFonts w:cstheme="minorHAnsi"/>
          <w:rtl/>
        </w:rPr>
        <w:t xml:space="preserve"> تشویق کړي چې د </w:t>
      </w:r>
      <w:r w:rsidRPr="008C1C31">
        <w:rPr>
          <w:rFonts w:cstheme="minorHAnsi"/>
        </w:rPr>
        <w:t>EITI</w:t>
      </w:r>
      <w:r w:rsidRPr="008C1C31">
        <w:rPr>
          <w:rFonts w:cstheme="minorHAnsi"/>
          <w:rtl/>
        </w:rPr>
        <w:t xml:space="preserve"> له سپارښتنو څخه راوځي او دغو ته اولویت ورکولو په برخه کې مرسته کوي.‌</w:t>
      </w:r>
    </w:p>
    <w:p w14:paraId="5448C4FA" w14:textId="06B99D04" w:rsidR="00313418" w:rsidRPr="008C1C31" w:rsidRDefault="00313418" w:rsidP="008C1C31">
      <w:pPr>
        <w:pStyle w:val="ListParagraph"/>
        <w:widowControl w:val="0"/>
        <w:numPr>
          <w:ilvl w:val="0"/>
          <w:numId w:val="10"/>
        </w:numPr>
        <w:suppressAutoHyphens/>
        <w:bidi/>
        <w:spacing w:before="120" w:after="240"/>
        <w:jc w:val="both"/>
        <w:rPr>
          <w:rFonts w:cstheme="minorHAnsi"/>
        </w:rPr>
      </w:pPr>
      <w:r w:rsidRPr="008C1C31">
        <w:rPr>
          <w:rFonts w:cstheme="minorHAnsi"/>
          <w:rtl/>
        </w:rPr>
        <w:t xml:space="preserve">د </w:t>
      </w:r>
      <w:r w:rsidRPr="008C1C31">
        <w:rPr>
          <w:rFonts w:cstheme="minorHAnsi"/>
          <w:rtl/>
          <w:lang w:bidi="fa-IR"/>
        </w:rPr>
        <w:t>۷</w:t>
      </w:r>
      <w:r w:rsidRPr="008C1C31">
        <w:rPr>
          <w:rFonts w:cstheme="minorHAnsi"/>
          <w:rtl/>
        </w:rPr>
        <w:t xml:space="preserve">. </w:t>
      </w:r>
      <w:r w:rsidRPr="008C1C31">
        <w:rPr>
          <w:rFonts w:cstheme="minorHAnsi"/>
          <w:rtl/>
          <w:lang w:bidi="fa-IR"/>
        </w:rPr>
        <w:t>۴</w:t>
      </w:r>
      <w:r w:rsidRPr="008C1C31">
        <w:rPr>
          <w:rFonts w:cstheme="minorHAnsi"/>
          <w:rtl/>
        </w:rPr>
        <w:t xml:space="preserve"> شرط په اساس، افغانستان باید ډاډمنه کړي چې ټول برخه وال کولی شي چې د پرمختګ د کلني راپور په تهیه کولو کې برخه واخلي او د </w:t>
      </w:r>
      <w:r w:rsidRPr="008C1C31">
        <w:rPr>
          <w:rFonts w:cstheme="minorHAnsi"/>
        </w:rPr>
        <w:t>EITI</w:t>
      </w:r>
      <w:r w:rsidRPr="008C1C31">
        <w:rPr>
          <w:rFonts w:cstheme="minorHAnsi"/>
          <w:rtl/>
        </w:rPr>
        <w:t xml:space="preserve"> د تطبیق د تاثیر ارزونه وکړي. له </w:t>
      </w:r>
      <w:r w:rsidRPr="008C1C31">
        <w:rPr>
          <w:rFonts w:cstheme="minorHAnsi"/>
        </w:rPr>
        <w:t>MSG</w:t>
      </w:r>
      <w:r w:rsidRPr="008C1C31">
        <w:rPr>
          <w:rFonts w:cstheme="minorHAnsi"/>
          <w:rtl/>
        </w:rPr>
        <w:t xml:space="preserve"> څخه خارج برخه وال باید وکولی شي چې د </w:t>
      </w:r>
      <w:r w:rsidRPr="008C1C31">
        <w:rPr>
          <w:rFonts w:cstheme="minorHAnsi"/>
        </w:rPr>
        <w:t>EITI</w:t>
      </w:r>
      <w:r w:rsidRPr="008C1C31">
        <w:rPr>
          <w:rFonts w:cstheme="minorHAnsi"/>
          <w:rtl/>
        </w:rPr>
        <w:t xml:space="preserve"> د پروسې په هکله مشوره ورکړي او د هغوی نظرونه د پرمختګ په کلني راپور کې منعکس شي. </w:t>
      </w:r>
      <w:r w:rsidRPr="008C1C31">
        <w:rPr>
          <w:rFonts w:cstheme="minorHAnsi"/>
        </w:rPr>
        <w:t>MSG</w:t>
      </w:r>
      <w:r w:rsidRPr="008C1C31">
        <w:rPr>
          <w:rFonts w:cstheme="minorHAnsi"/>
          <w:rtl/>
        </w:rPr>
        <w:t xml:space="preserve"> باید ډاډمنه کړي چې د پرمختګ یوه ارزونه، د ذکر شویو هدفونو د تاثیر او نتایجو په شمول هغسې چې د هغه په کاري پلان کې مشخص شوي هدفونه ترسره کړي، اجرأ کیږي.‌ </w:t>
      </w:r>
      <w:r w:rsidRPr="008C1C31">
        <w:rPr>
          <w:rFonts w:cstheme="minorHAnsi"/>
        </w:rPr>
        <w:t>MSG</w:t>
      </w:r>
      <w:r w:rsidRPr="008C1C31">
        <w:rPr>
          <w:rFonts w:cstheme="minorHAnsi"/>
          <w:rtl/>
        </w:rPr>
        <w:t xml:space="preserve"> ښایي وغواړي چې د نړیوال سکرتریت له خوا وړاندې شوی د پرمختګ د کلني راپور ټیمپلېټ وکاروي او دا ډاډمنه کړي چې د پرمختګ د ارزونې لپاره مختلفې وسیلې سره همغږې او ترتیب شوي دي.‌ </w:t>
      </w:r>
      <w:r w:rsidRPr="008C1C31">
        <w:rPr>
          <w:rFonts w:cstheme="minorHAnsi"/>
        </w:rPr>
        <w:t>MSG</w:t>
      </w:r>
      <w:r w:rsidRPr="008C1C31">
        <w:rPr>
          <w:rFonts w:cstheme="minorHAnsi"/>
          <w:rtl/>
        </w:rPr>
        <w:t xml:space="preserve"> هڅول کیږي چې ډاډمنه کړي چې د پرمختګ </w:t>
      </w:r>
      <w:r w:rsidRPr="008C1C31">
        <w:rPr>
          <w:rFonts w:cstheme="minorHAnsi"/>
          <w:rtl/>
        </w:rPr>
        <w:lastRenderedPageBreak/>
        <w:t xml:space="preserve">کلنی راپور، د </w:t>
      </w:r>
      <w:r w:rsidRPr="008C1C31">
        <w:rPr>
          <w:rFonts w:cstheme="minorHAnsi"/>
          <w:lang w:val="cs-CZ"/>
        </w:rPr>
        <w:t>MSG</w:t>
      </w:r>
      <w:r w:rsidRPr="008C1C31">
        <w:rPr>
          <w:rFonts w:cstheme="minorHAnsi"/>
          <w:rtl/>
          <w:lang w:val="cs-CZ"/>
        </w:rPr>
        <w:t xml:space="preserve"> د عمل پلان او د مدیریت کومې نورې وسیلې د دې لپاره کارول کیږي چې د کلنیو کاري پلانونو په جوړولو کې همکاري وکړي.‌</w:t>
      </w:r>
    </w:p>
    <w:p w14:paraId="19C94F0A" w14:textId="2F8B6E1E" w:rsidR="00313418" w:rsidRPr="008C1C31" w:rsidRDefault="00313418" w:rsidP="008C1C31">
      <w:pPr>
        <w:pStyle w:val="ListParagraph"/>
        <w:widowControl w:val="0"/>
        <w:numPr>
          <w:ilvl w:val="0"/>
          <w:numId w:val="10"/>
        </w:numPr>
        <w:suppressAutoHyphens/>
        <w:bidi/>
        <w:spacing w:before="120" w:after="240"/>
        <w:jc w:val="both"/>
        <w:rPr>
          <w:rFonts w:cstheme="minorHAnsi"/>
        </w:rPr>
      </w:pPr>
      <w:r w:rsidRPr="008C1C31">
        <w:rPr>
          <w:rFonts w:cstheme="minorHAnsi"/>
          <w:rtl/>
          <w:lang w:bidi="ps-AF"/>
        </w:rPr>
        <w:t>د ګڼو برخه والو ګروپ (</w:t>
      </w:r>
      <w:r w:rsidRPr="008C1C31">
        <w:rPr>
          <w:rFonts w:cstheme="minorHAnsi"/>
          <w:lang w:val="en-US" w:bidi="ps-AF"/>
        </w:rPr>
        <w:t>MSG</w:t>
      </w:r>
      <w:r w:rsidRPr="008C1C31">
        <w:rPr>
          <w:rFonts w:cstheme="minorHAnsi"/>
          <w:rtl/>
          <w:lang w:val="en-US" w:bidi="ps-AF"/>
        </w:rPr>
        <w:t xml:space="preserve">) دې ته هڅول کیږي چې د تادیاتو لپاره د حد په تعین بیاکتنه وکړي چې د افشاګانو یا څرګندونو د هر اړخیزوالي او د محدودو موجودو منابعو په پام کې نیولو سره د راپور ورکوونې د کیفیت ترمنځ یو توازن رامنځته کړي. </w:t>
      </w:r>
    </w:p>
    <w:p w14:paraId="05E2159C" w14:textId="77777777" w:rsidR="00134016" w:rsidRPr="008C1C31" w:rsidRDefault="00134016" w:rsidP="008C1C31">
      <w:pPr>
        <w:bidi/>
        <w:spacing w:before="120"/>
        <w:jc w:val="both"/>
        <w:rPr>
          <w:rFonts w:cstheme="minorHAnsi"/>
          <w:b/>
          <w:rtl/>
          <w:lang w:val="en-US" w:bidi="ps-AF"/>
        </w:rPr>
      </w:pPr>
    </w:p>
    <w:p w14:paraId="6B4D7F17" w14:textId="77777777" w:rsidR="00E97A6B" w:rsidRPr="008C1C31" w:rsidRDefault="00E97A6B" w:rsidP="008C1C31">
      <w:pPr>
        <w:spacing w:after="0" w:line="240" w:lineRule="auto"/>
        <w:jc w:val="both"/>
        <w:rPr>
          <w:rFonts w:cstheme="minorHAnsi"/>
        </w:rPr>
      </w:pPr>
    </w:p>
    <w:p w14:paraId="35790013" w14:textId="77777777" w:rsidR="00C352FD" w:rsidRPr="008C1C31" w:rsidRDefault="00C352FD" w:rsidP="008C1C31">
      <w:pPr>
        <w:spacing w:after="0" w:line="240" w:lineRule="auto"/>
        <w:jc w:val="both"/>
        <w:rPr>
          <w:rFonts w:cstheme="minorHAnsi"/>
        </w:rPr>
      </w:pPr>
    </w:p>
    <w:p w14:paraId="7E04B2AA" w14:textId="77777777" w:rsidR="00C352FD" w:rsidRPr="008C1C31" w:rsidRDefault="00C352FD" w:rsidP="008C1C31">
      <w:pPr>
        <w:spacing w:after="0" w:line="240" w:lineRule="auto"/>
        <w:jc w:val="both"/>
        <w:rPr>
          <w:rFonts w:cstheme="minorHAnsi"/>
        </w:rPr>
      </w:pPr>
    </w:p>
    <w:p w14:paraId="7053208A" w14:textId="2CC17537" w:rsidR="000608BE" w:rsidRPr="00313418" w:rsidRDefault="000608BE" w:rsidP="008D5067">
      <w:pPr>
        <w:widowControl w:val="0"/>
        <w:suppressAutoHyphens/>
        <w:spacing w:after="0" w:line="240" w:lineRule="auto"/>
        <w:jc w:val="center"/>
        <w:rPr>
          <w:rFonts w:asciiTheme="majorHAnsi" w:hAnsiTheme="majorHAnsi" w:cstheme="minorHAnsi"/>
        </w:rPr>
      </w:pPr>
      <w:r w:rsidRPr="008C1C31">
        <w:rPr>
          <w:rFonts w:cstheme="minorHAnsi"/>
        </w:rPr>
        <w:t>***</w:t>
      </w:r>
    </w:p>
    <w:sectPr w:rsidR="000608BE" w:rsidRPr="00313418" w:rsidSect="00C71C1F">
      <w:footerReference w:type="even" r:id="rId8"/>
      <w:footerReference w:type="default" r:id="rId9"/>
      <w:pgSz w:w="12240" w:h="15840" w:code="1"/>
      <w:pgMar w:top="1170" w:right="1260" w:bottom="117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509B5" w14:textId="77777777" w:rsidR="002E0B77" w:rsidRDefault="002E0B77" w:rsidP="00186F04">
      <w:pPr>
        <w:spacing w:after="0" w:line="240" w:lineRule="auto"/>
      </w:pPr>
      <w:r>
        <w:separator/>
      </w:r>
    </w:p>
  </w:endnote>
  <w:endnote w:type="continuationSeparator" w:id="0">
    <w:p w14:paraId="1A5A676E" w14:textId="77777777" w:rsidR="002E0B77" w:rsidRDefault="002E0B77" w:rsidP="00186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yriad Pro SemiCond">
    <w:altName w:val="Calibri"/>
    <w:panose1 w:val="020B0503030403020204"/>
    <w:charset w:val="00"/>
    <w:family w:val="swiss"/>
    <w:notTrueType/>
    <w:pitch w:val="variable"/>
    <w:sig w:usb0="A00002AF" w:usb1="50002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84F37" w14:textId="77777777" w:rsidR="00313418" w:rsidRDefault="00313418" w:rsidP="002C0F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131422" w14:textId="77777777" w:rsidR="00313418" w:rsidRDefault="00313418" w:rsidP="00185B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03647" w14:textId="4E64F234" w:rsidR="00313418" w:rsidRDefault="00313418" w:rsidP="002C0F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57266DD4" w14:textId="77777777" w:rsidR="00313418" w:rsidRDefault="00313418" w:rsidP="00185BF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F0DF7" w14:textId="77777777" w:rsidR="002E0B77" w:rsidRDefault="002E0B77" w:rsidP="00186F04">
      <w:pPr>
        <w:spacing w:after="0" w:line="240" w:lineRule="auto"/>
      </w:pPr>
      <w:r>
        <w:separator/>
      </w:r>
    </w:p>
  </w:footnote>
  <w:footnote w:type="continuationSeparator" w:id="0">
    <w:p w14:paraId="2A1D8AC8" w14:textId="77777777" w:rsidR="002E0B77" w:rsidRDefault="002E0B77" w:rsidP="00186F04">
      <w:pPr>
        <w:spacing w:after="0" w:line="240" w:lineRule="auto"/>
      </w:pPr>
      <w:r>
        <w:continuationSeparator/>
      </w:r>
    </w:p>
  </w:footnote>
  <w:footnote w:id="1">
    <w:p w14:paraId="65D771EB" w14:textId="77777777" w:rsidR="00313418" w:rsidRPr="008D5067" w:rsidRDefault="00313418" w:rsidP="00D717B8">
      <w:pPr>
        <w:pStyle w:val="FootnoteText"/>
        <w:bidi/>
        <w:rPr>
          <w:rFonts w:asciiTheme="minorHAnsi" w:hAnsiTheme="minorHAnsi" w:cstheme="minorHAnsi"/>
          <w:sz w:val="16"/>
          <w:szCs w:val="16"/>
          <w:lang w:bidi="ps-AF"/>
        </w:rPr>
      </w:pPr>
      <w:r w:rsidRPr="008D5067">
        <w:rPr>
          <w:rStyle w:val="FootnoteReference"/>
          <w:rFonts w:asciiTheme="minorHAnsi" w:hAnsiTheme="minorHAnsi" w:cstheme="minorHAnsi"/>
          <w:sz w:val="16"/>
          <w:szCs w:val="16"/>
        </w:rPr>
        <w:footnoteRef/>
      </w:r>
      <w:r w:rsidRPr="008D5067">
        <w:rPr>
          <w:rFonts w:asciiTheme="minorHAnsi" w:hAnsiTheme="minorHAnsi" w:cstheme="minorHAnsi"/>
          <w:sz w:val="16"/>
          <w:szCs w:val="16"/>
        </w:rPr>
        <w:t xml:space="preserve"> EITI</w:t>
      </w:r>
      <w:r w:rsidRPr="008D5067">
        <w:rPr>
          <w:rFonts w:asciiTheme="minorHAnsi" w:hAnsiTheme="minorHAnsi" w:cstheme="minorHAnsi"/>
          <w:sz w:val="16"/>
          <w:szCs w:val="16"/>
          <w:rtl/>
          <w:lang w:bidi="ps-AF"/>
        </w:rPr>
        <w:t xml:space="preserve"> (اکتوبر، </w:t>
      </w:r>
      <w:r w:rsidRPr="008D5067">
        <w:rPr>
          <w:rFonts w:asciiTheme="minorHAnsi" w:hAnsiTheme="minorHAnsi" w:cstheme="minorHAnsi"/>
          <w:sz w:val="16"/>
          <w:szCs w:val="16"/>
          <w:rtl/>
          <w:lang w:bidi="fa-IR"/>
        </w:rPr>
        <w:t xml:space="preserve">۲۰۱۶) </w:t>
      </w:r>
      <w:r w:rsidRPr="008D5067">
        <w:rPr>
          <w:rFonts w:asciiTheme="minorHAnsi" w:hAnsiTheme="minorHAnsi" w:cstheme="minorHAnsi"/>
          <w:sz w:val="16"/>
          <w:szCs w:val="16"/>
          <w:rtl/>
          <w:lang w:bidi="ps-AF"/>
        </w:rPr>
        <w:t xml:space="preserve">، </w:t>
      </w:r>
      <w:r w:rsidRPr="008D5067">
        <w:rPr>
          <w:rFonts w:asciiTheme="minorHAnsi" w:hAnsiTheme="minorHAnsi" w:cstheme="minorHAnsi"/>
          <w:sz w:val="16"/>
          <w:szCs w:val="16"/>
        </w:rPr>
        <w:t>’</w:t>
      </w:r>
      <w:r w:rsidRPr="008D5067">
        <w:rPr>
          <w:rFonts w:asciiTheme="minorHAnsi" w:hAnsiTheme="minorHAnsi" w:cstheme="minorHAnsi"/>
          <w:sz w:val="16"/>
          <w:szCs w:val="16"/>
          <w:rtl/>
          <w:lang w:bidi="ps-AF"/>
        </w:rPr>
        <w:t xml:space="preserve">د </w:t>
      </w:r>
      <w:r w:rsidRPr="008D5067">
        <w:rPr>
          <w:rFonts w:asciiTheme="minorHAnsi" w:hAnsiTheme="minorHAnsi" w:cstheme="minorHAnsi"/>
          <w:sz w:val="16"/>
          <w:szCs w:val="16"/>
          <w:lang w:bidi="ps-AF"/>
        </w:rPr>
        <w:t>EITI</w:t>
      </w:r>
      <w:r w:rsidRPr="008D5067">
        <w:rPr>
          <w:rFonts w:asciiTheme="minorHAnsi" w:hAnsiTheme="minorHAnsi" w:cstheme="minorHAnsi"/>
          <w:sz w:val="16"/>
          <w:szCs w:val="16"/>
          <w:rtl/>
          <w:lang w:bidi="ps-AF"/>
        </w:rPr>
        <w:t xml:space="preserve"> د بورډ‌ فیصله: </w:t>
      </w:r>
      <w:r w:rsidRPr="008D5067">
        <w:rPr>
          <w:rFonts w:asciiTheme="minorHAnsi" w:hAnsiTheme="minorHAnsi" w:cstheme="minorHAnsi"/>
          <w:sz w:val="16"/>
          <w:szCs w:val="16"/>
          <w:lang w:bidi="ps-AF"/>
        </w:rPr>
        <w:t>‌</w:t>
      </w:r>
      <w:r w:rsidRPr="008D5067">
        <w:rPr>
          <w:rFonts w:asciiTheme="minorHAnsi" w:hAnsiTheme="minorHAnsi" w:cstheme="minorHAnsi"/>
          <w:sz w:val="16"/>
          <w:szCs w:val="16"/>
          <w:rtl/>
          <w:lang w:bidi="ps-AF"/>
        </w:rPr>
        <w:t xml:space="preserve"> بورډ د پاتې تاییدونو لپاره د مهالوېش په هکله موافقه وکړه</w:t>
      </w:r>
      <w:r w:rsidRPr="008D5067">
        <w:rPr>
          <w:rFonts w:asciiTheme="minorHAnsi" w:hAnsiTheme="minorHAnsi" w:cstheme="minorHAnsi"/>
          <w:sz w:val="16"/>
          <w:szCs w:val="16"/>
        </w:rPr>
        <w:t>‘</w:t>
      </w:r>
      <w:r w:rsidRPr="008D5067">
        <w:rPr>
          <w:rFonts w:asciiTheme="minorHAnsi" w:hAnsiTheme="minorHAnsi" w:cstheme="minorHAnsi"/>
          <w:sz w:val="16"/>
          <w:szCs w:val="16"/>
          <w:rtl/>
          <w:lang w:bidi="ps-AF"/>
        </w:rPr>
        <w:t xml:space="preserve">، چې د ۲۰۱۸ په جنورۍ کې له </w:t>
      </w:r>
      <w:hyperlink r:id="rId1" w:history="1">
        <w:r w:rsidRPr="008D5067">
          <w:rPr>
            <w:rStyle w:val="Hyperlink"/>
            <w:rFonts w:asciiTheme="minorHAnsi" w:hAnsiTheme="minorHAnsi" w:cstheme="minorHAnsi"/>
            <w:sz w:val="16"/>
            <w:szCs w:val="16"/>
            <w:rtl/>
            <w:lang w:bidi="ps-AF"/>
          </w:rPr>
          <w:t>دلته</w:t>
        </w:r>
      </w:hyperlink>
      <w:r w:rsidRPr="008D5067">
        <w:rPr>
          <w:rFonts w:asciiTheme="minorHAnsi" w:hAnsiTheme="minorHAnsi" w:cstheme="minorHAnsi"/>
          <w:sz w:val="16"/>
          <w:szCs w:val="16"/>
          <w:rtl/>
          <w:lang w:bidi="ps-AF"/>
        </w:rPr>
        <w:t xml:space="preserve"> نه ورته لاسرسی وشو.‌</w:t>
      </w:r>
    </w:p>
  </w:footnote>
  <w:footnote w:id="2">
    <w:p w14:paraId="153A43C1" w14:textId="77777777" w:rsidR="00313418" w:rsidRPr="008D5067" w:rsidRDefault="00313418" w:rsidP="00D717B8">
      <w:pPr>
        <w:pStyle w:val="FootnoteText"/>
        <w:bidi/>
        <w:rPr>
          <w:rFonts w:asciiTheme="minorHAnsi" w:hAnsiTheme="minorHAnsi" w:cstheme="minorHAnsi"/>
          <w:sz w:val="16"/>
          <w:szCs w:val="16"/>
        </w:rPr>
      </w:pPr>
      <w:r w:rsidRPr="008D5067">
        <w:rPr>
          <w:rStyle w:val="FootnoteReference"/>
          <w:rFonts w:asciiTheme="minorHAnsi" w:hAnsiTheme="minorHAnsi" w:cstheme="minorHAnsi"/>
          <w:sz w:val="16"/>
          <w:szCs w:val="16"/>
        </w:rPr>
        <w:footnoteRef/>
      </w:r>
      <w:r w:rsidRPr="008D5067">
        <w:rPr>
          <w:rFonts w:asciiTheme="minorHAnsi" w:hAnsiTheme="minorHAnsi" w:cstheme="minorHAnsi"/>
          <w:sz w:val="16"/>
          <w:szCs w:val="16"/>
        </w:rPr>
        <w:t xml:space="preserve"> EITI</w:t>
      </w:r>
      <w:r w:rsidRPr="008D5067">
        <w:rPr>
          <w:rFonts w:asciiTheme="minorHAnsi" w:hAnsiTheme="minorHAnsi" w:cstheme="minorHAnsi"/>
          <w:sz w:val="16"/>
          <w:szCs w:val="16"/>
          <w:rtl/>
          <w:lang w:bidi="ps-AF"/>
        </w:rPr>
        <w:t xml:space="preserve"> (سپتمبر، </w:t>
      </w:r>
      <w:r w:rsidRPr="008D5067">
        <w:rPr>
          <w:rFonts w:asciiTheme="minorHAnsi" w:hAnsiTheme="minorHAnsi" w:cstheme="minorHAnsi"/>
          <w:sz w:val="16"/>
          <w:szCs w:val="16"/>
          <w:rtl/>
          <w:lang w:bidi="fa-IR"/>
        </w:rPr>
        <w:t>۲۰۱۷</w:t>
      </w:r>
      <w:r w:rsidRPr="008D5067">
        <w:rPr>
          <w:rFonts w:asciiTheme="minorHAnsi" w:hAnsiTheme="minorHAnsi" w:cstheme="minorHAnsi"/>
          <w:sz w:val="16"/>
          <w:szCs w:val="16"/>
          <w:rtl/>
          <w:lang w:bidi="ps-AF"/>
        </w:rPr>
        <w:t xml:space="preserve">) ، </w:t>
      </w:r>
      <w:r w:rsidRPr="008D5067">
        <w:rPr>
          <w:rFonts w:asciiTheme="minorHAnsi" w:hAnsiTheme="minorHAnsi" w:cstheme="minorHAnsi"/>
          <w:sz w:val="16"/>
          <w:szCs w:val="16"/>
        </w:rPr>
        <w:t>’</w:t>
      </w:r>
      <w:r w:rsidRPr="008D5067">
        <w:rPr>
          <w:rFonts w:asciiTheme="minorHAnsi" w:hAnsiTheme="minorHAnsi" w:cstheme="minorHAnsi"/>
          <w:sz w:val="16"/>
          <w:szCs w:val="16"/>
          <w:rtl/>
          <w:lang w:bidi="ps-AF"/>
        </w:rPr>
        <w:t xml:space="preserve">د </w:t>
      </w:r>
      <w:r w:rsidRPr="008D5067">
        <w:rPr>
          <w:rFonts w:asciiTheme="minorHAnsi" w:hAnsiTheme="minorHAnsi" w:cstheme="minorHAnsi"/>
          <w:sz w:val="16"/>
          <w:szCs w:val="16"/>
          <w:lang w:bidi="ps-AF"/>
        </w:rPr>
        <w:t>EITI</w:t>
      </w:r>
      <w:r w:rsidRPr="008D5067">
        <w:rPr>
          <w:rFonts w:asciiTheme="minorHAnsi" w:hAnsiTheme="minorHAnsi" w:cstheme="minorHAnsi"/>
          <w:sz w:val="16"/>
          <w:szCs w:val="16"/>
          <w:rtl/>
          <w:lang w:bidi="ps-AF"/>
        </w:rPr>
        <w:t xml:space="preserve"> د بورډ‌ فیصله: </w:t>
      </w:r>
      <w:r w:rsidRPr="008D5067">
        <w:rPr>
          <w:rFonts w:asciiTheme="minorHAnsi" w:hAnsiTheme="minorHAnsi" w:cstheme="minorHAnsi"/>
          <w:sz w:val="16"/>
          <w:szCs w:val="16"/>
          <w:lang w:bidi="ps-AF"/>
        </w:rPr>
        <w:t>‌</w:t>
      </w:r>
      <w:r w:rsidRPr="008D5067">
        <w:rPr>
          <w:rFonts w:asciiTheme="minorHAnsi" w:hAnsiTheme="minorHAnsi" w:cstheme="minorHAnsi"/>
          <w:sz w:val="16"/>
          <w:szCs w:val="16"/>
          <w:rtl/>
          <w:lang w:bidi="ps-AF"/>
        </w:rPr>
        <w:t xml:space="preserve"> بورډ موافقه وکړه چې د افغانستان تایید تر څلورو میاشتو یعنې د ۲۰۱۷ د نومبر تر ۱ پورې وځنډوي</w:t>
      </w:r>
      <w:r w:rsidRPr="008D5067">
        <w:rPr>
          <w:rFonts w:asciiTheme="minorHAnsi" w:hAnsiTheme="minorHAnsi" w:cstheme="minorHAnsi"/>
          <w:sz w:val="16"/>
          <w:szCs w:val="16"/>
        </w:rPr>
        <w:t xml:space="preserve"> ‘</w:t>
      </w:r>
      <w:r w:rsidRPr="008D5067">
        <w:rPr>
          <w:rFonts w:asciiTheme="minorHAnsi" w:hAnsiTheme="minorHAnsi" w:cstheme="minorHAnsi"/>
          <w:sz w:val="16"/>
          <w:szCs w:val="16"/>
          <w:rtl/>
          <w:lang w:bidi="ps-AF"/>
        </w:rPr>
        <w:t xml:space="preserve">، چې د ۲۰۱۸ په جنورۍ کې له </w:t>
      </w:r>
      <w:hyperlink r:id="rId2" w:history="1">
        <w:r w:rsidRPr="008D5067">
          <w:rPr>
            <w:rStyle w:val="Hyperlink"/>
            <w:rFonts w:asciiTheme="minorHAnsi" w:hAnsiTheme="minorHAnsi" w:cstheme="minorHAnsi"/>
            <w:sz w:val="16"/>
            <w:szCs w:val="16"/>
            <w:rtl/>
            <w:lang w:bidi="ps-AF"/>
          </w:rPr>
          <w:t>دلته</w:t>
        </w:r>
      </w:hyperlink>
      <w:r w:rsidRPr="008D5067">
        <w:rPr>
          <w:rFonts w:asciiTheme="minorHAnsi" w:hAnsiTheme="minorHAnsi" w:cstheme="minorHAnsi"/>
          <w:sz w:val="16"/>
          <w:szCs w:val="16"/>
          <w:rtl/>
          <w:lang w:bidi="ps-AF"/>
        </w:rPr>
        <w:t xml:space="preserve"> نه ورته لاسرسی وشو.</w:t>
      </w:r>
    </w:p>
  </w:footnote>
  <w:footnote w:id="3">
    <w:p w14:paraId="5D9F41BD" w14:textId="0267F246" w:rsidR="00313418" w:rsidRPr="008D5067" w:rsidRDefault="00313418" w:rsidP="006F1A8D">
      <w:pPr>
        <w:pStyle w:val="FootnoteText"/>
        <w:bidi/>
        <w:rPr>
          <w:rFonts w:asciiTheme="minorHAnsi" w:hAnsiTheme="minorHAnsi" w:cstheme="minorHAnsi"/>
          <w:sz w:val="16"/>
          <w:szCs w:val="16"/>
          <w:rtl/>
          <w:lang w:val="en-US" w:bidi="ps-AF"/>
        </w:rPr>
      </w:pPr>
      <w:r w:rsidRPr="008D5067">
        <w:rPr>
          <w:rStyle w:val="FootnoteReference"/>
          <w:rFonts w:asciiTheme="minorHAnsi" w:hAnsiTheme="minorHAnsi" w:cstheme="minorHAnsi"/>
          <w:sz w:val="16"/>
          <w:szCs w:val="16"/>
        </w:rPr>
        <w:footnoteRef/>
      </w:r>
      <w:r w:rsidRPr="008D5067">
        <w:rPr>
          <w:rFonts w:asciiTheme="minorHAnsi" w:hAnsiTheme="minorHAnsi" w:cstheme="minorHAnsi"/>
          <w:sz w:val="16"/>
          <w:szCs w:val="16"/>
          <w:rtl/>
          <w:lang w:bidi="ps-AF"/>
        </w:rPr>
        <w:t xml:space="preserve"> د نړیوال بانک د ازادو ارقامو وېب سایټ، چې د </w:t>
      </w:r>
      <w:r w:rsidRPr="008D5067">
        <w:rPr>
          <w:rFonts w:asciiTheme="minorHAnsi" w:hAnsiTheme="minorHAnsi" w:cstheme="minorHAnsi"/>
          <w:sz w:val="16"/>
          <w:szCs w:val="16"/>
          <w:rtl/>
          <w:lang w:bidi="fa-IR"/>
        </w:rPr>
        <w:t>۲۰۱۸</w:t>
      </w:r>
      <w:r w:rsidRPr="008D5067">
        <w:rPr>
          <w:rFonts w:asciiTheme="minorHAnsi" w:hAnsiTheme="minorHAnsi" w:cstheme="minorHAnsi"/>
          <w:sz w:val="16"/>
          <w:szCs w:val="16"/>
          <w:rtl/>
          <w:lang w:bidi="ps-AF"/>
        </w:rPr>
        <w:t xml:space="preserve"> په جنورۍ کې له </w:t>
      </w:r>
      <w:hyperlink r:id="rId3" w:history="1">
        <w:r w:rsidRPr="008D5067">
          <w:rPr>
            <w:rStyle w:val="Hyperlink"/>
            <w:rFonts w:asciiTheme="minorHAnsi" w:hAnsiTheme="minorHAnsi" w:cstheme="minorHAnsi"/>
            <w:sz w:val="16"/>
            <w:szCs w:val="16"/>
            <w:rtl/>
            <w:lang w:bidi="ps-AF"/>
          </w:rPr>
          <w:t>دلته</w:t>
        </w:r>
      </w:hyperlink>
      <w:r w:rsidRPr="008D5067">
        <w:rPr>
          <w:rFonts w:asciiTheme="minorHAnsi" w:hAnsiTheme="minorHAnsi" w:cstheme="minorHAnsi"/>
          <w:sz w:val="16"/>
          <w:szCs w:val="16"/>
          <w:rtl/>
          <w:lang w:bidi="ps-AF"/>
        </w:rPr>
        <w:t xml:space="preserve"> نه ورته لاسرسی شوی دی. </w:t>
      </w:r>
    </w:p>
  </w:footnote>
  <w:footnote w:id="4">
    <w:p w14:paraId="0E29B93B" w14:textId="77777777" w:rsidR="00313418" w:rsidRPr="008D5067" w:rsidRDefault="00313418" w:rsidP="00473EF7">
      <w:pPr>
        <w:pStyle w:val="FootnoteText"/>
        <w:bidi/>
        <w:rPr>
          <w:rFonts w:asciiTheme="minorHAnsi" w:hAnsiTheme="minorHAnsi" w:cstheme="minorHAnsi"/>
          <w:sz w:val="16"/>
          <w:szCs w:val="16"/>
        </w:rPr>
      </w:pPr>
      <w:r w:rsidRPr="008D5067">
        <w:rPr>
          <w:rStyle w:val="FootnoteReference"/>
          <w:rFonts w:asciiTheme="minorHAnsi" w:hAnsiTheme="minorHAnsi" w:cstheme="minorHAnsi"/>
          <w:sz w:val="16"/>
          <w:szCs w:val="16"/>
        </w:rPr>
        <w:footnoteRef/>
      </w:r>
      <w:r w:rsidRPr="008D5067">
        <w:rPr>
          <w:rFonts w:asciiTheme="minorHAnsi" w:hAnsiTheme="minorHAnsi" w:cstheme="minorHAnsi"/>
          <w:sz w:val="16"/>
          <w:szCs w:val="16"/>
        </w:rPr>
        <w:t xml:space="preserve"> </w:t>
      </w:r>
      <w:r w:rsidRPr="008D5067">
        <w:rPr>
          <w:rFonts w:asciiTheme="minorHAnsi" w:hAnsiTheme="minorHAnsi" w:cstheme="minorHAnsi"/>
          <w:sz w:val="16"/>
          <w:szCs w:val="16"/>
          <w:rtl/>
          <w:lang w:bidi="ps-AF"/>
        </w:rPr>
        <w:t>د افغانستان په خواوشا ۷۵٪ قلمرو باندې، په ۱۹۷۰مو او ۱۹۸۰مو کې د شوروي له جیولوجیکي ماموریت څخه وروسته، له ۲۰۰۱ راهیسې د متحده ایالاتو د جیولوجیکي سروې (</w:t>
      </w:r>
      <w:r w:rsidRPr="008D5067">
        <w:rPr>
          <w:rFonts w:asciiTheme="minorHAnsi" w:hAnsiTheme="minorHAnsi" w:cstheme="minorHAnsi"/>
          <w:sz w:val="16"/>
          <w:szCs w:val="16"/>
          <w:lang w:bidi="ps-AF"/>
        </w:rPr>
        <w:t>USGS</w:t>
      </w:r>
      <w:r w:rsidRPr="008D5067">
        <w:rPr>
          <w:rFonts w:asciiTheme="minorHAnsi" w:hAnsiTheme="minorHAnsi" w:cstheme="minorHAnsi"/>
          <w:sz w:val="16"/>
          <w:szCs w:val="16"/>
          <w:rtl/>
          <w:lang w:bidi="ps-AF"/>
        </w:rPr>
        <w:t xml:space="preserve">) او د برتانوي جیولوجیکي سروې له خوا جغرافیوي او هایپرسپېکټرل سروې ګانې شوي دي. د کانونو او پترولیم وزارت (۲۰۱۲)، </w:t>
      </w:r>
      <w:r w:rsidRPr="008D5067">
        <w:rPr>
          <w:rFonts w:asciiTheme="minorHAnsi" w:hAnsiTheme="minorHAnsi" w:cstheme="minorHAnsi"/>
          <w:sz w:val="16"/>
          <w:szCs w:val="16"/>
        </w:rPr>
        <w:t>’</w:t>
      </w:r>
      <w:r w:rsidRPr="008D5067">
        <w:rPr>
          <w:rFonts w:asciiTheme="minorHAnsi" w:hAnsiTheme="minorHAnsi" w:cstheme="minorHAnsi"/>
          <w:sz w:val="16"/>
          <w:szCs w:val="16"/>
          <w:rtl/>
          <w:lang w:bidi="ps-AF"/>
        </w:rPr>
        <w:t xml:space="preserve"> د افغانستان د کانونو د کیندنې په سکتور کې د پانګونې ۱۰ دلایل</w:t>
      </w:r>
      <w:r w:rsidRPr="008D5067">
        <w:rPr>
          <w:rFonts w:asciiTheme="minorHAnsi" w:hAnsiTheme="minorHAnsi" w:cstheme="minorHAnsi"/>
          <w:sz w:val="16"/>
          <w:szCs w:val="16"/>
        </w:rPr>
        <w:t>‘</w:t>
      </w:r>
      <w:r w:rsidRPr="008D5067">
        <w:rPr>
          <w:rFonts w:asciiTheme="minorHAnsi" w:hAnsiTheme="minorHAnsi" w:cstheme="minorHAnsi"/>
          <w:sz w:val="16"/>
          <w:szCs w:val="16"/>
          <w:rtl/>
          <w:lang w:bidi="ps-AF"/>
        </w:rPr>
        <w:t xml:space="preserve">، چې د ۲۰۱۸ په جنورۍ کې له </w:t>
      </w:r>
      <w:hyperlink r:id="rId4" w:history="1">
        <w:r w:rsidRPr="008D5067">
          <w:rPr>
            <w:rStyle w:val="Hyperlink"/>
            <w:rFonts w:asciiTheme="minorHAnsi" w:hAnsiTheme="minorHAnsi" w:cstheme="minorHAnsi"/>
            <w:sz w:val="16"/>
            <w:szCs w:val="16"/>
            <w:rtl/>
            <w:lang w:bidi="ps-AF"/>
          </w:rPr>
          <w:t>دلته</w:t>
        </w:r>
      </w:hyperlink>
      <w:r w:rsidRPr="008D5067">
        <w:rPr>
          <w:rFonts w:asciiTheme="minorHAnsi" w:hAnsiTheme="minorHAnsi" w:cstheme="minorHAnsi"/>
          <w:sz w:val="16"/>
          <w:szCs w:val="16"/>
          <w:rtl/>
          <w:lang w:bidi="ps-AF"/>
        </w:rPr>
        <w:t xml:space="preserve"> نه ورته لاسرسی شوی دی.‌</w:t>
      </w:r>
    </w:p>
  </w:footnote>
  <w:footnote w:id="5">
    <w:p w14:paraId="71B3CA06" w14:textId="77777777" w:rsidR="00313418" w:rsidRPr="008D5067" w:rsidRDefault="00313418" w:rsidP="00473EF7">
      <w:pPr>
        <w:pStyle w:val="FootnoteText"/>
        <w:bidi/>
        <w:rPr>
          <w:rFonts w:asciiTheme="minorHAnsi" w:hAnsiTheme="minorHAnsi" w:cstheme="minorHAnsi"/>
          <w:sz w:val="16"/>
          <w:szCs w:val="16"/>
          <w:lang w:bidi="ps-AF"/>
        </w:rPr>
      </w:pPr>
      <w:r w:rsidRPr="008D5067">
        <w:rPr>
          <w:rStyle w:val="FootnoteReference"/>
          <w:rFonts w:asciiTheme="minorHAnsi" w:hAnsiTheme="minorHAnsi" w:cstheme="minorHAnsi"/>
          <w:sz w:val="16"/>
          <w:szCs w:val="16"/>
        </w:rPr>
        <w:footnoteRef/>
      </w:r>
      <w:r w:rsidRPr="008D5067">
        <w:rPr>
          <w:rFonts w:asciiTheme="minorHAnsi" w:hAnsiTheme="minorHAnsi" w:cstheme="minorHAnsi"/>
          <w:sz w:val="16"/>
          <w:szCs w:val="16"/>
        </w:rPr>
        <w:t xml:space="preserve"> </w:t>
      </w:r>
      <w:r w:rsidRPr="008D5067">
        <w:rPr>
          <w:rFonts w:asciiTheme="minorHAnsi" w:hAnsiTheme="minorHAnsi" w:cstheme="minorHAnsi"/>
          <w:sz w:val="16"/>
          <w:szCs w:val="16"/>
          <w:rtl/>
          <w:lang w:bidi="ps-AF"/>
        </w:rPr>
        <w:t xml:space="preserve">ایریکا ډاونز (۲۰۱۲)، </w:t>
      </w:r>
      <w:r w:rsidRPr="008D5067">
        <w:rPr>
          <w:rFonts w:asciiTheme="minorHAnsi" w:hAnsiTheme="minorHAnsi" w:cstheme="minorHAnsi"/>
          <w:sz w:val="16"/>
          <w:szCs w:val="16"/>
        </w:rPr>
        <w:t>’</w:t>
      </w:r>
      <w:r w:rsidRPr="008D5067">
        <w:rPr>
          <w:rFonts w:asciiTheme="minorHAnsi" w:hAnsiTheme="minorHAnsi" w:cstheme="minorHAnsi"/>
          <w:sz w:val="16"/>
          <w:szCs w:val="16"/>
          <w:rtl/>
          <w:lang w:bidi="ps-AF"/>
        </w:rPr>
        <w:t>چین د افغانستان کنټرول په لاس کې اخلي</w:t>
      </w:r>
      <w:r w:rsidRPr="008D5067">
        <w:rPr>
          <w:rFonts w:asciiTheme="minorHAnsi" w:hAnsiTheme="minorHAnsi" w:cstheme="minorHAnsi"/>
          <w:sz w:val="16"/>
          <w:szCs w:val="16"/>
        </w:rPr>
        <w:t>‘</w:t>
      </w:r>
      <w:r w:rsidRPr="008D5067">
        <w:rPr>
          <w:rFonts w:asciiTheme="minorHAnsi" w:hAnsiTheme="minorHAnsi" w:cstheme="minorHAnsi"/>
          <w:sz w:val="16"/>
          <w:szCs w:val="16"/>
          <w:rtl/>
          <w:lang w:bidi="ps-AF"/>
        </w:rPr>
        <w:t xml:space="preserve">، د </w:t>
      </w:r>
      <w:r w:rsidRPr="008D5067">
        <w:rPr>
          <w:rFonts w:asciiTheme="minorHAnsi" w:hAnsiTheme="minorHAnsi" w:cstheme="minorHAnsi"/>
          <w:sz w:val="16"/>
          <w:szCs w:val="16"/>
        </w:rPr>
        <w:t>SAIS</w:t>
      </w:r>
      <w:r w:rsidRPr="008D5067">
        <w:rPr>
          <w:rFonts w:asciiTheme="minorHAnsi" w:hAnsiTheme="minorHAnsi" w:cstheme="minorHAnsi"/>
          <w:sz w:val="16"/>
          <w:szCs w:val="16"/>
          <w:rtl/>
          <w:lang w:bidi="ps-AF"/>
        </w:rPr>
        <w:t xml:space="preserve"> په بیاکتنه </w:t>
      </w:r>
      <w:r w:rsidRPr="008D5067">
        <w:rPr>
          <w:rFonts w:asciiTheme="minorHAnsi" w:hAnsiTheme="minorHAnsi" w:cstheme="minorHAnsi"/>
          <w:sz w:val="16"/>
          <w:szCs w:val="16"/>
        </w:rPr>
        <w:t>XXXII</w:t>
      </w:r>
      <w:r w:rsidRPr="008D5067">
        <w:rPr>
          <w:rFonts w:asciiTheme="minorHAnsi" w:hAnsiTheme="minorHAnsi" w:cstheme="minorHAnsi"/>
          <w:sz w:val="16"/>
          <w:szCs w:val="16"/>
          <w:rtl/>
          <w:lang w:bidi="ps-AF"/>
        </w:rPr>
        <w:t xml:space="preserve"> جلد ۲ نمبر (اوړی – منی ۲۰۱۲)، جان هاپکینس یونیورسټي پرېس، چې د ۲۰۱۸ په جنورۍ کې له </w:t>
      </w:r>
      <w:hyperlink r:id="rId5" w:history="1">
        <w:r w:rsidRPr="008D5067">
          <w:rPr>
            <w:rStyle w:val="Hyperlink"/>
            <w:rFonts w:asciiTheme="minorHAnsi" w:hAnsiTheme="minorHAnsi" w:cstheme="minorHAnsi"/>
            <w:sz w:val="16"/>
            <w:szCs w:val="16"/>
            <w:rtl/>
            <w:lang w:bidi="ps-AF"/>
          </w:rPr>
          <w:t>دلته</w:t>
        </w:r>
      </w:hyperlink>
      <w:r w:rsidRPr="008D5067">
        <w:rPr>
          <w:rFonts w:asciiTheme="minorHAnsi" w:hAnsiTheme="minorHAnsi" w:cstheme="minorHAnsi"/>
          <w:sz w:val="16"/>
          <w:szCs w:val="16"/>
          <w:rtl/>
          <w:lang w:bidi="ps-AF"/>
        </w:rPr>
        <w:t xml:space="preserve"> نه ورته لاسرسی شوی دی. او د متحده ایالاتو د سولې انستیتیوت (جنوری، ۲۰۱۵)، </w:t>
      </w:r>
      <w:r w:rsidRPr="008D5067">
        <w:rPr>
          <w:rFonts w:asciiTheme="minorHAnsi" w:hAnsiTheme="minorHAnsi" w:cstheme="minorHAnsi"/>
          <w:sz w:val="16"/>
          <w:szCs w:val="16"/>
        </w:rPr>
        <w:t>’</w:t>
      </w:r>
      <w:r w:rsidRPr="008D5067">
        <w:rPr>
          <w:rFonts w:asciiTheme="minorHAnsi" w:hAnsiTheme="minorHAnsi" w:cstheme="minorHAnsi"/>
          <w:sz w:val="16"/>
          <w:szCs w:val="16"/>
          <w:rtl/>
          <w:lang w:bidi="ps-AF"/>
        </w:rPr>
        <w:t>د افغانستان راټوکېدونکی د کانونو واکمني</w:t>
      </w:r>
      <w:r w:rsidRPr="008D5067">
        <w:rPr>
          <w:rFonts w:asciiTheme="minorHAnsi" w:hAnsiTheme="minorHAnsi" w:cstheme="minorHAnsi"/>
          <w:sz w:val="16"/>
          <w:szCs w:val="16"/>
        </w:rPr>
        <w:t>‘</w:t>
      </w:r>
      <w:r w:rsidRPr="008D5067">
        <w:rPr>
          <w:rFonts w:asciiTheme="minorHAnsi" w:hAnsiTheme="minorHAnsi" w:cstheme="minorHAnsi"/>
          <w:sz w:val="16"/>
          <w:szCs w:val="16"/>
          <w:rtl/>
          <w:lang w:bidi="ps-AF"/>
        </w:rPr>
        <w:t xml:space="preserve">، چې د ۲۰۱۸ په جنورۍ کې له </w:t>
      </w:r>
      <w:hyperlink r:id="rId6" w:history="1">
        <w:r w:rsidRPr="008D5067">
          <w:rPr>
            <w:rStyle w:val="Hyperlink"/>
            <w:rFonts w:asciiTheme="minorHAnsi" w:hAnsiTheme="minorHAnsi" w:cstheme="minorHAnsi"/>
            <w:sz w:val="16"/>
            <w:szCs w:val="16"/>
            <w:rtl/>
            <w:lang w:bidi="ps-AF"/>
          </w:rPr>
          <w:t>دلته</w:t>
        </w:r>
      </w:hyperlink>
      <w:r w:rsidRPr="008D5067">
        <w:rPr>
          <w:rFonts w:asciiTheme="minorHAnsi" w:hAnsiTheme="minorHAnsi" w:cstheme="minorHAnsi"/>
          <w:sz w:val="16"/>
          <w:szCs w:val="16"/>
          <w:rtl/>
          <w:lang w:bidi="ps-AF"/>
        </w:rPr>
        <w:t xml:space="preserve"> نه ورته لاسرسی وشو. </w:t>
      </w:r>
    </w:p>
  </w:footnote>
  <w:footnote w:id="6">
    <w:p w14:paraId="195A2DDC" w14:textId="77777777" w:rsidR="00313418" w:rsidRPr="008D5067" w:rsidRDefault="00313418" w:rsidP="00473EF7">
      <w:pPr>
        <w:pStyle w:val="FootnoteText"/>
        <w:bidi/>
        <w:rPr>
          <w:rFonts w:asciiTheme="minorHAnsi" w:hAnsiTheme="minorHAnsi" w:cstheme="minorHAnsi"/>
          <w:sz w:val="16"/>
          <w:szCs w:val="16"/>
        </w:rPr>
      </w:pPr>
      <w:r w:rsidRPr="008D5067">
        <w:rPr>
          <w:rStyle w:val="FootnoteReference"/>
          <w:rFonts w:asciiTheme="minorHAnsi" w:hAnsiTheme="minorHAnsi" w:cstheme="minorHAnsi"/>
          <w:sz w:val="16"/>
          <w:szCs w:val="16"/>
        </w:rPr>
        <w:footnoteRef/>
      </w:r>
      <w:r w:rsidRPr="008D5067">
        <w:rPr>
          <w:rFonts w:asciiTheme="minorHAnsi" w:hAnsiTheme="minorHAnsi" w:cstheme="minorHAnsi"/>
          <w:sz w:val="16"/>
          <w:szCs w:val="16"/>
        </w:rPr>
        <w:t xml:space="preserve"> </w:t>
      </w:r>
      <w:r w:rsidRPr="008D5067">
        <w:rPr>
          <w:rFonts w:asciiTheme="minorHAnsi" w:hAnsiTheme="minorHAnsi" w:cstheme="minorHAnsi"/>
          <w:sz w:val="16"/>
          <w:szCs w:val="16"/>
          <w:rtl/>
          <w:lang w:bidi="ps-AF"/>
        </w:rPr>
        <w:t xml:space="preserve">د کانونو او پترولیم وزارت (۲۰۱۲)، </w:t>
      </w:r>
      <w:r w:rsidRPr="008D5067">
        <w:rPr>
          <w:rFonts w:asciiTheme="minorHAnsi" w:hAnsiTheme="minorHAnsi" w:cstheme="minorHAnsi"/>
          <w:sz w:val="16"/>
          <w:szCs w:val="16"/>
        </w:rPr>
        <w:t>’</w:t>
      </w:r>
      <w:r w:rsidRPr="008D5067">
        <w:rPr>
          <w:rFonts w:asciiTheme="minorHAnsi" w:hAnsiTheme="minorHAnsi" w:cstheme="minorHAnsi"/>
          <w:sz w:val="16"/>
          <w:szCs w:val="16"/>
          <w:rtl/>
          <w:lang w:bidi="ps-AF"/>
        </w:rPr>
        <w:t xml:space="preserve"> د افغانستان د کانونو د کیندنې په سکتور کې د پانګونې ۱۰ دلایل</w:t>
      </w:r>
      <w:r w:rsidRPr="008D5067">
        <w:rPr>
          <w:rFonts w:asciiTheme="minorHAnsi" w:hAnsiTheme="minorHAnsi" w:cstheme="minorHAnsi"/>
          <w:sz w:val="16"/>
          <w:szCs w:val="16"/>
        </w:rPr>
        <w:t>‘</w:t>
      </w:r>
      <w:r w:rsidRPr="008D5067">
        <w:rPr>
          <w:rFonts w:asciiTheme="minorHAnsi" w:hAnsiTheme="minorHAnsi" w:cstheme="minorHAnsi"/>
          <w:sz w:val="16"/>
          <w:szCs w:val="16"/>
          <w:rtl/>
          <w:lang w:bidi="ps-AF"/>
        </w:rPr>
        <w:t xml:space="preserve">، چې د ۲۰۱۸ په جنورۍ کې له </w:t>
      </w:r>
      <w:hyperlink r:id="rId7" w:history="1">
        <w:r w:rsidRPr="008D5067">
          <w:rPr>
            <w:rStyle w:val="Hyperlink"/>
            <w:rFonts w:asciiTheme="minorHAnsi" w:hAnsiTheme="minorHAnsi" w:cstheme="minorHAnsi"/>
            <w:sz w:val="16"/>
            <w:szCs w:val="16"/>
            <w:rtl/>
            <w:lang w:bidi="ps-AF"/>
          </w:rPr>
          <w:t>دلته</w:t>
        </w:r>
      </w:hyperlink>
      <w:r w:rsidRPr="008D5067">
        <w:rPr>
          <w:rFonts w:asciiTheme="minorHAnsi" w:hAnsiTheme="minorHAnsi" w:cstheme="minorHAnsi"/>
          <w:sz w:val="16"/>
          <w:szCs w:val="16"/>
          <w:rtl/>
          <w:lang w:bidi="ps-AF"/>
        </w:rPr>
        <w:t xml:space="preserve"> نه ورته لاسرسی شوی دی.‌ </w:t>
      </w:r>
    </w:p>
  </w:footnote>
  <w:footnote w:id="7">
    <w:p w14:paraId="339E1721" w14:textId="77777777" w:rsidR="00313418" w:rsidRPr="008D5067" w:rsidRDefault="00313418" w:rsidP="00473EF7">
      <w:pPr>
        <w:pStyle w:val="FootnoteText"/>
        <w:bidi/>
        <w:rPr>
          <w:rFonts w:asciiTheme="minorHAnsi" w:hAnsiTheme="minorHAnsi" w:cstheme="minorHAnsi"/>
          <w:sz w:val="16"/>
          <w:szCs w:val="16"/>
        </w:rPr>
      </w:pPr>
      <w:r w:rsidRPr="008D5067">
        <w:rPr>
          <w:rStyle w:val="FootnoteReference"/>
          <w:rFonts w:asciiTheme="minorHAnsi" w:hAnsiTheme="minorHAnsi" w:cstheme="minorHAnsi"/>
          <w:sz w:val="16"/>
          <w:szCs w:val="16"/>
        </w:rPr>
        <w:footnoteRef/>
      </w:r>
      <w:r w:rsidRPr="008D5067">
        <w:rPr>
          <w:rFonts w:asciiTheme="minorHAnsi" w:hAnsiTheme="minorHAnsi" w:cstheme="minorHAnsi"/>
          <w:sz w:val="16"/>
          <w:szCs w:val="16"/>
        </w:rPr>
        <w:t xml:space="preserve"> </w:t>
      </w:r>
      <w:r w:rsidRPr="008D5067">
        <w:rPr>
          <w:rFonts w:asciiTheme="minorHAnsi" w:hAnsiTheme="minorHAnsi" w:cstheme="minorHAnsi"/>
          <w:sz w:val="16"/>
          <w:szCs w:val="16"/>
          <w:rtl/>
          <w:lang w:bidi="ps-AF"/>
        </w:rPr>
        <w:t xml:space="preserve">هینریخ بال سټیفونګ افغانستان (۲۰۱۶)، </w:t>
      </w:r>
      <w:r w:rsidRPr="008D5067">
        <w:rPr>
          <w:rFonts w:asciiTheme="minorHAnsi" w:hAnsiTheme="minorHAnsi" w:cstheme="minorHAnsi"/>
          <w:sz w:val="16"/>
          <w:szCs w:val="16"/>
        </w:rPr>
        <w:t>’</w:t>
      </w:r>
      <w:r w:rsidRPr="008D5067">
        <w:rPr>
          <w:rFonts w:asciiTheme="minorHAnsi" w:hAnsiTheme="minorHAnsi" w:cstheme="minorHAnsi"/>
          <w:sz w:val="16"/>
          <w:szCs w:val="16"/>
          <w:rtl/>
          <w:lang w:bidi="ps-AF"/>
        </w:rPr>
        <w:t>په افغانستان کې د کانونو کیندنه</w:t>
      </w:r>
      <w:r w:rsidRPr="008D5067">
        <w:rPr>
          <w:rFonts w:asciiTheme="minorHAnsi" w:hAnsiTheme="minorHAnsi" w:cstheme="minorHAnsi"/>
          <w:sz w:val="16"/>
          <w:szCs w:val="16"/>
        </w:rPr>
        <w:t>‘</w:t>
      </w:r>
      <w:r w:rsidRPr="008D5067">
        <w:rPr>
          <w:rFonts w:asciiTheme="minorHAnsi" w:hAnsiTheme="minorHAnsi" w:cstheme="minorHAnsi"/>
          <w:sz w:val="16"/>
          <w:szCs w:val="16"/>
          <w:rtl/>
          <w:lang w:bidi="ps-AF"/>
        </w:rPr>
        <w:t xml:space="preserve">، چې د ۲۰۱۸ په جنورۍ کې له </w:t>
      </w:r>
      <w:hyperlink r:id="rId8" w:history="1">
        <w:r w:rsidRPr="008D5067">
          <w:rPr>
            <w:rStyle w:val="Hyperlink"/>
            <w:rFonts w:asciiTheme="minorHAnsi" w:hAnsiTheme="minorHAnsi" w:cstheme="minorHAnsi"/>
            <w:sz w:val="16"/>
            <w:szCs w:val="16"/>
            <w:rtl/>
            <w:lang w:bidi="ps-AF"/>
          </w:rPr>
          <w:t>دلته</w:t>
        </w:r>
      </w:hyperlink>
      <w:r w:rsidRPr="008D5067">
        <w:rPr>
          <w:rFonts w:asciiTheme="minorHAnsi" w:hAnsiTheme="minorHAnsi" w:cstheme="minorHAnsi"/>
          <w:sz w:val="16"/>
          <w:szCs w:val="16"/>
          <w:rtl/>
          <w:lang w:bidi="ps-AF"/>
        </w:rPr>
        <w:t xml:space="preserve"> نه ورته لاسرسی شوی دی.‌</w:t>
      </w:r>
    </w:p>
  </w:footnote>
  <w:footnote w:id="8">
    <w:p w14:paraId="52EA2E65" w14:textId="77777777" w:rsidR="00313418" w:rsidRPr="008D5067" w:rsidRDefault="00313418" w:rsidP="00473EF7">
      <w:pPr>
        <w:pStyle w:val="FootnoteText"/>
        <w:bidi/>
        <w:rPr>
          <w:rFonts w:asciiTheme="minorHAnsi" w:hAnsiTheme="minorHAnsi" w:cstheme="minorHAnsi"/>
          <w:sz w:val="16"/>
          <w:szCs w:val="16"/>
        </w:rPr>
      </w:pPr>
      <w:r w:rsidRPr="008D5067">
        <w:rPr>
          <w:rStyle w:val="FootnoteReference"/>
          <w:rFonts w:asciiTheme="minorHAnsi" w:hAnsiTheme="minorHAnsi" w:cstheme="minorHAnsi"/>
          <w:sz w:val="16"/>
          <w:szCs w:val="16"/>
        </w:rPr>
        <w:footnoteRef/>
      </w:r>
      <w:r w:rsidRPr="008D5067">
        <w:rPr>
          <w:rFonts w:asciiTheme="minorHAnsi" w:hAnsiTheme="minorHAnsi" w:cstheme="minorHAnsi"/>
          <w:sz w:val="16"/>
          <w:szCs w:val="16"/>
        </w:rPr>
        <w:t xml:space="preserve"> </w:t>
      </w:r>
      <w:r w:rsidRPr="008D5067">
        <w:rPr>
          <w:rFonts w:asciiTheme="minorHAnsi" w:hAnsiTheme="minorHAnsi" w:cstheme="minorHAnsi"/>
          <w:sz w:val="16"/>
          <w:szCs w:val="16"/>
          <w:rtl/>
          <w:lang w:bidi="ps-AF"/>
        </w:rPr>
        <w:t xml:space="preserve">د کانونو او پترولیم وزارت (۲۰۱۲)، </w:t>
      </w:r>
      <w:r w:rsidRPr="008D5067">
        <w:rPr>
          <w:rFonts w:asciiTheme="minorHAnsi" w:hAnsiTheme="minorHAnsi" w:cstheme="minorHAnsi"/>
          <w:sz w:val="16"/>
          <w:szCs w:val="16"/>
        </w:rPr>
        <w:t>’</w:t>
      </w:r>
      <w:r w:rsidRPr="008D5067">
        <w:rPr>
          <w:rFonts w:asciiTheme="minorHAnsi" w:hAnsiTheme="minorHAnsi" w:cstheme="minorHAnsi"/>
          <w:sz w:val="16"/>
          <w:szCs w:val="16"/>
          <w:rtl/>
          <w:lang w:bidi="ps-AF"/>
        </w:rPr>
        <w:t xml:space="preserve"> د افغانستان د کانونو د کیندنې په سکتور کې د پانګونې ۱۰ دلایل</w:t>
      </w:r>
      <w:r w:rsidRPr="008D5067">
        <w:rPr>
          <w:rFonts w:asciiTheme="minorHAnsi" w:hAnsiTheme="minorHAnsi" w:cstheme="minorHAnsi"/>
          <w:sz w:val="16"/>
          <w:szCs w:val="16"/>
        </w:rPr>
        <w:t>‘</w:t>
      </w:r>
      <w:r w:rsidRPr="008D5067">
        <w:rPr>
          <w:rFonts w:asciiTheme="minorHAnsi" w:hAnsiTheme="minorHAnsi" w:cstheme="minorHAnsi"/>
          <w:sz w:val="16"/>
          <w:szCs w:val="16"/>
          <w:rtl/>
          <w:lang w:bidi="ps-AF"/>
        </w:rPr>
        <w:t xml:space="preserve">، چې د ۲۰۱۸ په جنورۍ کې له </w:t>
      </w:r>
      <w:hyperlink r:id="rId9" w:history="1">
        <w:r w:rsidRPr="008D5067">
          <w:rPr>
            <w:rStyle w:val="Hyperlink"/>
            <w:rFonts w:asciiTheme="minorHAnsi" w:hAnsiTheme="minorHAnsi" w:cstheme="minorHAnsi"/>
            <w:sz w:val="16"/>
            <w:szCs w:val="16"/>
            <w:rtl/>
            <w:lang w:bidi="ps-AF"/>
          </w:rPr>
          <w:t>دلته</w:t>
        </w:r>
      </w:hyperlink>
      <w:r w:rsidRPr="008D5067">
        <w:rPr>
          <w:rFonts w:asciiTheme="minorHAnsi" w:hAnsiTheme="minorHAnsi" w:cstheme="minorHAnsi"/>
          <w:sz w:val="16"/>
          <w:szCs w:val="16"/>
          <w:rtl/>
          <w:lang w:bidi="ps-AF"/>
        </w:rPr>
        <w:t xml:space="preserve"> نه ورته لاسرسی شوی دی.‌</w:t>
      </w:r>
    </w:p>
  </w:footnote>
  <w:footnote w:id="9">
    <w:p w14:paraId="3FB8075A" w14:textId="77777777" w:rsidR="00313418" w:rsidRPr="008D5067" w:rsidRDefault="00313418" w:rsidP="00745D87">
      <w:pPr>
        <w:pStyle w:val="FootnoteText"/>
        <w:bidi/>
        <w:rPr>
          <w:rFonts w:asciiTheme="minorHAnsi" w:hAnsiTheme="minorHAnsi" w:cstheme="minorHAnsi"/>
          <w:sz w:val="16"/>
          <w:szCs w:val="16"/>
        </w:rPr>
      </w:pPr>
      <w:r w:rsidRPr="008D5067">
        <w:rPr>
          <w:rStyle w:val="FootnoteReference"/>
          <w:rFonts w:asciiTheme="minorHAnsi" w:hAnsiTheme="minorHAnsi" w:cstheme="minorHAnsi"/>
          <w:sz w:val="16"/>
          <w:szCs w:val="16"/>
        </w:rPr>
        <w:footnoteRef/>
      </w:r>
      <w:r w:rsidRPr="008D5067">
        <w:rPr>
          <w:rFonts w:asciiTheme="minorHAnsi" w:hAnsiTheme="minorHAnsi" w:cstheme="minorHAnsi"/>
          <w:sz w:val="16"/>
          <w:szCs w:val="16"/>
        </w:rPr>
        <w:t xml:space="preserve"> </w:t>
      </w:r>
      <w:r w:rsidRPr="008D5067">
        <w:rPr>
          <w:rFonts w:asciiTheme="minorHAnsi" w:hAnsiTheme="minorHAnsi" w:cstheme="minorHAnsi"/>
          <w:sz w:val="16"/>
          <w:szCs w:val="16"/>
          <w:rtl/>
          <w:lang w:bidi="ps-AF"/>
        </w:rPr>
        <w:t xml:space="preserve">ګلوبل وېټنېس (جون، ۲۰۱۶)، </w:t>
      </w:r>
      <w:r w:rsidRPr="008D5067">
        <w:rPr>
          <w:rFonts w:asciiTheme="minorHAnsi" w:hAnsiTheme="minorHAnsi" w:cstheme="minorHAnsi"/>
          <w:sz w:val="16"/>
          <w:szCs w:val="16"/>
        </w:rPr>
        <w:t>’</w:t>
      </w:r>
      <w:r w:rsidRPr="008D5067">
        <w:rPr>
          <w:rFonts w:asciiTheme="minorHAnsi" w:hAnsiTheme="minorHAnsi" w:cstheme="minorHAnsi"/>
          <w:sz w:val="16"/>
          <w:szCs w:val="16"/>
          <w:rtl/>
          <w:lang w:bidi="ps-AF"/>
        </w:rPr>
        <w:t>نوې څېړنه ښیي چې د افغانستان مشهور د قېمتي کاڼو کانونه طالبان او وسله وال ګروپونه تمویلوي</w:t>
      </w:r>
      <w:r w:rsidRPr="008D5067">
        <w:rPr>
          <w:rFonts w:asciiTheme="minorHAnsi" w:hAnsiTheme="minorHAnsi" w:cstheme="minorHAnsi"/>
          <w:sz w:val="16"/>
          <w:szCs w:val="16"/>
        </w:rPr>
        <w:t>‘</w:t>
      </w:r>
      <w:r w:rsidRPr="008D5067">
        <w:rPr>
          <w:rFonts w:asciiTheme="minorHAnsi" w:hAnsiTheme="minorHAnsi" w:cstheme="minorHAnsi"/>
          <w:sz w:val="16"/>
          <w:szCs w:val="16"/>
          <w:rtl/>
          <w:lang w:bidi="ps-AF"/>
        </w:rPr>
        <w:t xml:space="preserve">، چې د ۲۰۱۸ په جنورۍ کې له </w:t>
      </w:r>
      <w:hyperlink r:id="rId10" w:history="1">
        <w:r w:rsidRPr="008D5067">
          <w:rPr>
            <w:rStyle w:val="Hyperlink"/>
            <w:rFonts w:asciiTheme="minorHAnsi" w:hAnsiTheme="minorHAnsi" w:cstheme="minorHAnsi"/>
            <w:sz w:val="16"/>
            <w:szCs w:val="16"/>
            <w:rtl/>
            <w:lang w:bidi="ps-AF"/>
          </w:rPr>
          <w:t>دلته</w:t>
        </w:r>
      </w:hyperlink>
      <w:r w:rsidRPr="008D5067">
        <w:rPr>
          <w:rFonts w:asciiTheme="minorHAnsi" w:hAnsiTheme="minorHAnsi" w:cstheme="minorHAnsi"/>
          <w:sz w:val="16"/>
          <w:szCs w:val="16"/>
          <w:rtl/>
          <w:lang w:bidi="ps-AF"/>
        </w:rPr>
        <w:t xml:space="preserve"> نه ورته لاسرسی شوی دی‌.‌</w:t>
      </w:r>
    </w:p>
  </w:footnote>
  <w:footnote w:id="10">
    <w:p w14:paraId="11FEEBF4" w14:textId="77777777" w:rsidR="00313418" w:rsidRPr="008D5067" w:rsidRDefault="00313418" w:rsidP="00745D87">
      <w:pPr>
        <w:pStyle w:val="FootnoteText"/>
        <w:bidi/>
        <w:rPr>
          <w:rFonts w:asciiTheme="minorHAnsi" w:hAnsiTheme="minorHAnsi" w:cstheme="minorHAnsi"/>
          <w:sz w:val="16"/>
          <w:szCs w:val="16"/>
        </w:rPr>
      </w:pPr>
      <w:r w:rsidRPr="008D5067">
        <w:rPr>
          <w:rStyle w:val="FootnoteReference"/>
          <w:rFonts w:asciiTheme="minorHAnsi" w:hAnsiTheme="minorHAnsi" w:cstheme="minorHAnsi"/>
          <w:sz w:val="16"/>
          <w:szCs w:val="16"/>
        </w:rPr>
        <w:footnoteRef/>
      </w:r>
      <w:r w:rsidRPr="008D5067">
        <w:rPr>
          <w:rFonts w:asciiTheme="minorHAnsi" w:hAnsiTheme="minorHAnsi" w:cstheme="minorHAnsi"/>
          <w:sz w:val="16"/>
          <w:szCs w:val="16"/>
        </w:rPr>
        <w:t xml:space="preserve"> GIZ</w:t>
      </w:r>
      <w:r w:rsidRPr="008D5067">
        <w:rPr>
          <w:rFonts w:asciiTheme="minorHAnsi" w:hAnsiTheme="minorHAnsi" w:cstheme="minorHAnsi"/>
          <w:sz w:val="16"/>
          <w:szCs w:val="16"/>
          <w:rtl/>
          <w:lang w:bidi="ps-AF"/>
        </w:rPr>
        <w:t xml:space="preserve">(دسمبر، ۲۰۱۶)، </w:t>
      </w:r>
      <w:r w:rsidRPr="008D5067">
        <w:rPr>
          <w:rFonts w:asciiTheme="minorHAnsi" w:hAnsiTheme="minorHAnsi" w:cstheme="minorHAnsi"/>
          <w:sz w:val="16"/>
          <w:szCs w:val="16"/>
        </w:rPr>
        <w:t>’</w:t>
      </w:r>
      <w:r w:rsidRPr="008D5067">
        <w:rPr>
          <w:rFonts w:asciiTheme="minorHAnsi" w:hAnsiTheme="minorHAnsi" w:cstheme="minorHAnsi"/>
          <w:sz w:val="16"/>
          <w:szCs w:val="16"/>
          <w:rtl/>
          <w:lang w:bidi="ps-AF"/>
        </w:rPr>
        <w:t>په افغانستان کې د دودیزې او وړې سطحې کان کیندنې: شالید او شرایط</w:t>
      </w:r>
      <w:r w:rsidRPr="008D5067">
        <w:rPr>
          <w:rFonts w:asciiTheme="minorHAnsi" w:hAnsiTheme="minorHAnsi" w:cstheme="minorHAnsi"/>
          <w:sz w:val="16"/>
          <w:szCs w:val="16"/>
        </w:rPr>
        <w:t>‘</w:t>
      </w:r>
      <w:r w:rsidRPr="008D5067">
        <w:rPr>
          <w:rFonts w:asciiTheme="minorHAnsi" w:hAnsiTheme="minorHAnsi" w:cstheme="minorHAnsi"/>
          <w:sz w:val="16"/>
          <w:szCs w:val="16"/>
          <w:rtl/>
          <w:lang w:bidi="ps-AF"/>
        </w:rPr>
        <w:t xml:space="preserve"> د افغانستان په </w:t>
      </w:r>
      <w:r w:rsidRPr="008D5067">
        <w:rPr>
          <w:rFonts w:asciiTheme="minorHAnsi" w:hAnsiTheme="minorHAnsi" w:cstheme="minorHAnsi"/>
          <w:sz w:val="16"/>
          <w:szCs w:val="16"/>
          <w:lang w:bidi="ps-AF"/>
        </w:rPr>
        <w:t>EITI</w:t>
      </w:r>
      <w:r w:rsidRPr="008D5067">
        <w:rPr>
          <w:rFonts w:asciiTheme="minorHAnsi" w:hAnsiTheme="minorHAnsi" w:cstheme="minorHAnsi"/>
          <w:sz w:val="16"/>
          <w:szCs w:val="16"/>
          <w:rtl/>
          <w:lang w:bidi="ps-AF"/>
        </w:rPr>
        <w:t xml:space="preserve"> (دسمبر، ۲۰۱۶) کې، </w:t>
      </w:r>
      <w:r w:rsidRPr="008D5067">
        <w:rPr>
          <w:rFonts w:asciiTheme="minorHAnsi" w:hAnsiTheme="minorHAnsi" w:cstheme="minorHAnsi"/>
          <w:sz w:val="16"/>
          <w:szCs w:val="16"/>
        </w:rPr>
        <w:t>’</w:t>
      </w:r>
      <w:r w:rsidRPr="008D5067">
        <w:rPr>
          <w:rFonts w:asciiTheme="minorHAnsi" w:hAnsiTheme="minorHAnsi" w:cstheme="minorHAnsi"/>
          <w:sz w:val="16"/>
          <w:szCs w:val="16"/>
          <w:rtl/>
          <w:lang w:bidi="ps-AF"/>
        </w:rPr>
        <w:t xml:space="preserve">۱۳۹۱ او ۱۳۹۲ (۲۰۱۲-۲۰۱۳) د </w:t>
      </w:r>
      <w:r w:rsidRPr="008D5067">
        <w:rPr>
          <w:rFonts w:asciiTheme="minorHAnsi" w:hAnsiTheme="minorHAnsi" w:cstheme="minorHAnsi"/>
          <w:sz w:val="16"/>
          <w:szCs w:val="16"/>
        </w:rPr>
        <w:t>EITI</w:t>
      </w:r>
      <w:r w:rsidRPr="008D5067">
        <w:rPr>
          <w:rFonts w:asciiTheme="minorHAnsi" w:hAnsiTheme="minorHAnsi" w:cstheme="minorHAnsi"/>
          <w:sz w:val="16"/>
          <w:szCs w:val="16"/>
          <w:rtl/>
          <w:lang w:bidi="ps-AF"/>
        </w:rPr>
        <w:t xml:space="preserve"> د پیل راپور او څلورم د تسویې راپور - ضمیمې</w:t>
      </w:r>
      <w:r w:rsidRPr="008D5067">
        <w:rPr>
          <w:rFonts w:asciiTheme="minorHAnsi" w:hAnsiTheme="minorHAnsi" w:cstheme="minorHAnsi"/>
          <w:sz w:val="16"/>
          <w:szCs w:val="16"/>
        </w:rPr>
        <w:t>‘</w:t>
      </w:r>
      <w:r w:rsidRPr="008D5067">
        <w:rPr>
          <w:rFonts w:asciiTheme="minorHAnsi" w:hAnsiTheme="minorHAnsi" w:cstheme="minorHAnsi"/>
          <w:sz w:val="16"/>
          <w:szCs w:val="16"/>
          <w:rtl/>
          <w:lang w:bidi="ps-AF"/>
        </w:rPr>
        <w:t xml:space="preserve">، چې د ۲۰۱۸ په جنورۍ کې له </w:t>
      </w:r>
      <w:hyperlink r:id="rId11" w:history="1">
        <w:r w:rsidRPr="008D5067">
          <w:rPr>
            <w:rStyle w:val="Hyperlink"/>
            <w:rFonts w:asciiTheme="minorHAnsi" w:hAnsiTheme="minorHAnsi" w:cstheme="minorHAnsi"/>
            <w:sz w:val="16"/>
            <w:szCs w:val="16"/>
            <w:rtl/>
            <w:lang w:bidi="ps-AF"/>
          </w:rPr>
          <w:t>دلته</w:t>
        </w:r>
      </w:hyperlink>
      <w:r w:rsidRPr="008D5067">
        <w:rPr>
          <w:rFonts w:asciiTheme="minorHAnsi" w:hAnsiTheme="minorHAnsi" w:cstheme="minorHAnsi"/>
          <w:sz w:val="16"/>
          <w:szCs w:val="16"/>
          <w:rtl/>
          <w:lang w:bidi="ps-AF"/>
        </w:rPr>
        <w:t xml:space="preserve"> نه ورته لاسرسی شوی دی، ۲۳۰مه صفحه.‌</w:t>
      </w:r>
    </w:p>
  </w:footnote>
  <w:footnote w:id="11">
    <w:p w14:paraId="75E8453D" w14:textId="4AD7473B" w:rsidR="00313418" w:rsidRPr="008D5067" w:rsidRDefault="00313418" w:rsidP="00745D87">
      <w:pPr>
        <w:pStyle w:val="FootnoteText"/>
        <w:bidi/>
        <w:rPr>
          <w:rFonts w:asciiTheme="minorHAnsi" w:hAnsiTheme="minorHAnsi" w:cstheme="minorHAnsi"/>
          <w:sz w:val="16"/>
          <w:szCs w:val="16"/>
          <w:lang w:bidi="ps-AF"/>
        </w:rPr>
      </w:pPr>
      <w:r w:rsidRPr="008D5067">
        <w:rPr>
          <w:rStyle w:val="FootnoteReference"/>
          <w:rFonts w:asciiTheme="minorHAnsi" w:hAnsiTheme="minorHAnsi" w:cstheme="minorHAnsi"/>
          <w:sz w:val="16"/>
          <w:szCs w:val="16"/>
        </w:rPr>
        <w:footnoteRef/>
      </w:r>
      <w:r w:rsidRPr="008D5067">
        <w:rPr>
          <w:rFonts w:asciiTheme="minorHAnsi" w:hAnsiTheme="minorHAnsi" w:cstheme="minorHAnsi"/>
          <w:sz w:val="16"/>
          <w:szCs w:val="16"/>
        </w:rPr>
        <w:t xml:space="preserve"> </w:t>
      </w:r>
      <w:r w:rsidRPr="008D5067">
        <w:rPr>
          <w:rFonts w:asciiTheme="minorHAnsi" w:hAnsiTheme="minorHAnsi" w:cstheme="minorHAnsi"/>
          <w:sz w:val="16"/>
          <w:szCs w:val="16"/>
          <w:rtl/>
          <w:lang w:bidi="ps-AF"/>
        </w:rPr>
        <w:t xml:space="preserve">د متحده ایالاتو د سولې انستیتیوت (جولای، ۲۰۱۷)، </w:t>
      </w:r>
      <w:r w:rsidRPr="008D5067">
        <w:rPr>
          <w:rFonts w:asciiTheme="minorHAnsi" w:hAnsiTheme="minorHAnsi" w:cstheme="minorHAnsi"/>
          <w:sz w:val="16"/>
          <w:szCs w:val="16"/>
        </w:rPr>
        <w:t>’</w:t>
      </w:r>
      <w:r w:rsidRPr="008D5067">
        <w:rPr>
          <w:rFonts w:asciiTheme="minorHAnsi" w:hAnsiTheme="minorHAnsi" w:cstheme="minorHAnsi"/>
          <w:sz w:val="16"/>
          <w:szCs w:val="16"/>
          <w:rtl/>
          <w:lang w:bidi="ps-AF"/>
        </w:rPr>
        <w:t>په افغانستان کې ناقانونه کان کیندنې:‌ د شخړې یو عامل</w:t>
      </w:r>
      <w:r w:rsidRPr="008D5067">
        <w:rPr>
          <w:rFonts w:asciiTheme="minorHAnsi" w:hAnsiTheme="minorHAnsi" w:cstheme="minorHAnsi"/>
          <w:sz w:val="16"/>
          <w:szCs w:val="16"/>
        </w:rPr>
        <w:t>‘</w:t>
      </w:r>
      <w:r w:rsidRPr="008D5067">
        <w:rPr>
          <w:rFonts w:asciiTheme="minorHAnsi" w:hAnsiTheme="minorHAnsi" w:cstheme="minorHAnsi"/>
          <w:sz w:val="16"/>
          <w:szCs w:val="16"/>
          <w:rtl/>
          <w:lang w:bidi="ps-AF"/>
        </w:rPr>
        <w:t xml:space="preserve">، چې د ۲۰۱۸ په جنورۍ کې له </w:t>
      </w:r>
      <w:hyperlink r:id="rId12" w:history="1">
        <w:r w:rsidRPr="008D5067">
          <w:rPr>
            <w:rStyle w:val="Hyperlink"/>
            <w:rFonts w:asciiTheme="minorHAnsi" w:hAnsiTheme="minorHAnsi" w:cstheme="minorHAnsi"/>
            <w:sz w:val="16"/>
            <w:szCs w:val="16"/>
            <w:rtl/>
            <w:lang w:bidi="ps-AF"/>
          </w:rPr>
          <w:t>دلته</w:t>
        </w:r>
      </w:hyperlink>
      <w:r w:rsidRPr="008D5067">
        <w:rPr>
          <w:rFonts w:asciiTheme="minorHAnsi" w:hAnsiTheme="minorHAnsi" w:cstheme="minorHAnsi"/>
          <w:sz w:val="16"/>
          <w:szCs w:val="16"/>
          <w:rtl/>
          <w:lang w:bidi="ps-AF"/>
        </w:rPr>
        <w:t xml:space="preserve"> نه ورته لاسرسی شوی دی.‌ او د ناروی د نړیوالو چارو انستیتیوت (دسمبر، ۲۰۱۷)، </w:t>
      </w:r>
      <w:r w:rsidRPr="008D5067">
        <w:rPr>
          <w:rFonts w:asciiTheme="minorHAnsi" w:hAnsiTheme="minorHAnsi" w:cstheme="minorHAnsi"/>
          <w:sz w:val="16"/>
          <w:szCs w:val="16"/>
        </w:rPr>
        <w:t>’</w:t>
      </w:r>
      <w:r w:rsidRPr="008D5067">
        <w:rPr>
          <w:rFonts w:asciiTheme="minorHAnsi" w:hAnsiTheme="minorHAnsi" w:cstheme="minorHAnsi"/>
          <w:sz w:val="16"/>
          <w:szCs w:val="16"/>
          <w:rtl/>
          <w:lang w:bidi="ps-AF"/>
        </w:rPr>
        <w:t>افغانستان: د یوه سیاسي اقتصاد تحلیل</w:t>
      </w:r>
      <w:r w:rsidRPr="008D5067">
        <w:rPr>
          <w:rFonts w:asciiTheme="minorHAnsi" w:hAnsiTheme="minorHAnsi" w:cstheme="minorHAnsi"/>
          <w:sz w:val="16"/>
          <w:szCs w:val="16"/>
        </w:rPr>
        <w:t>‘</w:t>
      </w:r>
      <w:r w:rsidRPr="008D5067">
        <w:rPr>
          <w:rFonts w:asciiTheme="minorHAnsi" w:hAnsiTheme="minorHAnsi" w:cstheme="minorHAnsi"/>
          <w:sz w:val="16"/>
          <w:szCs w:val="16"/>
          <w:rtl/>
          <w:lang w:bidi="ps-AF"/>
        </w:rPr>
        <w:t xml:space="preserve">، چې د ۲۰۱۸ په جنورۍ کې له </w:t>
      </w:r>
      <w:hyperlink r:id="rId13" w:history="1">
        <w:r w:rsidRPr="008D5067">
          <w:rPr>
            <w:rStyle w:val="Hyperlink"/>
            <w:rFonts w:asciiTheme="minorHAnsi" w:hAnsiTheme="minorHAnsi" w:cstheme="minorHAnsi"/>
            <w:sz w:val="16"/>
            <w:szCs w:val="16"/>
            <w:rtl/>
            <w:lang w:bidi="ps-AF"/>
          </w:rPr>
          <w:t>دلته</w:t>
        </w:r>
      </w:hyperlink>
      <w:r w:rsidRPr="008D5067">
        <w:rPr>
          <w:rFonts w:asciiTheme="minorHAnsi" w:hAnsiTheme="minorHAnsi" w:cstheme="minorHAnsi"/>
          <w:sz w:val="16"/>
          <w:szCs w:val="16"/>
          <w:rtl/>
          <w:lang w:bidi="ps-AF"/>
        </w:rPr>
        <w:t xml:space="preserve"> نه ورته لاسرسی شوی دی.‌</w:t>
      </w:r>
    </w:p>
  </w:footnote>
  <w:footnote w:id="12">
    <w:p w14:paraId="6AB53775" w14:textId="77777777" w:rsidR="00313418" w:rsidRPr="008D5067" w:rsidRDefault="00313418" w:rsidP="00745D87">
      <w:pPr>
        <w:pStyle w:val="FootnoteText"/>
        <w:bidi/>
        <w:rPr>
          <w:rFonts w:asciiTheme="minorHAnsi" w:hAnsiTheme="minorHAnsi" w:cstheme="minorHAnsi"/>
          <w:sz w:val="16"/>
          <w:szCs w:val="16"/>
        </w:rPr>
      </w:pPr>
      <w:r w:rsidRPr="008D5067">
        <w:rPr>
          <w:rStyle w:val="FootnoteReference"/>
          <w:rFonts w:asciiTheme="minorHAnsi" w:hAnsiTheme="minorHAnsi" w:cstheme="minorHAnsi"/>
          <w:sz w:val="16"/>
          <w:szCs w:val="16"/>
        </w:rPr>
        <w:footnoteRef/>
      </w:r>
      <w:r w:rsidRPr="008D5067">
        <w:rPr>
          <w:rFonts w:asciiTheme="minorHAnsi" w:hAnsiTheme="minorHAnsi" w:cstheme="minorHAnsi"/>
          <w:sz w:val="16"/>
          <w:szCs w:val="16"/>
        </w:rPr>
        <w:t xml:space="preserve"> </w:t>
      </w:r>
      <w:r w:rsidRPr="008D5067">
        <w:rPr>
          <w:rFonts w:asciiTheme="minorHAnsi" w:hAnsiTheme="minorHAnsi" w:cstheme="minorHAnsi"/>
          <w:sz w:val="16"/>
          <w:szCs w:val="16"/>
          <w:rtl/>
          <w:lang w:bidi="ps-AF"/>
        </w:rPr>
        <w:t xml:space="preserve">هینریخ بال سټیفونګ افغانستان (۲۰۱۶)، مخکې </w:t>
      </w:r>
      <w:r w:rsidRPr="008D5067">
        <w:rPr>
          <w:rFonts w:asciiTheme="minorHAnsi" w:hAnsiTheme="minorHAnsi" w:cstheme="minorHAnsi"/>
          <w:i/>
          <w:sz w:val="16"/>
          <w:szCs w:val="16"/>
          <w:rtl/>
          <w:lang w:bidi="ps-AF"/>
        </w:rPr>
        <w:t>ذکر شوی دی.</w:t>
      </w:r>
    </w:p>
  </w:footnote>
  <w:footnote w:id="13">
    <w:p w14:paraId="451D7EE9" w14:textId="77777777" w:rsidR="00313418" w:rsidRPr="008D5067" w:rsidRDefault="00313418" w:rsidP="00745D87">
      <w:pPr>
        <w:pStyle w:val="FootnoteText"/>
        <w:bidi/>
        <w:rPr>
          <w:rFonts w:asciiTheme="minorHAnsi" w:hAnsiTheme="minorHAnsi" w:cstheme="minorHAnsi"/>
          <w:sz w:val="16"/>
          <w:szCs w:val="16"/>
        </w:rPr>
      </w:pPr>
      <w:r w:rsidRPr="008D5067">
        <w:rPr>
          <w:rStyle w:val="FootnoteReference"/>
          <w:rFonts w:asciiTheme="minorHAnsi" w:hAnsiTheme="minorHAnsi" w:cstheme="minorHAnsi"/>
          <w:sz w:val="16"/>
          <w:szCs w:val="16"/>
        </w:rPr>
        <w:footnoteRef/>
      </w:r>
      <w:r w:rsidRPr="008D5067">
        <w:rPr>
          <w:rFonts w:asciiTheme="minorHAnsi" w:hAnsiTheme="minorHAnsi" w:cstheme="minorHAnsi"/>
          <w:sz w:val="16"/>
          <w:szCs w:val="16"/>
        </w:rPr>
        <w:t xml:space="preserve"> </w:t>
      </w:r>
      <w:r w:rsidRPr="008D5067">
        <w:rPr>
          <w:rFonts w:asciiTheme="minorHAnsi" w:hAnsiTheme="minorHAnsi" w:cstheme="minorHAnsi"/>
          <w:sz w:val="16"/>
          <w:szCs w:val="16"/>
          <w:rtl/>
          <w:lang w:bidi="ps-AF"/>
        </w:rPr>
        <w:t xml:space="preserve">د افغانستان د بیارغونې لپاره ځانګړی عمومي مفتش (سیګار) (اپریل، ۲۰۱۵)،‌ </w:t>
      </w:r>
      <w:r w:rsidRPr="008D5067">
        <w:rPr>
          <w:rFonts w:asciiTheme="minorHAnsi" w:hAnsiTheme="minorHAnsi" w:cstheme="minorHAnsi"/>
          <w:sz w:val="16"/>
          <w:szCs w:val="16"/>
        </w:rPr>
        <w:t>’</w:t>
      </w:r>
      <w:r w:rsidRPr="008D5067">
        <w:rPr>
          <w:rFonts w:asciiTheme="minorHAnsi" w:hAnsiTheme="minorHAnsi" w:cstheme="minorHAnsi"/>
          <w:sz w:val="16"/>
          <w:szCs w:val="16"/>
          <w:rtl/>
          <w:lang w:bidi="ps-AF"/>
        </w:rPr>
        <w:t>د افغانستان د کانونو، تېلو او ګازو صنایع: که د متحده ایالاتو ادارې د شویو پانګونو د تعقیبولو لپاره ژر لاس په کار نشي، ۴۸۸ میلیونه ډالر چې په فنډ کې دي له خطر سره مخامخ کیږي</w:t>
      </w:r>
      <w:r w:rsidRPr="008D5067">
        <w:rPr>
          <w:rFonts w:asciiTheme="minorHAnsi" w:hAnsiTheme="minorHAnsi" w:cstheme="minorHAnsi"/>
          <w:sz w:val="16"/>
          <w:szCs w:val="16"/>
        </w:rPr>
        <w:t>‘</w:t>
      </w:r>
      <w:r w:rsidRPr="008D5067">
        <w:rPr>
          <w:rFonts w:asciiTheme="minorHAnsi" w:hAnsiTheme="minorHAnsi" w:cstheme="minorHAnsi"/>
          <w:sz w:val="16"/>
          <w:szCs w:val="16"/>
          <w:rtl/>
          <w:lang w:bidi="ps-AF"/>
        </w:rPr>
        <w:t xml:space="preserve">، د ۲۰۱۸ په جنورۍ کې له </w:t>
      </w:r>
      <w:hyperlink r:id="rId14" w:history="1">
        <w:r w:rsidRPr="008D5067">
          <w:rPr>
            <w:rStyle w:val="Hyperlink"/>
            <w:rFonts w:asciiTheme="minorHAnsi" w:hAnsiTheme="minorHAnsi" w:cstheme="minorHAnsi"/>
            <w:sz w:val="16"/>
            <w:szCs w:val="16"/>
            <w:rtl/>
            <w:lang w:bidi="ps-AF"/>
          </w:rPr>
          <w:t>دلته</w:t>
        </w:r>
      </w:hyperlink>
      <w:r w:rsidRPr="008D5067">
        <w:rPr>
          <w:rFonts w:asciiTheme="minorHAnsi" w:hAnsiTheme="minorHAnsi" w:cstheme="minorHAnsi"/>
          <w:sz w:val="16"/>
          <w:szCs w:val="16"/>
          <w:rtl/>
          <w:lang w:bidi="ps-AF"/>
        </w:rPr>
        <w:t xml:space="preserve"> نه ورته لاسرسی شوی دی. او ګلوبل وېټنېس (می، ۲۰۱۶)،‌ </w:t>
      </w:r>
      <w:r w:rsidRPr="008D5067">
        <w:rPr>
          <w:rFonts w:asciiTheme="minorHAnsi" w:hAnsiTheme="minorHAnsi" w:cstheme="minorHAnsi"/>
          <w:sz w:val="16"/>
          <w:szCs w:val="16"/>
        </w:rPr>
        <w:t>’</w:t>
      </w:r>
      <w:r w:rsidRPr="008D5067">
        <w:rPr>
          <w:rFonts w:asciiTheme="minorHAnsi" w:hAnsiTheme="minorHAnsi" w:cstheme="minorHAnsi"/>
          <w:sz w:val="16"/>
          <w:szCs w:val="16"/>
          <w:rtl/>
          <w:lang w:bidi="ps-AF"/>
        </w:rPr>
        <w:t>جنګ د خلکو په خزانه کې</w:t>
      </w:r>
      <w:r w:rsidRPr="008D5067">
        <w:rPr>
          <w:rFonts w:asciiTheme="minorHAnsi" w:hAnsiTheme="minorHAnsi" w:cstheme="minorHAnsi"/>
          <w:sz w:val="16"/>
          <w:szCs w:val="16"/>
        </w:rPr>
        <w:t>‘</w:t>
      </w:r>
      <w:r w:rsidRPr="008D5067">
        <w:rPr>
          <w:rFonts w:asciiTheme="minorHAnsi" w:hAnsiTheme="minorHAnsi" w:cstheme="minorHAnsi"/>
          <w:sz w:val="16"/>
          <w:szCs w:val="16"/>
          <w:rtl/>
          <w:lang w:bidi="ps-AF"/>
        </w:rPr>
        <w:t xml:space="preserve">، چې د ۲۰۱۸ په جنورۍ کې له </w:t>
      </w:r>
      <w:hyperlink r:id="rId15" w:history="1">
        <w:r w:rsidRPr="008D5067">
          <w:rPr>
            <w:rStyle w:val="Hyperlink"/>
            <w:rFonts w:asciiTheme="minorHAnsi" w:hAnsiTheme="minorHAnsi" w:cstheme="minorHAnsi"/>
            <w:sz w:val="16"/>
            <w:szCs w:val="16"/>
            <w:rtl/>
            <w:lang w:bidi="ps-AF"/>
          </w:rPr>
          <w:t>دلته</w:t>
        </w:r>
      </w:hyperlink>
      <w:r w:rsidRPr="008D5067">
        <w:rPr>
          <w:rFonts w:asciiTheme="minorHAnsi" w:hAnsiTheme="minorHAnsi" w:cstheme="minorHAnsi"/>
          <w:sz w:val="16"/>
          <w:szCs w:val="16"/>
          <w:rtl/>
          <w:lang w:bidi="ps-AF"/>
        </w:rPr>
        <w:t xml:space="preserve"> نه ورته لاسرسی شوی دی.‌ </w:t>
      </w:r>
    </w:p>
  </w:footnote>
  <w:footnote w:id="14">
    <w:p w14:paraId="179A90B5" w14:textId="77777777" w:rsidR="00313418" w:rsidRPr="008D5067" w:rsidRDefault="00313418" w:rsidP="00745D87">
      <w:pPr>
        <w:pStyle w:val="FootnoteText"/>
        <w:bidi/>
        <w:rPr>
          <w:rFonts w:asciiTheme="minorHAnsi" w:hAnsiTheme="minorHAnsi" w:cstheme="minorHAnsi"/>
          <w:sz w:val="16"/>
          <w:szCs w:val="16"/>
        </w:rPr>
      </w:pPr>
      <w:r w:rsidRPr="008D5067">
        <w:rPr>
          <w:rStyle w:val="FootnoteReference"/>
          <w:rFonts w:asciiTheme="minorHAnsi" w:hAnsiTheme="minorHAnsi" w:cstheme="minorHAnsi"/>
          <w:sz w:val="16"/>
          <w:szCs w:val="16"/>
        </w:rPr>
        <w:footnoteRef/>
      </w:r>
      <w:r w:rsidRPr="008D5067">
        <w:rPr>
          <w:rFonts w:asciiTheme="minorHAnsi" w:hAnsiTheme="minorHAnsi" w:cstheme="minorHAnsi"/>
          <w:sz w:val="16"/>
          <w:szCs w:val="16"/>
        </w:rPr>
        <w:t xml:space="preserve"> </w:t>
      </w:r>
      <w:r w:rsidRPr="008D5067">
        <w:rPr>
          <w:rFonts w:asciiTheme="minorHAnsi" w:hAnsiTheme="minorHAnsi" w:cstheme="minorHAnsi"/>
          <w:sz w:val="16"/>
          <w:szCs w:val="16"/>
          <w:rtl/>
          <w:lang w:bidi="ps-AF"/>
        </w:rPr>
        <w:t xml:space="preserve">د افغانستان </w:t>
      </w:r>
      <w:r w:rsidRPr="008D5067">
        <w:rPr>
          <w:rFonts w:asciiTheme="minorHAnsi" w:hAnsiTheme="minorHAnsi" w:cstheme="minorHAnsi"/>
          <w:sz w:val="16"/>
          <w:szCs w:val="16"/>
          <w:lang w:bidi="ps-AF"/>
        </w:rPr>
        <w:t>EITI</w:t>
      </w:r>
      <w:r w:rsidRPr="008D5067">
        <w:rPr>
          <w:rFonts w:asciiTheme="minorHAnsi" w:hAnsiTheme="minorHAnsi" w:cstheme="minorHAnsi"/>
          <w:sz w:val="16"/>
          <w:szCs w:val="16"/>
          <w:rtl/>
          <w:lang w:bidi="ps-AF"/>
        </w:rPr>
        <w:t xml:space="preserve"> (د اپریل ۲۹مه، ۲۰۱۷)،‌ </w:t>
      </w:r>
      <w:r w:rsidRPr="008D5067">
        <w:rPr>
          <w:rFonts w:asciiTheme="minorHAnsi" w:hAnsiTheme="minorHAnsi" w:cstheme="minorHAnsi"/>
          <w:sz w:val="16"/>
          <w:szCs w:val="16"/>
        </w:rPr>
        <w:t>’</w:t>
      </w:r>
      <w:r w:rsidRPr="008D5067">
        <w:rPr>
          <w:rFonts w:asciiTheme="minorHAnsi" w:hAnsiTheme="minorHAnsi" w:cstheme="minorHAnsi"/>
          <w:sz w:val="16"/>
          <w:szCs w:val="16"/>
          <w:rtl/>
          <w:lang w:bidi="ps-AF"/>
        </w:rPr>
        <w:t xml:space="preserve">د افغانستان پنځم د </w:t>
      </w:r>
      <w:r w:rsidRPr="008D5067">
        <w:rPr>
          <w:rFonts w:asciiTheme="minorHAnsi" w:hAnsiTheme="minorHAnsi" w:cstheme="minorHAnsi"/>
          <w:sz w:val="16"/>
          <w:szCs w:val="16"/>
        </w:rPr>
        <w:t>EITI</w:t>
      </w:r>
      <w:r w:rsidRPr="008D5067">
        <w:rPr>
          <w:rFonts w:asciiTheme="minorHAnsi" w:hAnsiTheme="minorHAnsi" w:cstheme="minorHAnsi"/>
          <w:sz w:val="16"/>
          <w:szCs w:val="16"/>
          <w:rtl/>
          <w:lang w:bidi="ps-AF"/>
        </w:rPr>
        <w:t xml:space="preserve"> راپور ۱۳۹۳ او ۱۳۹۴ (۲۰۱۴ او ۲۰۱۵)</w:t>
      </w:r>
      <w:r w:rsidRPr="008D5067">
        <w:rPr>
          <w:rFonts w:asciiTheme="minorHAnsi" w:hAnsiTheme="minorHAnsi" w:cstheme="minorHAnsi"/>
          <w:sz w:val="16"/>
          <w:szCs w:val="16"/>
        </w:rPr>
        <w:t xml:space="preserve"> ‘</w:t>
      </w:r>
      <w:r w:rsidRPr="008D5067">
        <w:rPr>
          <w:rFonts w:asciiTheme="minorHAnsi" w:hAnsiTheme="minorHAnsi" w:cstheme="minorHAnsi"/>
          <w:sz w:val="16"/>
          <w:szCs w:val="16"/>
          <w:rtl/>
          <w:lang w:bidi="ps-AF"/>
        </w:rPr>
        <w:t>، چې د ۲۰۱۷ په دسمبر کې له دلته نه ورته لاسرسی شوی دی، ۳۶مه صفحه.‌</w:t>
      </w:r>
    </w:p>
  </w:footnote>
  <w:footnote w:id="15">
    <w:p w14:paraId="1FAE1DFD" w14:textId="77777777" w:rsidR="00313418" w:rsidRPr="008D5067" w:rsidRDefault="00313418" w:rsidP="00745D87">
      <w:pPr>
        <w:pStyle w:val="FootnoteText"/>
        <w:bidi/>
        <w:rPr>
          <w:rFonts w:asciiTheme="minorHAnsi" w:hAnsiTheme="minorHAnsi" w:cstheme="minorHAnsi"/>
          <w:sz w:val="16"/>
          <w:szCs w:val="16"/>
        </w:rPr>
      </w:pPr>
      <w:r w:rsidRPr="008D5067">
        <w:rPr>
          <w:rStyle w:val="FootnoteReference"/>
          <w:rFonts w:asciiTheme="minorHAnsi" w:hAnsiTheme="minorHAnsi" w:cstheme="minorHAnsi"/>
          <w:sz w:val="16"/>
          <w:szCs w:val="16"/>
        </w:rPr>
        <w:footnoteRef/>
      </w:r>
      <w:r w:rsidRPr="008D5067">
        <w:rPr>
          <w:rFonts w:asciiTheme="minorHAnsi" w:hAnsiTheme="minorHAnsi" w:cstheme="minorHAnsi"/>
          <w:sz w:val="16"/>
          <w:szCs w:val="16"/>
        </w:rPr>
        <w:t xml:space="preserve"> </w:t>
      </w:r>
      <w:r w:rsidRPr="008D5067">
        <w:rPr>
          <w:rFonts w:asciiTheme="minorHAnsi" w:hAnsiTheme="minorHAnsi" w:cstheme="minorHAnsi"/>
          <w:sz w:val="16"/>
          <w:szCs w:val="16"/>
          <w:rtl/>
          <w:lang w:bidi="ps-AF"/>
        </w:rPr>
        <w:t xml:space="preserve">د افغانستان </w:t>
      </w:r>
      <w:r w:rsidRPr="008D5067">
        <w:rPr>
          <w:rFonts w:asciiTheme="minorHAnsi" w:hAnsiTheme="minorHAnsi" w:cstheme="minorHAnsi"/>
          <w:sz w:val="16"/>
          <w:szCs w:val="16"/>
        </w:rPr>
        <w:t>EITI</w:t>
      </w:r>
      <w:r w:rsidRPr="008D5067">
        <w:rPr>
          <w:rFonts w:asciiTheme="minorHAnsi" w:hAnsiTheme="minorHAnsi" w:cstheme="minorHAnsi"/>
          <w:sz w:val="16"/>
          <w:szCs w:val="16"/>
          <w:rtl/>
          <w:lang w:bidi="ps-AF"/>
        </w:rPr>
        <w:t xml:space="preserve"> (دسمبر، ۲۰۱۶)، </w:t>
      </w:r>
      <w:r w:rsidRPr="008D5067">
        <w:rPr>
          <w:rFonts w:asciiTheme="minorHAnsi" w:hAnsiTheme="minorHAnsi" w:cstheme="minorHAnsi"/>
          <w:sz w:val="16"/>
          <w:szCs w:val="16"/>
        </w:rPr>
        <w:t>’</w:t>
      </w:r>
      <w:r w:rsidRPr="008D5067">
        <w:rPr>
          <w:rFonts w:asciiTheme="minorHAnsi" w:hAnsiTheme="minorHAnsi" w:cstheme="minorHAnsi"/>
          <w:sz w:val="16"/>
          <w:szCs w:val="16"/>
          <w:rtl/>
          <w:lang w:bidi="ps-AF"/>
        </w:rPr>
        <w:t xml:space="preserve"> </w:t>
      </w:r>
      <w:r w:rsidRPr="008D5067">
        <w:rPr>
          <w:rFonts w:asciiTheme="minorHAnsi" w:hAnsiTheme="minorHAnsi" w:cstheme="minorHAnsi"/>
          <w:sz w:val="16"/>
          <w:szCs w:val="16"/>
        </w:rPr>
        <w:t>EITI</w:t>
      </w:r>
      <w:r w:rsidRPr="008D5067">
        <w:rPr>
          <w:rFonts w:asciiTheme="minorHAnsi" w:hAnsiTheme="minorHAnsi" w:cstheme="minorHAnsi"/>
          <w:sz w:val="16"/>
          <w:szCs w:val="16"/>
          <w:rtl/>
          <w:lang w:bidi="ps-AF"/>
        </w:rPr>
        <w:t xml:space="preserve"> ۲۰۱۶د کلني فعالیت راپور</w:t>
      </w:r>
      <w:r w:rsidRPr="008D5067">
        <w:rPr>
          <w:rFonts w:asciiTheme="minorHAnsi" w:hAnsiTheme="minorHAnsi" w:cstheme="minorHAnsi"/>
          <w:sz w:val="16"/>
          <w:szCs w:val="16"/>
        </w:rPr>
        <w:t>‘</w:t>
      </w:r>
      <w:r w:rsidRPr="008D5067">
        <w:rPr>
          <w:rFonts w:asciiTheme="minorHAnsi" w:hAnsiTheme="minorHAnsi" w:cstheme="minorHAnsi"/>
          <w:sz w:val="16"/>
          <w:szCs w:val="16"/>
          <w:rtl/>
          <w:lang w:bidi="ps-AF"/>
        </w:rPr>
        <w:t xml:space="preserve">، چې د ۲۰۱۸ په جنورۍ کې له </w:t>
      </w:r>
      <w:hyperlink r:id="rId16" w:history="1">
        <w:r w:rsidRPr="008D5067">
          <w:rPr>
            <w:rStyle w:val="Hyperlink"/>
            <w:rFonts w:asciiTheme="minorHAnsi" w:hAnsiTheme="minorHAnsi" w:cstheme="minorHAnsi"/>
            <w:sz w:val="16"/>
            <w:szCs w:val="16"/>
            <w:rtl/>
            <w:lang w:bidi="ps-AF"/>
          </w:rPr>
          <w:t>دلته</w:t>
        </w:r>
      </w:hyperlink>
      <w:r w:rsidRPr="008D5067">
        <w:rPr>
          <w:rFonts w:asciiTheme="minorHAnsi" w:hAnsiTheme="minorHAnsi" w:cstheme="minorHAnsi"/>
          <w:sz w:val="16"/>
          <w:szCs w:val="16"/>
          <w:rtl/>
          <w:lang w:bidi="ps-AF"/>
        </w:rPr>
        <w:t xml:space="preserve"> نه ورته لاسرسی شوی دی،‌ ۱۰مه صفحه.‌ </w:t>
      </w:r>
    </w:p>
  </w:footnote>
  <w:footnote w:id="16">
    <w:p w14:paraId="75C12928" w14:textId="77777777" w:rsidR="00313418" w:rsidRPr="008D5067" w:rsidRDefault="00313418" w:rsidP="00745D87">
      <w:pPr>
        <w:pStyle w:val="FootnoteText"/>
        <w:bidi/>
        <w:rPr>
          <w:rFonts w:asciiTheme="minorHAnsi" w:hAnsiTheme="minorHAnsi" w:cstheme="minorHAnsi"/>
          <w:sz w:val="16"/>
          <w:szCs w:val="16"/>
        </w:rPr>
      </w:pPr>
      <w:r w:rsidRPr="008D5067">
        <w:rPr>
          <w:rStyle w:val="FootnoteReference"/>
          <w:rFonts w:asciiTheme="minorHAnsi" w:hAnsiTheme="minorHAnsi" w:cstheme="minorHAnsi"/>
          <w:sz w:val="16"/>
          <w:szCs w:val="16"/>
        </w:rPr>
        <w:footnoteRef/>
      </w:r>
      <w:r w:rsidRPr="008D5067">
        <w:rPr>
          <w:rFonts w:asciiTheme="minorHAnsi" w:hAnsiTheme="minorHAnsi" w:cstheme="minorHAnsi"/>
          <w:sz w:val="16"/>
          <w:szCs w:val="16"/>
        </w:rPr>
        <w:t xml:space="preserve"> </w:t>
      </w:r>
      <w:r w:rsidRPr="008D5067">
        <w:rPr>
          <w:rFonts w:asciiTheme="minorHAnsi" w:hAnsiTheme="minorHAnsi" w:cstheme="minorHAnsi"/>
          <w:sz w:val="16"/>
          <w:szCs w:val="16"/>
          <w:rtl/>
          <w:lang w:bidi="ps-AF"/>
        </w:rPr>
        <w:t>سیګار (جنوري، ۲۰۱۶)، مخکې ذکر شوی دی، ۱ صفحه.</w:t>
      </w:r>
    </w:p>
  </w:footnote>
  <w:footnote w:id="17">
    <w:p w14:paraId="48C311A7" w14:textId="77777777" w:rsidR="00313418" w:rsidRPr="008D5067" w:rsidRDefault="00313418" w:rsidP="00643841">
      <w:pPr>
        <w:pStyle w:val="FootnoteText"/>
        <w:bidi/>
        <w:rPr>
          <w:rFonts w:asciiTheme="minorHAnsi" w:hAnsiTheme="minorHAnsi" w:cstheme="minorHAnsi"/>
          <w:sz w:val="16"/>
          <w:szCs w:val="16"/>
        </w:rPr>
      </w:pPr>
      <w:r w:rsidRPr="008D5067">
        <w:rPr>
          <w:rStyle w:val="FootnoteReference"/>
          <w:rFonts w:asciiTheme="minorHAnsi" w:hAnsiTheme="minorHAnsi" w:cstheme="minorHAnsi"/>
          <w:sz w:val="16"/>
          <w:szCs w:val="16"/>
        </w:rPr>
        <w:footnoteRef/>
      </w:r>
      <w:r w:rsidRPr="008D5067">
        <w:rPr>
          <w:rFonts w:asciiTheme="minorHAnsi" w:hAnsiTheme="minorHAnsi" w:cstheme="minorHAnsi"/>
          <w:sz w:val="16"/>
          <w:szCs w:val="16"/>
        </w:rPr>
        <w:t xml:space="preserve"> </w:t>
      </w:r>
      <w:r w:rsidRPr="008D5067">
        <w:rPr>
          <w:rFonts w:asciiTheme="minorHAnsi" w:hAnsiTheme="minorHAnsi" w:cstheme="minorHAnsi"/>
          <w:sz w:val="16"/>
          <w:szCs w:val="16"/>
          <w:rtl/>
          <w:lang w:bidi="ps-AF"/>
        </w:rPr>
        <w:t xml:space="preserve">دي دپلومات (جنوري، ۲۰۱۷)، </w:t>
      </w:r>
      <w:r w:rsidRPr="008D5067">
        <w:rPr>
          <w:rFonts w:asciiTheme="minorHAnsi" w:hAnsiTheme="minorHAnsi" w:cstheme="minorHAnsi"/>
          <w:sz w:val="16"/>
          <w:szCs w:val="16"/>
        </w:rPr>
        <w:t>’</w:t>
      </w:r>
      <w:r w:rsidRPr="008D5067">
        <w:rPr>
          <w:rFonts w:asciiTheme="minorHAnsi" w:hAnsiTheme="minorHAnsi" w:cstheme="minorHAnsi"/>
          <w:sz w:val="16"/>
          <w:szCs w:val="16"/>
          <w:rtl/>
          <w:lang w:bidi="ps-AF"/>
        </w:rPr>
        <w:t>په افغانستان کې د چین د اوږدې مودې د ځنډېدلي کان  تر شاکیسه</w:t>
      </w:r>
      <w:r w:rsidRPr="008D5067">
        <w:rPr>
          <w:rFonts w:asciiTheme="minorHAnsi" w:hAnsiTheme="minorHAnsi" w:cstheme="minorHAnsi"/>
          <w:sz w:val="16"/>
          <w:szCs w:val="16"/>
        </w:rPr>
        <w:t>‘</w:t>
      </w:r>
      <w:r w:rsidRPr="008D5067">
        <w:rPr>
          <w:rFonts w:asciiTheme="minorHAnsi" w:hAnsiTheme="minorHAnsi" w:cstheme="minorHAnsi"/>
          <w:sz w:val="16"/>
          <w:szCs w:val="16"/>
          <w:rtl/>
          <w:lang w:bidi="ps-AF"/>
        </w:rPr>
        <w:t xml:space="preserve">، چې د ۲۰۱۸ په جنورۍ کې له </w:t>
      </w:r>
      <w:hyperlink r:id="rId17" w:history="1">
        <w:r w:rsidRPr="008D5067">
          <w:rPr>
            <w:rStyle w:val="Hyperlink"/>
            <w:rFonts w:asciiTheme="minorHAnsi" w:hAnsiTheme="minorHAnsi" w:cstheme="minorHAnsi"/>
            <w:sz w:val="16"/>
            <w:szCs w:val="16"/>
            <w:rtl/>
            <w:lang w:bidi="ps-AF"/>
          </w:rPr>
          <w:t>دلته</w:t>
        </w:r>
      </w:hyperlink>
      <w:r w:rsidRPr="008D5067">
        <w:rPr>
          <w:rFonts w:asciiTheme="minorHAnsi" w:hAnsiTheme="minorHAnsi" w:cstheme="minorHAnsi"/>
          <w:sz w:val="16"/>
          <w:szCs w:val="16"/>
          <w:rtl/>
          <w:lang w:bidi="ps-AF"/>
        </w:rPr>
        <w:t xml:space="preserve"> نه ورته لاسرسی شوی دی. </w:t>
      </w:r>
    </w:p>
  </w:footnote>
  <w:footnote w:id="18">
    <w:p w14:paraId="7E890377" w14:textId="77777777" w:rsidR="00313418" w:rsidRPr="008D5067" w:rsidRDefault="00313418" w:rsidP="00643841">
      <w:pPr>
        <w:pStyle w:val="FootnoteText"/>
        <w:bidi/>
        <w:rPr>
          <w:rFonts w:asciiTheme="minorHAnsi" w:hAnsiTheme="minorHAnsi" w:cstheme="minorHAnsi"/>
          <w:sz w:val="16"/>
          <w:szCs w:val="16"/>
        </w:rPr>
      </w:pPr>
      <w:r w:rsidRPr="008D5067">
        <w:rPr>
          <w:rStyle w:val="FootnoteReference"/>
          <w:rFonts w:asciiTheme="minorHAnsi" w:hAnsiTheme="minorHAnsi" w:cstheme="minorHAnsi"/>
          <w:sz w:val="16"/>
          <w:szCs w:val="16"/>
        </w:rPr>
        <w:footnoteRef/>
      </w:r>
      <w:r w:rsidRPr="008D5067">
        <w:rPr>
          <w:rFonts w:asciiTheme="minorHAnsi" w:hAnsiTheme="minorHAnsi" w:cstheme="minorHAnsi"/>
          <w:sz w:val="16"/>
          <w:szCs w:val="16"/>
        </w:rPr>
        <w:t xml:space="preserve"> </w:t>
      </w:r>
      <w:r w:rsidRPr="008D5067">
        <w:rPr>
          <w:rFonts w:asciiTheme="minorHAnsi" w:hAnsiTheme="minorHAnsi" w:cstheme="minorHAnsi"/>
          <w:sz w:val="16"/>
          <w:szCs w:val="16"/>
          <w:rtl/>
          <w:lang w:bidi="ps-AF"/>
        </w:rPr>
        <w:t xml:space="preserve">د متحده ایالاتو د سولې انستیتیوت (سپتمبر، ۲۰۱۷)، </w:t>
      </w:r>
      <w:r w:rsidRPr="008D5067">
        <w:rPr>
          <w:rFonts w:asciiTheme="minorHAnsi" w:hAnsiTheme="minorHAnsi" w:cstheme="minorHAnsi"/>
          <w:sz w:val="16"/>
          <w:szCs w:val="16"/>
        </w:rPr>
        <w:t>’</w:t>
      </w:r>
      <w:r w:rsidRPr="008D5067">
        <w:rPr>
          <w:rFonts w:asciiTheme="minorHAnsi" w:hAnsiTheme="minorHAnsi" w:cstheme="minorHAnsi"/>
          <w:sz w:val="16"/>
          <w:szCs w:val="16"/>
          <w:rtl/>
          <w:lang w:bidi="ps-AF"/>
        </w:rPr>
        <w:t>د افغانستان د عینک د مسو د سرچینې د تجارتي انکشاف بیا احیا کول</w:t>
      </w:r>
      <w:r w:rsidRPr="008D5067">
        <w:rPr>
          <w:rFonts w:asciiTheme="minorHAnsi" w:hAnsiTheme="minorHAnsi" w:cstheme="minorHAnsi"/>
          <w:sz w:val="16"/>
          <w:szCs w:val="16"/>
        </w:rPr>
        <w:t xml:space="preserve"> ‘</w:t>
      </w:r>
      <w:r w:rsidRPr="008D5067">
        <w:rPr>
          <w:rFonts w:asciiTheme="minorHAnsi" w:hAnsiTheme="minorHAnsi" w:cstheme="minorHAnsi"/>
          <w:sz w:val="16"/>
          <w:szCs w:val="16"/>
          <w:rtl/>
          <w:lang w:bidi="ps-AF"/>
        </w:rPr>
        <w:t xml:space="preserve">، چې د ۲۰۱۸ په جنوري کې له </w:t>
      </w:r>
      <w:hyperlink r:id="rId18" w:history="1">
        <w:r w:rsidRPr="008D5067">
          <w:rPr>
            <w:rStyle w:val="Hyperlink"/>
            <w:rFonts w:asciiTheme="minorHAnsi" w:hAnsiTheme="minorHAnsi" w:cstheme="minorHAnsi"/>
            <w:sz w:val="16"/>
            <w:szCs w:val="16"/>
            <w:rtl/>
            <w:lang w:bidi="ps-AF"/>
          </w:rPr>
          <w:t>دلته</w:t>
        </w:r>
      </w:hyperlink>
      <w:r w:rsidRPr="008D5067">
        <w:rPr>
          <w:rFonts w:asciiTheme="minorHAnsi" w:hAnsiTheme="minorHAnsi" w:cstheme="minorHAnsi"/>
          <w:sz w:val="16"/>
          <w:szCs w:val="16"/>
          <w:rtl/>
          <w:lang w:bidi="ps-AF"/>
        </w:rPr>
        <w:t xml:space="preserve"> نه ورته لاسرسی شوی دی، ۲ مخ. او ایریکا ډاونز (۲۰۱۲)، مخکې ذکر شوی دی. </w:t>
      </w:r>
    </w:p>
  </w:footnote>
  <w:footnote w:id="19">
    <w:p w14:paraId="6956D73A" w14:textId="77777777" w:rsidR="00313418" w:rsidRPr="008D5067" w:rsidRDefault="00313418" w:rsidP="00643841">
      <w:pPr>
        <w:pStyle w:val="FootnoteText"/>
        <w:bidi/>
        <w:rPr>
          <w:rFonts w:asciiTheme="minorHAnsi" w:hAnsiTheme="minorHAnsi" w:cstheme="minorHAnsi"/>
          <w:sz w:val="16"/>
          <w:szCs w:val="16"/>
        </w:rPr>
      </w:pPr>
      <w:r w:rsidRPr="008D5067">
        <w:rPr>
          <w:rStyle w:val="FootnoteReference"/>
          <w:rFonts w:asciiTheme="minorHAnsi" w:hAnsiTheme="minorHAnsi" w:cstheme="minorHAnsi"/>
          <w:sz w:val="16"/>
          <w:szCs w:val="16"/>
        </w:rPr>
        <w:footnoteRef/>
      </w:r>
      <w:r w:rsidRPr="008D5067">
        <w:rPr>
          <w:rFonts w:asciiTheme="minorHAnsi" w:hAnsiTheme="minorHAnsi" w:cstheme="minorHAnsi"/>
          <w:sz w:val="16"/>
          <w:szCs w:val="16"/>
        </w:rPr>
        <w:t xml:space="preserve"> </w:t>
      </w:r>
      <w:r w:rsidRPr="008D5067">
        <w:rPr>
          <w:rFonts w:asciiTheme="minorHAnsi" w:hAnsiTheme="minorHAnsi" w:cstheme="minorHAnsi"/>
          <w:sz w:val="16"/>
          <w:szCs w:val="16"/>
          <w:rtl/>
          <w:lang w:bidi="ps-AF"/>
        </w:rPr>
        <w:t xml:space="preserve">د کانونو او پترولیم وزارت (۲۰۱۴)، </w:t>
      </w:r>
      <w:r w:rsidRPr="008D5067">
        <w:rPr>
          <w:rFonts w:asciiTheme="minorHAnsi" w:hAnsiTheme="minorHAnsi" w:cstheme="minorHAnsi"/>
          <w:sz w:val="16"/>
          <w:szCs w:val="16"/>
        </w:rPr>
        <w:t>’</w:t>
      </w:r>
      <w:r w:rsidRPr="008D5067">
        <w:rPr>
          <w:rFonts w:asciiTheme="minorHAnsi" w:hAnsiTheme="minorHAnsi" w:cstheme="minorHAnsi"/>
          <w:sz w:val="16"/>
          <w:szCs w:val="16"/>
          <w:rtl/>
          <w:lang w:bidi="ps-AF"/>
        </w:rPr>
        <w:t>په افغانستان کې کانونه</w:t>
      </w:r>
      <w:r w:rsidRPr="008D5067">
        <w:rPr>
          <w:rFonts w:asciiTheme="minorHAnsi" w:hAnsiTheme="minorHAnsi" w:cstheme="minorHAnsi"/>
          <w:sz w:val="16"/>
          <w:szCs w:val="16"/>
        </w:rPr>
        <w:t>’</w:t>
      </w:r>
      <w:r w:rsidRPr="008D5067">
        <w:rPr>
          <w:rFonts w:asciiTheme="minorHAnsi" w:hAnsiTheme="minorHAnsi" w:cstheme="minorHAnsi"/>
          <w:sz w:val="16"/>
          <w:szCs w:val="16"/>
          <w:rtl/>
          <w:lang w:bidi="ps-AF"/>
        </w:rPr>
        <w:t xml:space="preserve">، چې د ۲۰۱۸ په جنورۍ کې له </w:t>
      </w:r>
      <w:hyperlink r:id="rId19" w:history="1">
        <w:r w:rsidRPr="008D5067">
          <w:rPr>
            <w:rStyle w:val="Hyperlink"/>
            <w:rFonts w:asciiTheme="minorHAnsi" w:hAnsiTheme="minorHAnsi" w:cstheme="minorHAnsi"/>
            <w:sz w:val="16"/>
            <w:szCs w:val="16"/>
            <w:rtl/>
            <w:lang w:bidi="ps-AF"/>
          </w:rPr>
          <w:t>دلته</w:t>
        </w:r>
      </w:hyperlink>
      <w:r w:rsidRPr="008D5067">
        <w:rPr>
          <w:rFonts w:asciiTheme="minorHAnsi" w:hAnsiTheme="minorHAnsi" w:cstheme="minorHAnsi"/>
          <w:sz w:val="16"/>
          <w:szCs w:val="16"/>
          <w:rtl/>
          <w:lang w:bidi="ps-AF"/>
        </w:rPr>
        <w:t xml:space="preserve"> نه ورته لاسرسی شوی دی. </w:t>
      </w:r>
    </w:p>
  </w:footnote>
  <w:footnote w:id="20">
    <w:p w14:paraId="438BB498" w14:textId="77777777" w:rsidR="00313418" w:rsidRPr="008D5067" w:rsidRDefault="00313418" w:rsidP="00643841">
      <w:pPr>
        <w:pStyle w:val="FootnoteText"/>
        <w:bidi/>
        <w:rPr>
          <w:rFonts w:asciiTheme="minorHAnsi" w:hAnsiTheme="minorHAnsi" w:cstheme="minorHAnsi"/>
          <w:sz w:val="16"/>
          <w:szCs w:val="16"/>
          <w:lang w:bidi="ps-AF"/>
        </w:rPr>
      </w:pPr>
      <w:r w:rsidRPr="008D5067">
        <w:rPr>
          <w:rStyle w:val="FootnoteReference"/>
          <w:rFonts w:asciiTheme="minorHAnsi" w:hAnsiTheme="minorHAnsi" w:cstheme="minorHAnsi"/>
          <w:sz w:val="16"/>
          <w:szCs w:val="16"/>
        </w:rPr>
        <w:footnoteRef/>
      </w:r>
      <w:r w:rsidRPr="008D5067">
        <w:rPr>
          <w:rFonts w:asciiTheme="minorHAnsi" w:hAnsiTheme="minorHAnsi" w:cstheme="minorHAnsi"/>
          <w:sz w:val="16"/>
          <w:szCs w:val="16"/>
        </w:rPr>
        <w:t xml:space="preserve"> </w:t>
      </w:r>
      <w:r w:rsidRPr="008D5067">
        <w:rPr>
          <w:rFonts w:asciiTheme="minorHAnsi" w:hAnsiTheme="minorHAnsi" w:cstheme="minorHAnsi"/>
          <w:sz w:val="16"/>
          <w:szCs w:val="16"/>
          <w:rtl/>
          <w:lang w:bidi="ps-AF"/>
        </w:rPr>
        <w:t xml:space="preserve">سامویل هال (جنوري، ۲۰۱۳)، </w:t>
      </w:r>
      <w:r w:rsidRPr="008D5067">
        <w:rPr>
          <w:rFonts w:asciiTheme="minorHAnsi" w:hAnsiTheme="minorHAnsi" w:cstheme="minorHAnsi"/>
          <w:sz w:val="16"/>
          <w:szCs w:val="16"/>
        </w:rPr>
        <w:t>’</w:t>
      </w:r>
      <w:r w:rsidRPr="008D5067">
        <w:rPr>
          <w:rFonts w:asciiTheme="minorHAnsi" w:hAnsiTheme="minorHAnsi" w:cstheme="minorHAnsi"/>
          <w:sz w:val="16"/>
          <w:szCs w:val="16"/>
          <w:rtl/>
          <w:lang w:bidi="ps-AF"/>
        </w:rPr>
        <w:t>طبیعي منابع: د افغانستان لپاره څه ستراتیژي؟</w:t>
      </w:r>
      <w:r w:rsidRPr="008D5067">
        <w:rPr>
          <w:rFonts w:asciiTheme="minorHAnsi" w:hAnsiTheme="minorHAnsi" w:cstheme="minorHAnsi"/>
          <w:sz w:val="16"/>
          <w:szCs w:val="16"/>
        </w:rPr>
        <w:t>‘</w:t>
      </w:r>
      <w:r w:rsidRPr="008D5067">
        <w:rPr>
          <w:rFonts w:asciiTheme="minorHAnsi" w:hAnsiTheme="minorHAnsi" w:cstheme="minorHAnsi"/>
          <w:sz w:val="16"/>
          <w:szCs w:val="16"/>
          <w:rtl/>
          <w:lang w:bidi="ps-AF"/>
        </w:rPr>
        <w:t xml:space="preserve">، چې د ۲۰۱۸ په جنورۍ کې له </w:t>
      </w:r>
      <w:hyperlink r:id="rId20" w:history="1">
        <w:r w:rsidRPr="008D5067">
          <w:rPr>
            <w:rStyle w:val="Hyperlink"/>
            <w:rFonts w:asciiTheme="minorHAnsi" w:hAnsiTheme="minorHAnsi" w:cstheme="minorHAnsi"/>
            <w:sz w:val="16"/>
            <w:szCs w:val="16"/>
            <w:rtl/>
            <w:lang w:bidi="ps-AF"/>
          </w:rPr>
          <w:t>دلته</w:t>
        </w:r>
      </w:hyperlink>
      <w:r w:rsidRPr="008D5067">
        <w:rPr>
          <w:rFonts w:asciiTheme="minorHAnsi" w:hAnsiTheme="minorHAnsi" w:cstheme="minorHAnsi"/>
          <w:sz w:val="16"/>
          <w:szCs w:val="16"/>
          <w:rtl/>
          <w:lang w:bidi="ps-AF"/>
        </w:rPr>
        <w:t xml:space="preserve"> نه ورته لاسرسی شوی دی، ۴ – ۵ صفحې. </w:t>
      </w:r>
    </w:p>
  </w:footnote>
  <w:footnote w:id="21">
    <w:p w14:paraId="619C13F7" w14:textId="77777777" w:rsidR="00313418" w:rsidRPr="008D5067" w:rsidRDefault="00313418" w:rsidP="00643841">
      <w:pPr>
        <w:pStyle w:val="FootnoteText"/>
        <w:bidi/>
        <w:rPr>
          <w:rFonts w:asciiTheme="minorHAnsi" w:hAnsiTheme="minorHAnsi" w:cstheme="minorHAnsi"/>
          <w:sz w:val="16"/>
          <w:szCs w:val="16"/>
        </w:rPr>
      </w:pPr>
      <w:r w:rsidRPr="008D5067">
        <w:rPr>
          <w:rStyle w:val="FootnoteReference"/>
          <w:rFonts w:asciiTheme="minorHAnsi" w:hAnsiTheme="minorHAnsi" w:cstheme="minorHAnsi"/>
          <w:sz w:val="16"/>
          <w:szCs w:val="16"/>
        </w:rPr>
        <w:footnoteRef/>
      </w:r>
      <w:r w:rsidRPr="008D5067">
        <w:rPr>
          <w:rFonts w:asciiTheme="minorHAnsi" w:hAnsiTheme="minorHAnsi" w:cstheme="minorHAnsi"/>
          <w:sz w:val="16"/>
          <w:szCs w:val="16"/>
        </w:rPr>
        <w:t xml:space="preserve"> </w:t>
      </w:r>
      <w:r w:rsidRPr="008D5067">
        <w:rPr>
          <w:rFonts w:asciiTheme="minorHAnsi" w:hAnsiTheme="minorHAnsi" w:cstheme="minorHAnsi"/>
          <w:sz w:val="16"/>
          <w:szCs w:val="16"/>
          <w:rtl/>
          <w:lang w:bidi="ps-AF"/>
        </w:rPr>
        <w:t xml:space="preserve">د سوداګرۍ نړیوال سازمان (۲۰۱۷)، </w:t>
      </w:r>
      <w:r w:rsidRPr="008D5067">
        <w:rPr>
          <w:rFonts w:asciiTheme="minorHAnsi" w:hAnsiTheme="minorHAnsi" w:cstheme="minorHAnsi"/>
          <w:sz w:val="16"/>
          <w:szCs w:val="16"/>
        </w:rPr>
        <w:t>’</w:t>
      </w:r>
      <w:r w:rsidRPr="008D5067">
        <w:rPr>
          <w:rFonts w:asciiTheme="minorHAnsi" w:hAnsiTheme="minorHAnsi" w:cstheme="minorHAnsi"/>
          <w:sz w:val="16"/>
          <w:szCs w:val="16"/>
          <w:rtl/>
          <w:lang w:bidi="ps-AF"/>
        </w:rPr>
        <w:t>چابهار بندر – د افغانستان لپاره یوه نوې ټرانزیټي لاره</w:t>
      </w:r>
      <w:r w:rsidRPr="008D5067">
        <w:rPr>
          <w:rFonts w:asciiTheme="minorHAnsi" w:hAnsiTheme="minorHAnsi" w:cstheme="minorHAnsi"/>
          <w:sz w:val="16"/>
          <w:szCs w:val="16"/>
        </w:rPr>
        <w:t>‘</w:t>
      </w:r>
      <w:r w:rsidRPr="008D5067">
        <w:rPr>
          <w:rFonts w:asciiTheme="minorHAnsi" w:hAnsiTheme="minorHAnsi" w:cstheme="minorHAnsi"/>
          <w:sz w:val="16"/>
          <w:szCs w:val="16"/>
          <w:rtl/>
          <w:lang w:bidi="ps-AF"/>
        </w:rPr>
        <w:t xml:space="preserve"> چې د ۲۰۱۸ په جنورۍ کې له </w:t>
      </w:r>
      <w:hyperlink r:id="rId21" w:history="1">
        <w:r w:rsidRPr="008D5067">
          <w:rPr>
            <w:rStyle w:val="Hyperlink"/>
            <w:rFonts w:asciiTheme="minorHAnsi" w:hAnsiTheme="minorHAnsi" w:cstheme="minorHAnsi"/>
            <w:sz w:val="16"/>
            <w:szCs w:val="16"/>
            <w:rtl/>
            <w:lang w:bidi="ps-AF"/>
          </w:rPr>
          <w:t>دلته</w:t>
        </w:r>
      </w:hyperlink>
      <w:r w:rsidRPr="008D5067">
        <w:rPr>
          <w:rFonts w:asciiTheme="minorHAnsi" w:hAnsiTheme="minorHAnsi" w:cstheme="minorHAnsi"/>
          <w:sz w:val="16"/>
          <w:szCs w:val="16"/>
          <w:rtl/>
          <w:lang w:bidi="ps-AF"/>
        </w:rPr>
        <w:t xml:space="preserve"> نه ورته لاسرسی شوی دی. </w:t>
      </w:r>
    </w:p>
  </w:footnote>
  <w:footnote w:id="22">
    <w:p w14:paraId="3BB6E863" w14:textId="77777777" w:rsidR="00313418" w:rsidRPr="008D5067" w:rsidRDefault="00313418" w:rsidP="00643841">
      <w:pPr>
        <w:pStyle w:val="FootnoteText"/>
        <w:bidi/>
        <w:rPr>
          <w:rFonts w:asciiTheme="minorHAnsi" w:hAnsiTheme="minorHAnsi" w:cstheme="minorHAnsi"/>
          <w:sz w:val="16"/>
          <w:szCs w:val="16"/>
          <w:lang w:bidi="ps-AF"/>
        </w:rPr>
      </w:pPr>
      <w:r w:rsidRPr="008D5067">
        <w:rPr>
          <w:rStyle w:val="FootnoteReference"/>
          <w:rFonts w:asciiTheme="minorHAnsi" w:hAnsiTheme="minorHAnsi" w:cstheme="minorHAnsi"/>
          <w:sz w:val="16"/>
          <w:szCs w:val="16"/>
        </w:rPr>
        <w:footnoteRef/>
      </w:r>
      <w:r w:rsidRPr="008D5067">
        <w:rPr>
          <w:rFonts w:asciiTheme="minorHAnsi" w:hAnsiTheme="minorHAnsi" w:cstheme="minorHAnsi"/>
          <w:sz w:val="16"/>
          <w:szCs w:val="16"/>
        </w:rPr>
        <w:t xml:space="preserve"> </w:t>
      </w:r>
      <w:r w:rsidRPr="008D5067">
        <w:rPr>
          <w:rFonts w:asciiTheme="minorHAnsi" w:hAnsiTheme="minorHAnsi" w:cstheme="minorHAnsi"/>
          <w:sz w:val="16"/>
          <w:szCs w:val="16"/>
          <w:rtl/>
          <w:lang w:bidi="ps-AF"/>
        </w:rPr>
        <w:t>هینریخ بال سټیفونګ افغانستان (۲۰۱۶)، مخکې ذکر شوی دی.‌</w:t>
      </w:r>
    </w:p>
  </w:footnote>
  <w:footnote w:id="23">
    <w:p w14:paraId="4D3FB4BF" w14:textId="77777777" w:rsidR="00313418" w:rsidRPr="008D5067" w:rsidRDefault="00313418" w:rsidP="00BC35B8">
      <w:pPr>
        <w:pStyle w:val="FootnoteText"/>
        <w:bidi/>
        <w:rPr>
          <w:rFonts w:asciiTheme="minorHAnsi" w:hAnsiTheme="minorHAnsi" w:cstheme="minorHAnsi"/>
          <w:sz w:val="16"/>
          <w:szCs w:val="16"/>
          <w:lang w:bidi="ps-AF"/>
        </w:rPr>
      </w:pPr>
      <w:r w:rsidRPr="008D5067">
        <w:rPr>
          <w:rStyle w:val="FootnoteReference"/>
          <w:rFonts w:asciiTheme="minorHAnsi" w:hAnsiTheme="minorHAnsi" w:cstheme="minorHAnsi"/>
          <w:sz w:val="16"/>
          <w:szCs w:val="16"/>
        </w:rPr>
        <w:footnoteRef/>
      </w:r>
      <w:r w:rsidRPr="008D5067">
        <w:rPr>
          <w:rFonts w:asciiTheme="minorHAnsi" w:hAnsiTheme="minorHAnsi" w:cstheme="minorHAnsi"/>
          <w:sz w:val="16"/>
          <w:szCs w:val="16"/>
        </w:rPr>
        <w:t xml:space="preserve"> </w:t>
      </w:r>
      <w:r w:rsidRPr="008D5067">
        <w:rPr>
          <w:rFonts w:asciiTheme="minorHAnsi" w:hAnsiTheme="minorHAnsi" w:cstheme="minorHAnsi"/>
          <w:sz w:val="16"/>
          <w:szCs w:val="16"/>
          <w:rtl/>
          <w:lang w:bidi="ps-AF"/>
        </w:rPr>
        <w:t>سامویل هال (جنوري، ۲۰۱۳)، مخکې ذکر شوی دی، ۴ صفحه</w:t>
      </w:r>
    </w:p>
  </w:footnote>
  <w:footnote w:id="24">
    <w:p w14:paraId="2005EFE3" w14:textId="77777777" w:rsidR="00313418" w:rsidRPr="008D5067" w:rsidRDefault="00313418" w:rsidP="00BC35B8">
      <w:pPr>
        <w:pStyle w:val="FootnoteText"/>
        <w:bidi/>
        <w:rPr>
          <w:rFonts w:asciiTheme="minorHAnsi" w:hAnsiTheme="minorHAnsi" w:cstheme="minorHAnsi"/>
          <w:sz w:val="16"/>
          <w:szCs w:val="16"/>
        </w:rPr>
      </w:pPr>
      <w:r w:rsidRPr="008D5067">
        <w:rPr>
          <w:rStyle w:val="FootnoteReference"/>
          <w:rFonts w:asciiTheme="minorHAnsi" w:hAnsiTheme="minorHAnsi" w:cstheme="minorHAnsi"/>
          <w:sz w:val="16"/>
          <w:szCs w:val="16"/>
        </w:rPr>
        <w:footnoteRef/>
      </w:r>
      <w:r w:rsidRPr="008D5067">
        <w:rPr>
          <w:rFonts w:asciiTheme="minorHAnsi" w:hAnsiTheme="minorHAnsi" w:cstheme="minorHAnsi"/>
          <w:sz w:val="16"/>
          <w:szCs w:val="16"/>
        </w:rPr>
        <w:t xml:space="preserve"> </w:t>
      </w:r>
      <w:r w:rsidRPr="008D5067">
        <w:rPr>
          <w:rFonts w:asciiTheme="minorHAnsi" w:hAnsiTheme="minorHAnsi" w:cstheme="minorHAnsi"/>
          <w:sz w:val="16"/>
          <w:szCs w:val="16"/>
          <w:rtl/>
          <w:lang w:bidi="ps-AF"/>
        </w:rPr>
        <w:t>هینریخ بال سټیفونګ افغانستان (۲۰۱۶)، مخکې ذکر شوی دی.</w:t>
      </w:r>
    </w:p>
  </w:footnote>
  <w:footnote w:id="25">
    <w:p w14:paraId="1ED08B8B" w14:textId="77777777" w:rsidR="00313418" w:rsidRPr="008D5067" w:rsidRDefault="00313418" w:rsidP="00BC35B8">
      <w:pPr>
        <w:pStyle w:val="FootnoteText"/>
        <w:bidi/>
        <w:rPr>
          <w:rFonts w:asciiTheme="minorHAnsi" w:hAnsiTheme="minorHAnsi" w:cstheme="minorHAnsi"/>
          <w:sz w:val="16"/>
          <w:szCs w:val="16"/>
        </w:rPr>
      </w:pPr>
      <w:r w:rsidRPr="008D5067">
        <w:rPr>
          <w:rStyle w:val="FootnoteReference"/>
          <w:rFonts w:asciiTheme="minorHAnsi" w:hAnsiTheme="minorHAnsi" w:cstheme="minorHAnsi"/>
          <w:sz w:val="16"/>
          <w:szCs w:val="16"/>
        </w:rPr>
        <w:footnoteRef/>
      </w:r>
      <w:r w:rsidRPr="008D5067">
        <w:rPr>
          <w:rFonts w:asciiTheme="minorHAnsi" w:hAnsiTheme="minorHAnsi" w:cstheme="minorHAnsi"/>
          <w:sz w:val="16"/>
          <w:szCs w:val="16"/>
        </w:rPr>
        <w:t xml:space="preserve"> </w:t>
      </w:r>
      <w:r w:rsidRPr="008D5067">
        <w:rPr>
          <w:rFonts w:asciiTheme="minorHAnsi" w:hAnsiTheme="minorHAnsi" w:cstheme="minorHAnsi"/>
          <w:sz w:val="16"/>
          <w:szCs w:val="16"/>
          <w:rtl/>
          <w:lang w:bidi="ps-AF"/>
        </w:rPr>
        <w:t xml:space="preserve">ایریکا ډاونز (۲۰۱۲)، مخکې ذکر شوی دی. </w:t>
      </w:r>
    </w:p>
  </w:footnote>
  <w:footnote w:id="26">
    <w:p w14:paraId="41861030" w14:textId="77777777" w:rsidR="00313418" w:rsidRPr="008D5067" w:rsidRDefault="00313418" w:rsidP="00BC35B8">
      <w:pPr>
        <w:pStyle w:val="FootnoteText"/>
        <w:bidi/>
        <w:rPr>
          <w:rFonts w:asciiTheme="minorHAnsi" w:hAnsiTheme="minorHAnsi" w:cstheme="minorHAnsi"/>
          <w:sz w:val="16"/>
          <w:szCs w:val="16"/>
        </w:rPr>
      </w:pPr>
      <w:r w:rsidRPr="008D5067">
        <w:rPr>
          <w:rStyle w:val="FootnoteReference"/>
          <w:rFonts w:asciiTheme="minorHAnsi" w:hAnsiTheme="minorHAnsi" w:cstheme="minorHAnsi"/>
          <w:sz w:val="16"/>
          <w:szCs w:val="16"/>
        </w:rPr>
        <w:footnoteRef/>
      </w:r>
      <w:r w:rsidRPr="008D5067">
        <w:rPr>
          <w:rFonts w:asciiTheme="minorHAnsi" w:hAnsiTheme="minorHAnsi" w:cstheme="minorHAnsi"/>
          <w:sz w:val="16"/>
          <w:szCs w:val="16"/>
        </w:rPr>
        <w:t xml:space="preserve"> </w:t>
      </w:r>
      <w:r w:rsidRPr="008D5067">
        <w:rPr>
          <w:rFonts w:asciiTheme="minorHAnsi" w:hAnsiTheme="minorHAnsi" w:cstheme="minorHAnsi"/>
          <w:sz w:val="16"/>
          <w:szCs w:val="16"/>
          <w:rtl/>
          <w:lang w:bidi="ps-AF"/>
        </w:rPr>
        <w:t>سیګار (جنوري، ۲۰۱۶)، مخکې ذکر شوی دی، ۱ صفحه.</w:t>
      </w:r>
    </w:p>
  </w:footnote>
  <w:footnote w:id="27">
    <w:p w14:paraId="4F27E039" w14:textId="77777777" w:rsidR="00313418" w:rsidRPr="008D5067" w:rsidRDefault="00313418" w:rsidP="00BC35B8">
      <w:pPr>
        <w:pStyle w:val="FootnoteText"/>
        <w:bidi/>
        <w:rPr>
          <w:rFonts w:asciiTheme="minorHAnsi" w:hAnsiTheme="minorHAnsi" w:cstheme="minorHAnsi"/>
          <w:sz w:val="16"/>
          <w:szCs w:val="16"/>
        </w:rPr>
      </w:pPr>
      <w:r w:rsidRPr="008D5067">
        <w:rPr>
          <w:rStyle w:val="FootnoteReference"/>
          <w:rFonts w:asciiTheme="minorHAnsi" w:hAnsiTheme="minorHAnsi" w:cstheme="minorHAnsi"/>
          <w:sz w:val="16"/>
          <w:szCs w:val="16"/>
        </w:rPr>
        <w:footnoteRef/>
      </w:r>
      <w:r w:rsidRPr="008D5067">
        <w:rPr>
          <w:rFonts w:asciiTheme="minorHAnsi" w:hAnsiTheme="minorHAnsi" w:cstheme="minorHAnsi"/>
          <w:sz w:val="16"/>
          <w:szCs w:val="16"/>
        </w:rPr>
        <w:t xml:space="preserve"> EITI</w:t>
      </w:r>
      <w:r w:rsidRPr="008D5067">
        <w:rPr>
          <w:rFonts w:asciiTheme="minorHAnsi" w:hAnsiTheme="minorHAnsi" w:cstheme="minorHAnsi"/>
          <w:sz w:val="16"/>
          <w:szCs w:val="16"/>
          <w:rtl/>
          <w:lang w:bidi="ps-AF"/>
        </w:rPr>
        <w:t xml:space="preserve">(د اپریل ۲۹مه، ۲۰۱۷)، </w:t>
      </w:r>
      <w:r w:rsidRPr="008D5067">
        <w:rPr>
          <w:rFonts w:asciiTheme="minorHAnsi" w:hAnsiTheme="minorHAnsi" w:cstheme="minorHAnsi"/>
          <w:sz w:val="16"/>
          <w:szCs w:val="16"/>
        </w:rPr>
        <w:t>’</w:t>
      </w:r>
      <w:r w:rsidRPr="008D5067">
        <w:rPr>
          <w:rFonts w:asciiTheme="minorHAnsi" w:hAnsiTheme="minorHAnsi" w:cstheme="minorHAnsi"/>
          <w:sz w:val="16"/>
          <w:szCs w:val="16"/>
          <w:rtl/>
          <w:lang w:bidi="ps-AF"/>
        </w:rPr>
        <w:t xml:space="preserve">د افغانستان د </w:t>
      </w:r>
      <w:r w:rsidRPr="008D5067">
        <w:rPr>
          <w:rFonts w:asciiTheme="minorHAnsi" w:hAnsiTheme="minorHAnsi" w:cstheme="minorHAnsi"/>
          <w:sz w:val="16"/>
          <w:szCs w:val="16"/>
        </w:rPr>
        <w:t>EITI</w:t>
      </w:r>
      <w:r w:rsidRPr="008D5067">
        <w:rPr>
          <w:rFonts w:asciiTheme="minorHAnsi" w:hAnsiTheme="minorHAnsi" w:cstheme="minorHAnsi"/>
          <w:sz w:val="16"/>
          <w:szCs w:val="16"/>
          <w:rtl/>
          <w:lang w:bidi="ps-AF"/>
        </w:rPr>
        <w:t xml:space="preserve"> پنځم راپور، ۱۳۹۳ او ۱۳۹۴(۲۰۱۴ او ۲۰۱۵)</w:t>
      </w:r>
      <w:r w:rsidRPr="008D5067">
        <w:rPr>
          <w:rFonts w:asciiTheme="minorHAnsi" w:hAnsiTheme="minorHAnsi" w:cstheme="minorHAnsi"/>
          <w:sz w:val="16"/>
          <w:szCs w:val="16"/>
        </w:rPr>
        <w:t xml:space="preserve"> ‘</w:t>
      </w:r>
      <w:r w:rsidRPr="008D5067">
        <w:rPr>
          <w:rFonts w:asciiTheme="minorHAnsi" w:hAnsiTheme="minorHAnsi" w:cstheme="minorHAnsi"/>
          <w:sz w:val="16"/>
          <w:szCs w:val="16"/>
          <w:rtl/>
          <w:lang w:bidi="ps-AF"/>
        </w:rPr>
        <w:t xml:space="preserve">، د ۲۰۱۷ په دسمبر کې له </w:t>
      </w:r>
      <w:hyperlink r:id="rId22" w:history="1">
        <w:r w:rsidRPr="008D5067">
          <w:rPr>
            <w:rStyle w:val="Hyperlink"/>
            <w:rFonts w:asciiTheme="minorHAnsi" w:hAnsiTheme="minorHAnsi" w:cstheme="minorHAnsi"/>
            <w:sz w:val="16"/>
            <w:szCs w:val="16"/>
            <w:rtl/>
            <w:lang w:bidi="ps-AF"/>
          </w:rPr>
          <w:t>دلته</w:t>
        </w:r>
      </w:hyperlink>
      <w:r w:rsidRPr="008D5067">
        <w:rPr>
          <w:rFonts w:asciiTheme="minorHAnsi" w:hAnsiTheme="minorHAnsi" w:cstheme="minorHAnsi"/>
          <w:sz w:val="16"/>
          <w:szCs w:val="16"/>
          <w:rtl/>
          <w:lang w:bidi="ps-AF"/>
        </w:rPr>
        <w:t xml:space="preserve"> نه ورته لاسرسی شوی دی، ۳۸-۳۹ صفحې.</w:t>
      </w:r>
    </w:p>
  </w:footnote>
  <w:footnote w:id="28">
    <w:p w14:paraId="47D1BBEE" w14:textId="77777777" w:rsidR="00313418" w:rsidRPr="008D5067" w:rsidRDefault="00313418" w:rsidP="00BC35B8">
      <w:pPr>
        <w:pStyle w:val="FootnoteText"/>
        <w:bidi/>
        <w:rPr>
          <w:rFonts w:asciiTheme="minorHAnsi" w:hAnsiTheme="minorHAnsi" w:cstheme="minorHAnsi"/>
          <w:sz w:val="16"/>
          <w:szCs w:val="16"/>
        </w:rPr>
      </w:pPr>
      <w:r w:rsidRPr="008D5067">
        <w:rPr>
          <w:rStyle w:val="FootnoteReference"/>
          <w:rFonts w:asciiTheme="minorHAnsi" w:hAnsiTheme="minorHAnsi" w:cstheme="minorHAnsi"/>
          <w:sz w:val="16"/>
          <w:szCs w:val="16"/>
        </w:rPr>
        <w:footnoteRef/>
      </w:r>
      <w:r w:rsidRPr="008D5067">
        <w:rPr>
          <w:rFonts w:asciiTheme="minorHAnsi" w:hAnsiTheme="minorHAnsi" w:cstheme="minorHAnsi"/>
          <w:sz w:val="16"/>
          <w:szCs w:val="16"/>
        </w:rPr>
        <w:t xml:space="preserve"> </w:t>
      </w:r>
      <w:r w:rsidRPr="008D5067">
        <w:rPr>
          <w:rFonts w:asciiTheme="minorHAnsi" w:hAnsiTheme="minorHAnsi" w:cstheme="minorHAnsi"/>
          <w:sz w:val="16"/>
          <w:szCs w:val="16"/>
          <w:rtl/>
          <w:lang w:bidi="ps-AF"/>
        </w:rPr>
        <w:t xml:space="preserve">د متحده ایالاتو جیولوجیکي سروې (اګست، ۲۰۱۷)، </w:t>
      </w:r>
      <w:r w:rsidRPr="008D5067">
        <w:rPr>
          <w:rFonts w:asciiTheme="minorHAnsi" w:hAnsiTheme="minorHAnsi" w:cstheme="minorHAnsi"/>
          <w:sz w:val="16"/>
          <w:szCs w:val="16"/>
        </w:rPr>
        <w:t>’</w:t>
      </w:r>
      <w:r w:rsidRPr="008D5067">
        <w:rPr>
          <w:rFonts w:asciiTheme="minorHAnsi" w:hAnsiTheme="minorHAnsi" w:cstheme="minorHAnsi"/>
          <w:sz w:val="16"/>
          <w:szCs w:val="16"/>
          <w:rtl/>
          <w:lang w:bidi="ps-AF"/>
        </w:rPr>
        <w:t>د ۲۰۱۴ د کاني موادو کلنی کتاب، افغانستان</w:t>
      </w:r>
      <w:r w:rsidRPr="008D5067">
        <w:rPr>
          <w:rFonts w:asciiTheme="minorHAnsi" w:hAnsiTheme="minorHAnsi" w:cstheme="minorHAnsi"/>
          <w:sz w:val="16"/>
          <w:szCs w:val="16"/>
        </w:rPr>
        <w:t>‘</w:t>
      </w:r>
      <w:r w:rsidRPr="008D5067">
        <w:rPr>
          <w:rFonts w:asciiTheme="minorHAnsi" w:hAnsiTheme="minorHAnsi" w:cstheme="minorHAnsi"/>
          <w:sz w:val="16"/>
          <w:szCs w:val="16"/>
          <w:rtl/>
          <w:lang w:bidi="ps-AF"/>
        </w:rPr>
        <w:t xml:space="preserve">، چې د ۲۰۱۸ په جنورۍ کې له </w:t>
      </w:r>
      <w:hyperlink r:id="rId23" w:history="1">
        <w:r w:rsidRPr="008D5067">
          <w:rPr>
            <w:rStyle w:val="Hyperlink"/>
            <w:rFonts w:asciiTheme="minorHAnsi" w:hAnsiTheme="minorHAnsi" w:cstheme="minorHAnsi"/>
            <w:sz w:val="16"/>
            <w:szCs w:val="16"/>
            <w:rtl/>
            <w:lang w:bidi="ps-AF"/>
          </w:rPr>
          <w:t>دلته</w:t>
        </w:r>
      </w:hyperlink>
      <w:r w:rsidRPr="008D5067">
        <w:rPr>
          <w:rFonts w:asciiTheme="minorHAnsi" w:hAnsiTheme="minorHAnsi" w:cstheme="minorHAnsi"/>
          <w:sz w:val="16"/>
          <w:szCs w:val="16"/>
          <w:rtl/>
          <w:lang w:bidi="ps-AF"/>
        </w:rPr>
        <w:t xml:space="preserve"> نه ورته لاسرسی شوی دی، ۶ صفحه. </w:t>
      </w:r>
    </w:p>
  </w:footnote>
  <w:footnote w:id="29">
    <w:p w14:paraId="54236F67" w14:textId="77777777" w:rsidR="00313418" w:rsidRPr="008D5067" w:rsidRDefault="00313418" w:rsidP="00BC35B8">
      <w:pPr>
        <w:pStyle w:val="FootnoteText"/>
        <w:bidi/>
        <w:rPr>
          <w:rFonts w:asciiTheme="minorHAnsi" w:hAnsiTheme="minorHAnsi" w:cstheme="minorHAnsi"/>
          <w:sz w:val="16"/>
          <w:szCs w:val="16"/>
        </w:rPr>
      </w:pPr>
      <w:r w:rsidRPr="008D5067">
        <w:rPr>
          <w:rStyle w:val="FootnoteReference"/>
          <w:rFonts w:asciiTheme="minorHAnsi" w:hAnsiTheme="minorHAnsi" w:cstheme="minorHAnsi"/>
          <w:sz w:val="16"/>
          <w:szCs w:val="16"/>
        </w:rPr>
        <w:footnoteRef/>
      </w:r>
      <w:r w:rsidRPr="008D5067">
        <w:rPr>
          <w:rFonts w:asciiTheme="minorHAnsi" w:hAnsiTheme="minorHAnsi" w:cstheme="minorHAnsi"/>
          <w:sz w:val="16"/>
          <w:szCs w:val="16"/>
        </w:rPr>
        <w:t xml:space="preserve"> </w:t>
      </w:r>
      <w:r w:rsidRPr="008D5067">
        <w:rPr>
          <w:rFonts w:asciiTheme="minorHAnsi" w:hAnsiTheme="minorHAnsi" w:cstheme="minorHAnsi"/>
          <w:sz w:val="16"/>
          <w:szCs w:val="16"/>
          <w:rtl/>
          <w:lang w:bidi="ps-AF"/>
        </w:rPr>
        <w:t xml:space="preserve"> </w:t>
      </w:r>
      <w:r w:rsidRPr="008D5067">
        <w:rPr>
          <w:rFonts w:asciiTheme="minorHAnsi" w:hAnsiTheme="minorHAnsi" w:cstheme="minorHAnsi"/>
          <w:i/>
          <w:sz w:val="16"/>
          <w:szCs w:val="16"/>
        </w:rPr>
        <w:t>Ibid</w:t>
      </w:r>
    </w:p>
  </w:footnote>
  <w:footnote w:id="30">
    <w:p w14:paraId="6E75A95E" w14:textId="77777777" w:rsidR="00313418" w:rsidRPr="008D5067" w:rsidRDefault="00313418" w:rsidP="00BC35B8">
      <w:pPr>
        <w:pStyle w:val="FootnoteText"/>
        <w:bidi/>
        <w:rPr>
          <w:rFonts w:asciiTheme="minorHAnsi" w:hAnsiTheme="minorHAnsi" w:cstheme="minorHAnsi"/>
          <w:sz w:val="16"/>
          <w:szCs w:val="16"/>
        </w:rPr>
      </w:pPr>
      <w:r w:rsidRPr="008D5067">
        <w:rPr>
          <w:rStyle w:val="FootnoteReference"/>
          <w:rFonts w:asciiTheme="minorHAnsi" w:hAnsiTheme="minorHAnsi" w:cstheme="minorHAnsi"/>
          <w:sz w:val="16"/>
          <w:szCs w:val="16"/>
        </w:rPr>
        <w:footnoteRef/>
      </w:r>
      <w:r w:rsidRPr="008D5067">
        <w:rPr>
          <w:rFonts w:asciiTheme="minorHAnsi" w:hAnsiTheme="minorHAnsi" w:cstheme="minorHAnsi"/>
          <w:sz w:val="16"/>
          <w:szCs w:val="16"/>
        </w:rPr>
        <w:t xml:space="preserve"> </w:t>
      </w:r>
      <w:r w:rsidRPr="008D5067">
        <w:rPr>
          <w:rFonts w:asciiTheme="minorHAnsi" w:hAnsiTheme="minorHAnsi" w:cstheme="minorHAnsi"/>
          <w:sz w:val="16"/>
          <w:szCs w:val="16"/>
          <w:rtl/>
          <w:lang w:bidi="ps-AF"/>
        </w:rPr>
        <w:t xml:space="preserve">د ورځې ۵۷۶۰۰۰ مکعب متره ګډ ګاز. </w:t>
      </w:r>
    </w:p>
  </w:footnote>
  <w:footnote w:id="31">
    <w:p w14:paraId="32EF6B04" w14:textId="77777777" w:rsidR="00313418" w:rsidRPr="008D5067" w:rsidRDefault="00313418" w:rsidP="00BC35B8">
      <w:pPr>
        <w:pStyle w:val="FootnoteText"/>
        <w:bidi/>
        <w:rPr>
          <w:rFonts w:asciiTheme="minorHAnsi" w:hAnsiTheme="minorHAnsi" w:cstheme="minorHAnsi"/>
          <w:sz w:val="16"/>
          <w:szCs w:val="16"/>
          <w:rtl/>
          <w:lang w:bidi="ps-AF"/>
        </w:rPr>
      </w:pPr>
      <w:r w:rsidRPr="008D5067">
        <w:rPr>
          <w:rStyle w:val="FootnoteReference"/>
          <w:rFonts w:asciiTheme="minorHAnsi" w:hAnsiTheme="minorHAnsi" w:cstheme="minorHAnsi"/>
          <w:sz w:val="16"/>
          <w:szCs w:val="16"/>
        </w:rPr>
        <w:footnoteRef/>
      </w:r>
      <w:r w:rsidRPr="008D5067">
        <w:rPr>
          <w:rFonts w:asciiTheme="minorHAnsi" w:hAnsiTheme="minorHAnsi" w:cstheme="minorHAnsi"/>
          <w:sz w:val="16"/>
          <w:szCs w:val="16"/>
        </w:rPr>
        <w:t xml:space="preserve"> </w:t>
      </w:r>
      <w:proofErr w:type="gramStart"/>
      <w:r w:rsidRPr="008D5067">
        <w:rPr>
          <w:rFonts w:asciiTheme="minorHAnsi" w:hAnsiTheme="minorHAnsi" w:cstheme="minorHAnsi"/>
          <w:sz w:val="16"/>
          <w:szCs w:val="16"/>
        </w:rPr>
        <w:t>EITI</w:t>
      </w:r>
      <w:r w:rsidRPr="008D5067">
        <w:rPr>
          <w:rFonts w:asciiTheme="minorHAnsi" w:hAnsiTheme="minorHAnsi" w:cstheme="minorHAnsi"/>
          <w:sz w:val="16"/>
          <w:szCs w:val="16"/>
          <w:rtl/>
          <w:lang w:bidi="ps-AF"/>
        </w:rPr>
        <w:t>(</w:t>
      </w:r>
      <w:proofErr w:type="gramEnd"/>
      <w:r w:rsidRPr="008D5067">
        <w:rPr>
          <w:rFonts w:asciiTheme="minorHAnsi" w:hAnsiTheme="minorHAnsi" w:cstheme="minorHAnsi"/>
          <w:sz w:val="16"/>
          <w:szCs w:val="16"/>
          <w:rtl/>
          <w:lang w:bidi="ps-AF"/>
        </w:rPr>
        <w:t xml:space="preserve">د اپریل ۲۹مه، ۲۰۱۷)، د ۲۰۱۴ – ۱۵ د </w:t>
      </w:r>
      <w:r w:rsidRPr="008D5067">
        <w:rPr>
          <w:rFonts w:asciiTheme="minorHAnsi" w:hAnsiTheme="minorHAnsi" w:cstheme="minorHAnsi"/>
          <w:sz w:val="16"/>
          <w:szCs w:val="16"/>
          <w:lang w:bidi="ps-AF"/>
        </w:rPr>
        <w:t>EITI</w:t>
      </w:r>
      <w:r w:rsidRPr="008D5067">
        <w:rPr>
          <w:rFonts w:asciiTheme="minorHAnsi" w:hAnsiTheme="minorHAnsi" w:cstheme="minorHAnsi"/>
          <w:sz w:val="16"/>
          <w:szCs w:val="16"/>
          <w:rtl/>
          <w:lang w:bidi="ps-AF"/>
        </w:rPr>
        <w:t xml:space="preserve"> راپور، مخکې ذکر شوی دی، ۵۲مه صفحه.‌</w:t>
      </w:r>
    </w:p>
    <w:p w14:paraId="25E959A3" w14:textId="77777777" w:rsidR="00313418" w:rsidRPr="00585C02" w:rsidRDefault="00313418" w:rsidP="00BC35B8">
      <w:pPr>
        <w:pStyle w:val="FootnoteText"/>
        <w:rPr>
          <w:rFonts w:asciiTheme="majorHAnsi" w:hAnsiTheme="majorHAnsi" w:cstheme="majorHAnsi"/>
          <w:sz w:val="16"/>
          <w:szCs w:val="16"/>
        </w:rPr>
      </w:pPr>
      <w:r w:rsidRPr="00585C02">
        <w:rPr>
          <w:rFonts w:asciiTheme="majorHAnsi" w:hAnsiTheme="majorHAnsi" w:cstheme="majorHAnsi"/>
          <w:sz w:val="16"/>
          <w:szCs w:val="16"/>
        </w:rPr>
        <w:t>.</w:t>
      </w:r>
    </w:p>
  </w:footnote>
  <w:footnote w:id="32">
    <w:p w14:paraId="04573826" w14:textId="77777777" w:rsidR="00313418" w:rsidRPr="002E311B" w:rsidRDefault="00313418" w:rsidP="001A69D9">
      <w:pPr>
        <w:pStyle w:val="FootnoteText"/>
        <w:bidi/>
        <w:rPr>
          <w:rFonts w:asciiTheme="majorHAnsi" w:hAnsiTheme="majorHAnsi" w:cstheme="majorHAnsi"/>
          <w:sz w:val="16"/>
          <w:szCs w:val="16"/>
          <w:rtl/>
          <w:lang w:bidi="ps-AF"/>
        </w:rPr>
      </w:pPr>
      <w:r w:rsidRPr="002E311B">
        <w:rPr>
          <w:rStyle w:val="FootnoteReference"/>
          <w:rFonts w:asciiTheme="majorHAnsi" w:hAnsiTheme="majorHAnsi" w:cstheme="majorHAnsi"/>
          <w:sz w:val="16"/>
          <w:szCs w:val="16"/>
        </w:rPr>
        <w:footnoteRef/>
      </w:r>
      <w:r w:rsidRPr="002E311B">
        <w:rPr>
          <w:rFonts w:asciiTheme="majorHAnsi" w:hAnsiTheme="majorHAnsi" w:cstheme="majorHAnsi"/>
          <w:sz w:val="16"/>
          <w:szCs w:val="16"/>
        </w:rPr>
        <w:t xml:space="preserve"> </w:t>
      </w:r>
      <w:r>
        <w:rPr>
          <w:rFonts w:asciiTheme="majorHAnsi" w:hAnsiTheme="majorHAnsi" w:cstheme="majorHAnsi" w:hint="cs"/>
          <w:sz w:val="16"/>
          <w:szCs w:val="16"/>
          <w:rtl/>
          <w:lang w:bidi="ps-AF"/>
        </w:rPr>
        <w:t xml:space="preserve"> متیو دوپي (مارچ </w:t>
      </w:r>
      <w:r>
        <w:rPr>
          <w:rFonts w:asciiTheme="majorHAnsi" w:hAnsiTheme="majorHAnsi" w:cstheme="majorHAnsi" w:hint="cs"/>
          <w:sz w:val="16"/>
          <w:szCs w:val="16"/>
          <w:rtl/>
          <w:lang w:bidi="fa-IR"/>
        </w:rPr>
        <w:t>۲۰۱۷</w:t>
      </w:r>
      <w:r>
        <w:rPr>
          <w:rFonts w:asciiTheme="majorHAnsi" w:hAnsiTheme="majorHAnsi" w:cstheme="majorHAnsi" w:hint="cs"/>
          <w:sz w:val="16"/>
          <w:szCs w:val="16"/>
          <w:rtl/>
          <w:lang w:bidi="ps-AF"/>
        </w:rPr>
        <w:t xml:space="preserve">)، د طالبانو د ډبرو د چارو کمېسیون او له ناقانونه کان کیندنې څخه د یاغیانو لاسونو ته د پراخو پیسو ورتلل، د </w:t>
      </w:r>
      <w:r>
        <w:rPr>
          <w:rFonts w:asciiTheme="majorHAnsi" w:hAnsiTheme="majorHAnsi" w:cstheme="majorHAnsi" w:hint="cs"/>
          <w:sz w:val="16"/>
          <w:szCs w:val="16"/>
          <w:rtl/>
          <w:lang w:bidi="fa-IR"/>
        </w:rPr>
        <w:t>۲۰۱۸</w:t>
      </w:r>
      <w:r>
        <w:rPr>
          <w:rFonts w:asciiTheme="majorHAnsi" w:hAnsiTheme="majorHAnsi" w:cstheme="majorHAnsi" w:hint="cs"/>
          <w:sz w:val="16"/>
          <w:szCs w:val="16"/>
          <w:rtl/>
          <w:lang w:bidi="ps-AF"/>
        </w:rPr>
        <w:t xml:space="preserve"> په جون کې له </w:t>
      </w:r>
      <w:hyperlink r:id="rId24" w:history="1">
        <w:r w:rsidRPr="001F54FB">
          <w:rPr>
            <w:rStyle w:val="Hyperlink"/>
            <w:rFonts w:asciiTheme="majorHAnsi" w:hAnsiTheme="majorHAnsi" w:cstheme="majorHAnsi" w:hint="cs"/>
            <w:sz w:val="16"/>
            <w:szCs w:val="16"/>
            <w:rtl/>
            <w:lang w:bidi="ps-AF"/>
          </w:rPr>
          <w:t>دلته</w:t>
        </w:r>
      </w:hyperlink>
      <w:r>
        <w:rPr>
          <w:rFonts w:asciiTheme="majorHAnsi" w:hAnsiTheme="majorHAnsi" w:cstheme="majorHAnsi" w:hint="cs"/>
          <w:sz w:val="16"/>
          <w:szCs w:val="16"/>
          <w:rtl/>
          <w:lang w:bidi="ps-AF"/>
        </w:rPr>
        <w:t xml:space="preserve"> نه ورته لاسرسی شوی دی.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2"/>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855EB6"/>
    <w:multiLevelType w:val="multilevel"/>
    <w:tmpl w:val="493A948C"/>
    <w:lvl w:ilvl="0">
      <w:start w:val="1"/>
      <w:numFmt w:val="decimal"/>
      <w:lvlText w:val="%1."/>
      <w:lvlJc w:val="left"/>
      <w:pPr>
        <w:ind w:left="360" w:hanging="360"/>
      </w:pPr>
      <w:rPr>
        <w:rFonts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CB5CCD"/>
    <w:multiLevelType w:val="hybridMultilevel"/>
    <w:tmpl w:val="F0769F16"/>
    <w:lvl w:ilvl="0" w:tplc="0409000F">
      <w:start w:val="1"/>
      <w:numFmt w:val="decimal"/>
      <w:lvlText w:val="%1."/>
      <w:lvlJc w:val="left"/>
      <w:pPr>
        <w:ind w:left="360" w:hanging="360"/>
      </w:pPr>
      <w:rPr>
        <w:rFonts w:hint="default"/>
      </w:rPr>
    </w:lvl>
    <w:lvl w:ilvl="1" w:tplc="04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E442EE"/>
    <w:multiLevelType w:val="hybridMultilevel"/>
    <w:tmpl w:val="FD4CD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DD6164"/>
    <w:multiLevelType w:val="multilevel"/>
    <w:tmpl w:val="B228248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4CB52CF"/>
    <w:multiLevelType w:val="hybridMultilevel"/>
    <w:tmpl w:val="17941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D45DB0"/>
    <w:multiLevelType w:val="hybridMultilevel"/>
    <w:tmpl w:val="CE9028D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 w15:restartNumberingAfterBreak="0">
    <w:nsid w:val="2F7849E5"/>
    <w:multiLevelType w:val="hybridMultilevel"/>
    <w:tmpl w:val="39AE5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65690F"/>
    <w:multiLevelType w:val="hybridMultilevel"/>
    <w:tmpl w:val="4C388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564306"/>
    <w:multiLevelType w:val="hybridMultilevel"/>
    <w:tmpl w:val="0046C676"/>
    <w:lvl w:ilvl="0" w:tplc="BDE81F82">
      <w:start w:val="1"/>
      <w:numFmt w:val="decimal"/>
      <w:lvlText w:val="%1.1"/>
      <w:lvlJc w:val="left"/>
      <w:pPr>
        <w:ind w:left="360" w:hanging="360"/>
      </w:pPr>
      <w:rPr>
        <w:rFonts w:hint="default"/>
      </w:rPr>
    </w:lvl>
    <w:lvl w:ilvl="1" w:tplc="04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E481934"/>
    <w:multiLevelType w:val="hybridMultilevel"/>
    <w:tmpl w:val="392CA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CF4408"/>
    <w:multiLevelType w:val="multilevel"/>
    <w:tmpl w:val="24202D26"/>
    <w:lvl w:ilvl="0">
      <w:start w:val="1"/>
      <w:numFmt w:val="decimal"/>
      <w:lvlText w:val="%1."/>
      <w:lvlJc w:val="left"/>
      <w:pPr>
        <w:ind w:left="36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1"/>
  </w:num>
  <w:num w:numId="6">
    <w:abstractNumId w:val="1"/>
  </w:num>
  <w:num w:numId="7">
    <w:abstractNumId w:val="9"/>
  </w:num>
  <w:num w:numId="8">
    <w:abstractNumId w:val="6"/>
  </w:num>
  <w:num w:numId="9">
    <w:abstractNumId w:val="0"/>
  </w:num>
  <w:num w:numId="10">
    <w:abstractNumId w:val="10"/>
  </w:num>
  <w:num w:numId="11">
    <w:abstractNumId w:val="3"/>
  </w:num>
  <w:num w:numId="12">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E76"/>
    <w:rsid w:val="0000008D"/>
    <w:rsid w:val="00000EAA"/>
    <w:rsid w:val="000078E9"/>
    <w:rsid w:val="00010FBC"/>
    <w:rsid w:val="00012BF4"/>
    <w:rsid w:val="0001315D"/>
    <w:rsid w:val="000131DC"/>
    <w:rsid w:val="00016E7E"/>
    <w:rsid w:val="000175AE"/>
    <w:rsid w:val="00020DA4"/>
    <w:rsid w:val="000235AF"/>
    <w:rsid w:val="0002362B"/>
    <w:rsid w:val="00024230"/>
    <w:rsid w:val="000257C0"/>
    <w:rsid w:val="00026B56"/>
    <w:rsid w:val="0002747A"/>
    <w:rsid w:val="00032378"/>
    <w:rsid w:val="0003327A"/>
    <w:rsid w:val="00040C82"/>
    <w:rsid w:val="00043B92"/>
    <w:rsid w:val="000451B8"/>
    <w:rsid w:val="0004522F"/>
    <w:rsid w:val="000458E0"/>
    <w:rsid w:val="00052B74"/>
    <w:rsid w:val="00052BA4"/>
    <w:rsid w:val="00052CF8"/>
    <w:rsid w:val="00054AFD"/>
    <w:rsid w:val="00055542"/>
    <w:rsid w:val="00056339"/>
    <w:rsid w:val="000608BE"/>
    <w:rsid w:val="00061DA0"/>
    <w:rsid w:val="000625CE"/>
    <w:rsid w:val="00063632"/>
    <w:rsid w:val="000639AA"/>
    <w:rsid w:val="0006457D"/>
    <w:rsid w:val="00066680"/>
    <w:rsid w:val="00066886"/>
    <w:rsid w:val="000668A8"/>
    <w:rsid w:val="00067645"/>
    <w:rsid w:val="00072E68"/>
    <w:rsid w:val="000740A8"/>
    <w:rsid w:val="00077722"/>
    <w:rsid w:val="00080AC4"/>
    <w:rsid w:val="00084829"/>
    <w:rsid w:val="00086E78"/>
    <w:rsid w:val="0008702B"/>
    <w:rsid w:val="00091E26"/>
    <w:rsid w:val="00093566"/>
    <w:rsid w:val="000948B3"/>
    <w:rsid w:val="00096C45"/>
    <w:rsid w:val="000A0B63"/>
    <w:rsid w:val="000A0C1A"/>
    <w:rsid w:val="000A2F16"/>
    <w:rsid w:val="000A3C50"/>
    <w:rsid w:val="000A3D4E"/>
    <w:rsid w:val="000A69B8"/>
    <w:rsid w:val="000A7F44"/>
    <w:rsid w:val="000B2406"/>
    <w:rsid w:val="000B2FAB"/>
    <w:rsid w:val="000C2A95"/>
    <w:rsid w:val="000C30FD"/>
    <w:rsid w:val="000C44C2"/>
    <w:rsid w:val="000C4539"/>
    <w:rsid w:val="000C53DD"/>
    <w:rsid w:val="000C5823"/>
    <w:rsid w:val="000C6419"/>
    <w:rsid w:val="000C7450"/>
    <w:rsid w:val="000D0AE4"/>
    <w:rsid w:val="000D2C70"/>
    <w:rsid w:val="000D69DE"/>
    <w:rsid w:val="000D6AB9"/>
    <w:rsid w:val="000D7037"/>
    <w:rsid w:val="000D71C1"/>
    <w:rsid w:val="000D7CEB"/>
    <w:rsid w:val="000E1506"/>
    <w:rsid w:val="000E1BF2"/>
    <w:rsid w:val="000E2EF6"/>
    <w:rsid w:val="000E345F"/>
    <w:rsid w:val="000F3F12"/>
    <w:rsid w:val="000F3FE0"/>
    <w:rsid w:val="000F47AA"/>
    <w:rsid w:val="000F5101"/>
    <w:rsid w:val="000F5A22"/>
    <w:rsid w:val="000F6A0D"/>
    <w:rsid w:val="000F7F99"/>
    <w:rsid w:val="00100B28"/>
    <w:rsid w:val="00103020"/>
    <w:rsid w:val="00106D21"/>
    <w:rsid w:val="00106D40"/>
    <w:rsid w:val="001109C2"/>
    <w:rsid w:val="00112A19"/>
    <w:rsid w:val="00113151"/>
    <w:rsid w:val="00114464"/>
    <w:rsid w:val="00116C05"/>
    <w:rsid w:val="001212FD"/>
    <w:rsid w:val="001244EB"/>
    <w:rsid w:val="00124A0A"/>
    <w:rsid w:val="00125E59"/>
    <w:rsid w:val="00131F3F"/>
    <w:rsid w:val="00134016"/>
    <w:rsid w:val="0013451F"/>
    <w:rsid w:val="00140F76"/>
    <w:rsid w:val="00142290"/>
    <w:rsid w:val="001427A5"/>
    <w:rsid w:val="00142C0C"/>
    <w:rsid w:val="00143D5A"/>
    <w:rsid w:val="00146EC1"/>
    <w:rsid w:val="00150B19"/>
    <w:rsid w:val="00151499"/>
    <w:rsid w:val="00155749"/>
    <w:rsid w:val="00161877"/>
    <w:rsid w:val="00162976"/>
    <w:rsid w:val="001645A4"/>
    <w:rsid w:val="00166319"/>
    <w:rsid w:val="00171CE0"/>
    <w:rsid w:val="00172322"/>
    <w:rsid w:val="00173E8B"/>
    <w:rsid w:val="001748FF"/>
    <w:rsid w:val="00176B8D"/>
    <w:rsid w:val="0017792C"/>
    <w:rsid w:val="0018007F"/>
    <w:rsid w:val="001817EE"/>
    <w:rsid w:val="00182F37"/>
    <w:rsid w:val="0018358C"/>
    <w:rsid w:val="00184391"/>
    <w:rsid w:val="00185BF5"/>
    <w:rsid w:val="001861D5"/>
    <w:rsid w:val="0018631A"/>
    <w:rsid w:val="0018662B"/>
    <w:rsid w:val="00186F04"/>
    <w:rsid w:val="00191216"/>
    <w:rsid w:val="001921DC"/>
    <w:rsid w:val="001946A4"/>
    <w:rsid w:val="00197D6B"/>
    <w:rsid w:val="001A132E"/>
    <w:rsid w:val="001A386F"/>
    <w:rsid w:val="001A4E34"/>
    <w:rsid w:val="001A50F7"/>
    <w:rsid w:val="001A5C8D"/>
    <w:rsid w:val="001A6431"/>
    <w:rsid w:val="001A69D9"/>
    <w:rsid w:val="001B3B6F"/>
    <w:rsid w:val="001C1952"/>
    <w:rsid w:val="001C33F5"/>
    <w:rsid w:val="001C3829"/>
    <w:rsid w:val="001D3A2B"/>
    <w:rsid w:val="001D4318"/>
    <w:rsid w:val="001D68E2"/>
    <w:rsid w:val="001D759A"/>
    <w:rsid w:val="001E0A72"/>
    <w:rsid w:val="001F0A27"/>
    <w:rsid w:val="001F6B6D"/>
    <w:rsid w:val="00200EC6"/>
    <w:rsid w:val="00201632"/>
    <w:rsid w:val="00201EB8"/>
    <w:rsid w:val="00205C1B"/>
    <w:rsid w:val="00205CD3"/>
    <w:rsid w:val="00205F21"/>
    <w:rsid w:val="002109FB"/>
    <w:rsid w:val="002200AD"/>
    <w:rsid w:val="0022274E"/>
    <w:rsid w:val="002234D7"/>
    <w:rsid w:val="00232B37"/>
    <w:rsid w:val="00233DB9"/>
    <w:rsid w:val="002363E5"/>
    <w:rsid w:val="002370E4"/>
    <w:rsid w:val="00243D4F"/>
    <w:rsid w:val="00243FF7"/>
    <w:rsid w:val="00244055"/>
    <w:rsid w:val="002466C7"/>
    <w:rsid w:val="002505AD"/>
    <w:rsid w:val="0025100A"/>
    <w:rsid w:val="00252B84"/>
    <w:rsid w:val="00255687"/>
    <w:rsid w:val="00255ACF"/>
    <w:rsid w:val="00256D61"/>
    <w:rsid w:val="002576A4"/>
    <w:rsid w:val="002577E7"/>
    <w:rsid w:val="002609AC"/>
    <w:rsid w:val="00260A19"/>
    <w:rsid w:val="0026125F"/>
    <w:rsid w:val="0026301D"/>
    <w:rsid w:val="00265099"/>
    <w:rsid w:val="002661D4"/>
    <w:rsid w:val="00266A77"/>
    <w:rsid w:val="002679BC"/>
    <w:rsid w:val="00271BC7"/>
    <w:rsid w:val="00272092"/>
    <w:rsid w:val="002723E4"/>
    <w:rsid w:val="00272A27"/>
    <w:rsid w:val="00273070"/>
    <w:rsid w:val="002730B2"/>
    <w:rsid w:val="00274673"/>
    <w:rsid w:val="00275241"/>
    <w:rsid w:val="00275498"/>
    <w:rsid w:val="002807CA"/>
    <w:rsid w:val="00280C48"/>
    <w:rsid w:val="00283F39"/>
    <w:rsid w:val="00285F1D"/>
    <w:rsid w:val="00286C7B"/>
    <w:rsid w:val="002875D7"/>
    <w:rsid w:val="00287F73"/>
    <w:rsid w:val="00291451"/>
    <w:rsid w:val="00292CAD"/>
    <w:rsid w:val="002939E2"/>
    <w:rsid w:val="00294906"/>
    <w:rsid w:val="002A10E4"/>
    <w:rsid w:val="002A3A13"/>
    <w:rsid w:val="002A3D9D"/>
    <w:rsid w:val="002A5801"/>
    <w:rsid w:val="002B2A68"/>
    <w:rsid w:val="002B3318"/>
    <w:rsid w:val="002B3865"/>
    <w:rsid w:val="002B53EF"/>
    <w:rsid w:val="002C0504"/>
    <w:rsid w:val="002C0F15"/>
    <w:rsid w:val="002C0FC7"/>
    <w:rsid w:val="002C1876"/>
    <w:rsid w:val="002C25D5"/>
    <w:rsid w:val="002C60C6"/>
    <w:rsid w:val="002C640F"/>
    <w:rsid w:val="002C67FF"/>
    <w:rsid w:val="002D1528"/>
    <w:rsid w:val="002D2440"/>
    <w:rsid w:val="002D4B3C"/>
    <w:rsid w:val="002D6BB1"/>
    <w:rsid w:val="002E0B77"/>
    <w:rsid w:val="002E4D95"/>
    <w:rsid w:val="002E590F"/>
    <w:rsid w:val="002F4158"/>
    <w:rsid w:val="002F594B"/>
    <w:rsid w:val="002F73B1"/>
    <w:rsid w:val="00303148"/>
    <w:rsid w:val="00306890"/>
    <w:rsid w:val="00307CAE"/>
    <w:rsid w:val="00307DC4"/>
    <w:rsid w:val="00310D77"/>
    <w:rsid w:val="00313418"/>
    <w:rsid w:val="00315CBE"/>
    <w:rsid w:val="003166B3"/>
    <w:rsid w:val="00320061"/>
    <w:rsid w:val="00321499"/>
    <w:rsid w:val="0032211D"/>
    <w:rsid w:val="0032249A"/>
    <w:rsid w:val="00325E55"/>
    <w:rsid w:val="003267A5"/>
    <w:rsid w:val="0033180A"/>
    <w:rsid w:val="00333DBB"/>
    <w:rsid w:val="00334685"/>
    <w:rsid w:val="0033525E"/>
    <w:rsid w:val="00340268"/>
    <w:rsid w:val="0034382B"/>
    <w:rsid w:val="00344212"/>
    <w:rsid w:val="00346286"/>
    <w:rsid w:val="00351B5C"/>
    <w:rsid w:val="00362704"/>
    <w:rsid w:val="00363CA8"/>
    <w:rsid w:val="0036418F"/>
    <w:rsid w:val="00364807"/>
    <w:rsid w:val="0036521A"/>
    <w:rsid w:val="00366A3D"/>
    <w:rsid w:val="00373DD8"/>
    <w:rsid w:val="00375307"/>
    <w:rsid w:val="00376AFA"/>
    <w:rsid w:val="00376EC2"/>
    <w:rsid w:val="00377024"/>
    <w:rsid w:val="0037743F"/>
    <w:rsid w:val="00380CCB"/>
    <w:rsid w:val="00381155"/>
    <w:rsid w:val="0038180E"/>
    <w:rsid w:val="00382343"/>
    <w:rsid w:val="0038392A"/>
    <w:rsid w:val="00384CAF"/>
    <w:rsid w:val="00384E97"/>
    <w:rsid w:val="003857B3"/>
    <w:rsid w:val="003908D8"/>
    <w:rsid w:val="00392B71"/>
    <w:rsid w:val="003934A3"/>
    <w:rsid w:val="00393AA5"/>
    <w:rsid w:val="003950DC"/>
    <w:rsid w:val="00395479"/>
    <w:rsid w:val="0039698B"/>
    <w:rsid w:val="003A26C7"/>
    <w:rsid w:val="003A4AC6"/>
    <w:rsid w:val="003A5D1F"/>
    <w:rsid w:val="003A7667"/>
    <w:rsid w:val="003B1788"/>
    <w:rsid w:val="003B48A7"/>
    <w:rsid w:val="003B5076"/>
    <w:rsid w:val="003B64A4"/>
    <w:rsid w:val="003B7FE9"/>
    <w:rsid w:val="003C0848"/>
    <w:rsid w:val="003C3DFC"/>
    <w:rsid w:val="003C4611"/>
    <w:rsid w:val="003C55B1"/>
    <w:rsid w:val="003C7904"/>
    <w:rsid w:val="003D1826"/>
    <w:rsid w:val="003D19A9"/>
    <w:rsid w:val="003D3D96"/>
    <w:rsid w:val="003D4499"/>
    <w:rsid w:val="003D4EF9"/>
    <w:rsid w:val="003E11EA"/>
    <w:rsid w:val="003E7306"/>
    <w:rsid w:val="003F1B6C"/>
    <w:rsid w:val="003F1C2B"/>
    <w:rsid w:val="003F2856"/>
    <w:rsid w:val="003F2A08"/>
    <w:rsid w:val="003F30F3"/>
    <w:rsid w:val="003F33B0"/>
    <w:rsid w:val="003F4EE4"/>
    <w:rsid w:val="003F52C0"/>
    <w:rsid w:val="00400D91"/>
    <w:rsid w:val="00403081"/>
    <w:rsid w:val="00403C59"/>
    <w:rsid w:val="00403D48"/>
    <w:rsid w:val="00404575"/>
    <w:rsid w:val="00404829"/>
    <w:rsid w:val="00406FF1"/>
    <w:rsid w:val="00407054"/>
    <w:rsid w:val="004200CA"/>
    <w:rsid w:val="00420CFE"/>
    <w:rsid w:val="00422BC2"/>
    <w:rsid w:val="0042550B"/>
    <w:rsid w:val="00425EE0"/>
    <w:rsid w:val="00425F66"/>
    <w:rsid w:val="004306DD"/>
    <w:rsid w:val="00430FAA"/>
    <w:rsid w:val="00431189"/>
    <w:rsid w:val="0043214E"/>
    <w:rsid w:val="00432C81"/>
    <w:rsid w:val="00441E23"/>
    <w:rsid w:val="00447899"/>
    <w:rsid w:val="00447C69"/>
    <w:rsid w:val="004526E1"/>
    <w:rsid w:val="004561B8"/>
    <w:rsid w:val="0045757A"/>
    <w:rsid w:val="00460639"/>
    <w:rsid w:val="00460C86"/>
    <w:rsid w:val="00460EC4"/>
    <w:rsid w:val="0046105E"/>
    <w:rsid w:val="00462D99"/>
    <w:rsid w:val="00465FBB"/>
    <w:rsid w:val="004663D8"/>
    <w:rsid w:val="00466F03"/>
    <w:rsid w:val="0047251C"/>
    <w:rsid w:val="00473EF7"/>
    <w:rsid w:val="00474234"/>
    <w:rsid w:val="00474343"/>
    <w:rsid w:val="00474858"/>
    <w:rsid w:val="004752AF"/>
    <w:rsid w:val="00476A12"/>
    <w:rsid w:val="004855CE"/>
    <w:rsid w:val="004855E9"/>
    <w:rsid w:val="00486BD8"/>
    <w:rsid w:val="00486FE4"/>
    <w:rsid w:val="00487012"/>
    <w:rsid w:val="00490165"/>
    <w:rsid w:val="004911B9"/>
    <w:rsid w:val="00493D90"/>
    <w:rsid w:val="004A0786"/>
    <w:rsid w:val="004A54DF"/>
    <w:rsid w:val="004A6C81"/>
    <w:rsid w:val="004B10D1"/>
    <w:rsid w:val="004B2253"/>
    <w:rsid w:val="004B2428"/>
    <w:rsid w:val="004B3273"/>
    <w:rsid w:val="004B3379"/>
    <w:rsid w:val="004B348A"/>
    <w:rsid w:val="004B4969"/>
    <w:rsid w:val="004B5FE7"/>
    <w:rsid w:val="004C04D7"/>
    <w:rsid w:val="004C534B"/>
    <w:rsid w:val="004C6979"/>
    <w:rsid w:val="004C6C04"/>
    <w:rsid w:val="004D5961"/>
    <w:rsid w:val="004D645B"/>
    <w:rsid w:val="004D7FC9"/>
    <w:rsid w:val="004E0BE2"/>
    <w:rsid w:val="004E6B86"/>
    <w:rsid w:val="004F0128"/>
    <w:rsid w:val="004F0B0E"/>
    <w:rsid w:val="004F18E3"/>
    <w:rsid w:val="004F2CA7"/>
    <w:rsid w:val="004F300B"/>
    <w:rsid w:val="004F42C6"/>
    <w:rsid w:val="004F7D10"/>
    <w:rsid w:val="0050087F"/>
    <w:rsid w:val="00501794"/>
    <w:rsid w:val="00504018"/>
    <w:rsid w:val="005046F3"/>
    <w:rsid w:val="00505BAC"/>
    <w:rsid w:val="005105D2"/>
    <w:rsid w:val="00511324"/>
    <w:rsid w:val="00511804"/>
    <w:rsid w:val="00512ADD"/>
    <w:rsid w:val="005140A5"/>
    <w:rsid w:val="00516DAC"/>
    <w:rsid w:val="00517B78"/>
    <w:rsid w:val="00517FFB"/>
    <w:rsid w:val="00521EA7"/>
    <w:rsid w:val="0052678F"/>
    <w:rsid w:val="00527027"/>
    <w:rsid w:val="0053095C"/>
    <w:rsid w:val="00530F33"/>
    <w:rsid w:val="0053216A"/>
    <w:rsid w:val="0053408A"/>
    <w:rsid w:val="005362E3"/>
    <w:rsid w:val="005379B3"/>
    <w:rsid w:val="00543342"/>
    <w:rsid w:val="005434A8"/>
    <w:rsid w:val="00546A35"/>
    <w:rsid w:val="00551A79"/>
    <w:rsid w:val="00554692"/>
    <w:rsid w:val="00554A84"/>
    <w:rsid w:val="00555FC2"/>
    <w:rsid w:val="005560CF"/>
    <w:rsid w:val="00560392"/>
    <w:rsid w:val="005625E1"/>
    <w:rsid w:val="00562D78"/>
    <w:rsid w:val="005639C7"/>
    <w:rsid w:val="00563A07"/>
    <w:rsid w:val="005676C1"/>
    <w:rsid w:val="00570CCE"/>
    <w:rsid w:val="00572CE5"/>
    <w:rsid w:val="00573AAF"/>
    <w:rsid w:val="0057439F"/>
    <w:rsid w:val="00574839"/>
    <w:rsid w:val="005749BE"/>
    <w:rsid w:val="00575789"/>
    <w:rsid w:val="005766FF"/>
    <w:rsid w:val="005767D3"/>
    <w:rsid w:val="005771D0"/>
    <w:rsid w:val="005773E1"/>
    <w:rsid w:val="005810AD"/>
    <w:rsid w:val="00581B23"/>
    <w:rsid w:val="00583A02"/>
    <w:rsid w:val="00585073"/>
    <w:rsid w:val="005872A9"/>
    <w:rsid w:val="005900C1"/>
    <w:rsid w:val="005903F2"/>
    <w:rsid w:val="00590CD7"/>
    <w:rsid w:val="005911C7"/>
    <w:rsid w:val="005939AC"/>
    <w:rsid w:val="00596E83"/>
    <w:rsid w:val="005A0923"/>
    <w:rsid w:val="005A0985"/>
    <w:rsid w:val="005A3EDA"/>
    <w:rsid w:val="005A45C3"/>
    <w:rsid w:val="005A5709"/>
    <w:rsid w:val="005B7604"/>
    <w:rsid w:val="005C0DD5"/>
    <w:rsid w:val="005C3ADE"/>
    <w:rsid w:val="005C3DCD"/>
    <w:rsid w:val="005C7005"/>
    <w:rsid w:val="005D0773"/>
    <w:rsid w:val="005D0D9D"/>
    <w:rsid w:val="005D146A"/>
    <w:rsid w:val="005D4E65"/>
    <w:rsid w:val="005D64D1"/>
    <w:rsid w:val="005D74C7"/>
    <w:rsid w:val="005E258B"/>
    <w:rsid w:val="005E2F26"/>
    <w:rsid w:val="005E6402"/>
    <w:rsid w:val="005E7CB7"/>
    <w:rsid w:val="005F391B"/>
    <w:rsid w:val="005F55FB"/>
    <w:rsid w:val="00604FF2"/>
    <w:rsid w:val="00614D35"/>
    <w:rsid w:val="0061665A"/>
    <w:rsid w:val="00620828"/>
    <w:rsid w:val="006227AF"/>
    <w:rsid w:val="00623492"/>
    <w:rsid w:val="00623D3C"/>
    <w:rsid w:val="00623EF8"/>
    <w:rsid w:val="006274A2"/>
    <w:rsid w:val="00627573"/>
    <w:rsid w:val="006337E7"/>
    <w:rsid w:val="00633888"/>
    <w:rsid w:val="00635030"/>
    <w:rsid w:val="00635575"/>
    <w:rsid w:val="006369C6"/>
    <w:rsid w:val="00637542"/>
    <w:rsid w:val="00637ED8"/>
    <w:rsid w:val="00641943"/>
    <w:rsid w:val="00643841"/>
    <w:rsid w:val="00645AC4"/>
    <w:rsid w:val="00646249"/>
    <w:rsid w:val="00650747"/>
    <w:rsid w:val="006511EE"/>
    <w:rsid w:val="006528B2"/>
    <w:rsid w:val="00655133"/>
    <w:rsid w:val="00655EB3"/>
    <w:rsid w:val="00656C60"/>
    <w:rsid w:val="00656DBA"/>
    <w:rsid w:val="00663A70"/>
    <w:rsid w:val="0066507F"/>
    <w:rsid w:val="0066559A"/>
    <w:rsid w:val="0066592A"/>
    <w:rsid w:val="0067079A"/>
    <w:rsid w:val="006745FB"/>
    <w:rsid w:val="00674996"/>
    <w:rsid w:val="00675A25"/>
    <w:rsid w:val="00682EFA"/>
    <w:rsid w:val="006834F9"/>
    <w:rsid w:val="0068487E"/>
    <w:rsid w:val="00686EDA"/>
    <w:rsid w:val="006910F3"/>
    <w:rsid w:val="00691602"/>
    <w:rsid w:val="00692422"/>
    <w:rsid w:val="006944BB"/>
    <w:rsid w:val="006951CD"/>
    <w:rsid w:val="00695C72"/>
    <w:rsid w:val="006960C7"/>
    <w:rsid w:val="00696BAB"/>
    <w:rsid w:val="006A0DF3"/>
    <w:rsid w:val="006A5849"/>
    <w:rsid w:val="006A6EE1"/>
    <w:rsid w:val="006B3EE2"/>
    <w:rsid w:val="006B4CDF"/>
    <w:rsid w:val="006B52FA"/>
    <w:rsid w:val="006B688F"/>
    <w:rsid w:val="006C0CDF"/>
    <w:rsid w:val="006C43F6"/>
    <w:rsid w:val="006C56E6"/>
    <w:rsid w:val="006D5EA2"/>
    <w:rsid w:val="006D7323"/>
    <w:rsid w:val="006E04A7"/>
    <w:rsid w:val="006E0670"/>
    <w:rsid w:val="006E53C1"/>
    <w:rsid w:val="006F0D0F"/>
    <w:rsid w:val="006F0D9A"/>
    <w:rsid w:val="006F1A8D"/>
    <w:rsid w:val="006F1CB2"/>
    <w:rsid w:val="006F208D"/>
    <w:rsid w:val="006F4E34"/>
    <w:rsid w:val="006F6C76"/>
    <w:rsid w:val="006F6FD1"/>
    <w:rsid w:val="006F70EB"/>
    <w:rsid w:val="00710D95"/>
    <w:rsid w:val="007122AF"/>
    <w:rsid w:val="007144B0"/>
    <w:rsid w:val="007148AA"/>
    <w:rsid w:val="007173FD"/>
    <w:rsid w:val="00717845"/>
    <w:rsid w:val="007211CC"/>
    <w:rsid w:val="00721280"/>
    <w:rsid w:val="00721C29"/>
    <w:rsid w:val="0072316D"/>
    <w:rsid w:val="00723260"/>
    <w:rsid w:val="0072571A"/>
    <w:rsid w:val="0073578D"/>
    <w:rsid w:val="00737D5D"/>
    <w:rsid w:val="00737E2E"/>
    <w:rsid w:val="00740C2D"/>
    <w:rsid w:val="007413D3"/>
    <w:rsid w:val="00742650"/>
    <w:rsid w:val="007430E1"/>
    <w:rsid w:val="0074366E"/>
    <w:rsid w:val="00744454"/>
    <w:rsid w:val="007454CA"/>
    <w:rsid w:val="00745B79"/>
    <w:rsid w:val="00745D87"/>
    <w:rsid w:val="00750730"/>
    <w:rsid w:val="00750901"/>
    <w:rsid w:val="00754851"/>
    <w:rsid w:val="00757AF9"/>
    <w:rsid w:val="007610B9"/>
    <w:rsid w:val="00761D22"/>
    <w:rsid w:val="00766D41"/>
    <w:rsid w:val="00767209"/>
    <w:rsid w:val="00776B0E"/>
    <w:rsid w:val="00776C2D"/>
    <w:rsid w:val="00780054"/>
    <w:rsid w:val="007817D2"/>
    <w:rsid w:val="007830A7"/>
    <w:rsid w:val="00783488"/>
    <w:rsid w:val="00785F68"/>
    <w:rsid w:val="00786845"/>
    <w:rsid w:val="00787A65"/>
    <w:rsid w:val="00794211"/>
    <w:rsid w:val="00794895"/>
    <w:rsid w:val="00795D6F"/>
    <w:rsid w:val="007A1C92"/>
    <w:rsid w:val="007A2F0A"/>
    <w:rsid w:val="007A4AAF"/>
    <w:rsid w:val="007A5596"/>
    <w:rsid w:val="007A6A78"/>
    <w:rsid w:val="007A716C"/>
    <w:rsid w:val="007B0679"/>
    <w:rsid w:val="007B1E7B"/>
    <w:rsid w:val="007B254D"/>
    <w:rsid w:val="007B29DA"/>
    <w:rsid w:val="007B3640"/>
    <w:rsid w:val="007B4CB8"/>
    <w:rsid w:val="007B4FD2"/>
    <w:rsid w:val="007B54EB"/>
    <w:rsid w:val="007B5B50"/>
    <w:rsid w:val="007B5F54"/>
    <w:rsid w:val="007B660A"/>
    <w:rsid w:val="007B66A0"/>
    <w:rsid w:val="007B708B"/>
    <w:rsid w:val="007B71B4"/>
    <w:rsid w:val="007B73A9"/>
    <w:rsid w:val="007C0497"/>
    <w:rsid w:val="007C3785"/>
    <w:rsid w:val="007D16DE"/>
    <w:rsid w:val="007D33F8"/>
    <w:rsid w:val="007D380E"/>
    <w:rsid w:val="007D429D"/>
    <w:rsid w:val="007D48CD"/>
    <w:rsid w:val="007D50A5"/>
    <w:rsid w:val="007E1CEC"/>
    <w:rsid w:val="007E28F0"/>
    <w:rsid w:val="007E4AE0"/>
    <w:rsid w:val="007E5B01"/>
    <w:rsid w:val="007E73F3"/>
    <w:rsid w:val="007F1C2E"/>
    <w:rsid w:val="007F2D87"/>
    <w:rsid w:val="007F318E"/>
    <w:rsid w:val="007F5E89"/>
    <w:rsid w:val="007F60D3"/>
    <w:rsid w:val="007F730B"/>
    <w:rsid w:val="00800CDD"/>
    <w:rsid w:val="00802D4A"/>
    <w:rsid w:val="00803CB3"/>
    <w:rsid w:val="0080431C"/>
    <w:rsid w:val="008116D3"/>
    <w:rsid w:val="00813694"/>
    <w:rsid w:val="00815301"/>
    <w:rsid w:val="0081641D"/>
    <w:rsid w:val="00823D46"/>
    <w:rsid w:val="00824402"/>
    <w:rsid w:val="00830F20"/>
    <w:rsid w:val="00833DCA"/>
    <w:rsid w:val="008374F7"/>
    <w:rsid w:val="0083795E"/>
    <w:rsid w:val="00840C7F"/>
    <w:rsid w:val="0084290B"/>
    <w:rsid w:val="00850815"/>
    <w:rsid w:val="0085150B"/>
    <w:rsid w:val="00852CC3"/>
    <w:rsid w:val="00857314"/>
    <w:rsid w:val="00860B70"/>
    <w:rsid w:val="00860D5F"/>
    <w:rsid w:val="00865D33"/>
    <w:rsid w:val="008661EA"/>
    <w:rsid w:val="00874A03"/>
    <w:rsid w:val="00874C2F"/>
    <w:rsid w:val="00874CF2"/>
    <w:rsid w:val="008761C1"/>
    <w:rsid w:val="008826A2"/>
    <w:rsid w:val="00886D03"/>
    <w:rsid w:val="00894529"/>
    <w:rsid w:val="0089655B"/>
    <w:rsid w:val="008B121A"/>
    <w:rsid w:val="008B3137"/>
    <w:rsid w:val="008B4CB1"/>
    <w:rsid w:val="008B667D"/>
    <w:rsid w:val="008B7147"/>
    <w:rsid w:val="008C1814"/>
    <w:rsid w:val="008C1C31"/>
    <w:rsid w:val="008D172E"/>
    <w:rsid w:val="008D5067"/>
    <w:rsid w:val="008D5482"/>
    <w:rsid w:val="008D78FC"/>
    <w:rsid w:val="008D79EB"/>
    <w:rsid w:val="008E009D"/>
    <w:rsid w:val="008E0C36"/>
    <w:rsid w:val="008E0D4E"/>
    <w:rsid w:val="008E16D4"/>
    <w:rsid w:val="008E2677"/>
    <w:rsid w:val="008E410C"/>
    <w:rsid w:val="008E5EE5"/>
    <w:rsid w:val="008F07C2"/>
    <w:rsid w:val="008F1C8B"/>
    <w:rsid w:val="008F3335"/>
    <w:rsid w:val="008F4867"/>
    <w:rsid w:val="008F7C5B"/>
    <w:rsid w:val="008F7EC5"/>
    <w:rsid w:val="00902651"/>
    <w:rsid w:val="00903744"/>
    <w:rsid w:val="00903C9E"/>
    <w:rsid w:val="0090462C"/>
    <w:rsid w:val="0090474E"/>
    <w:rsid w:val="00905186"/>
    <w:rsid w:val="00905644"/>
    <w:rsid w:val="009066F3"/>
    <w:rsid w:val="00906DA4"/>
    <w:rsid w:val="00911C86"/>
    <w:rsid w:val="009123C8"/>
    <w:rsid w:val="00912864"/>
    <w:rsid w:val="009143D5"/>
    <w:rsid w:val="009155AD"/>
    <w:rsid w:val="00915E6C"/>
    <w:rsid w:val="0091688B"/>
    <w:rsid w:val="00916ADD"/>
    <w:rsid w:val="0092137D"/>
    <w:rsid w:val="00924DC3"/>
    <w:rsid w:val="0092600C"/>
    <w:rsid w:val="00930609"/>
    <w:rsid w:val="00932E1B"/>
    <w:rsid w:val="00936119"/>
    <w:rsid w:val="00937F9D"/>
    <w:rsid w:val="0094108D"/>
    <w:rsid w:val="00941286"/>
    <w:rsid w:val="00941D2C"/>
    <w:rsid w:val="009429A2"/>
    <w:rsid w:val="00944954"/>
    <w:rsid w:val="00945CB6"/>
    <w:rsid w:val="0094655E"/>
    <w:rsid w:val="00950B14"/>
    <w:rsid w:val="0095193E"/>
    <w:rsid w:val="00951DF1"/>
    <w:rsid w:val="00954096"/>
    <w:rsid w:val="009550D1"/>
    <w:rsid w:val="009551FD"/>
    <w:rsid w:val="009574AE"/>
    <w:rsid w:val="00957574"/>
    <w:rsid w:val="00961B28"/>
    <w:rsid w:val="00962437"/>
    <w:rsid w:val="00964A41"/>
    <w:rsid w:val="0096519D"/>
    <w:rsid w:val="009677D5"/>
    <w:rsid w:val="0096785F"/>
    <w:rsid w:val="00970DFB"/>
    <w:rsid w:val="009712AD"/>
    <w:rsid w:val="00972743"/>
    <w:rsid w:val="00972E76"/>
    <w:rsid w:val="0097367B"/>
    <w:rsid w:val="00973CC9"/>
    <w:rsid w:val="009815A8"/>
    <w:rsid w:val="0098211F"/>
    <w:rsid w:val="00984177"/>
    <w:rsid w:val="00985885"/>
    <w:rsid w:val="00990351"/>
    <w:rsid w:val="00990CD0"/>
    <w:rsid w:val="009A03D9"/>
    <w:rsid w:val="009A2490"/>
    <w:rsid w:val="009A25AC"/>
    <w:rsid w:val="009A58DE"/>
    <w:rsid w:val="009B0699"/>
    <w:rsid w:val="009B0806"/>
    <w:rsid w:val="009B2767"/>
    <w:rsid w:val="009B2EEB"/>
    <w:rsid w:val="009B4AC8"/>
    <w:rsid w:val="009B6799"/>
    <w:rsid w:val="009B6B17"/>
    <w:rsid w:val="009B7BDA"/>
    <w:rsid w:val="009C1A8A"/>
    <w:rsid w:val="009C4089"/>
    <w:rsid w:val="009D2723"/>
    <w:rsid w:val="009D4EA9"/>
    <w:rsid w:val="009D58E6"/>
    <w:rsid w:val="009D78A0"/>
    <w:rsid w:val="009E28B1"/>
    <w:rsid w:val="009E3509"/>
    <w:rsid w:val="009E7803"/>
    <w:rsid w:val="009E780B"/>
    <w:rsid w:val="009F2700"/>
    <w:rsid w:val="009F58C9"/>
    <w:rsid w:val="00A01C92"/>
    <w:rsid w:val="00A023FA"/>
    <w:rsid w:val="00A0249F"/>
    <w:rsid w:val="00A03FEB"/>
    <w:rsid w:val="00A15B94"/>
    <w:rsid w:val="00A16606"/>
    <w:rsid w:val="00A16EDC"/>
    <w:rsid w:val="00A1799A"/>
    <w:rsid w:val="00A20847"/>
    <w:rsid w:val="00A22D21"/>
    <w:rsid w:val="00A311E2"/>
    <w:rsid w:val="00A33B07"/>
    <w:rsid w:val="00A43946"/>
    <w:rsid w:val="00A4497F"/>
    <w:rsid w:val="00A4629A"/>
    <w:rsid w:val="00A464D8"/>
    <w:rsid w:val="00A46E39"/>
    <w:rsid w:val="00A47026"/>
    <w:rsid w:val="00A531BC"/>
    <w:rsid w:val="00A54825"/>
    <w:rsid w:val="00A57147"/>
    <w:rsid w:val="00A57487"/>
    <w:rsid w:val="00A57C07"/>
    <w:rsid w:val="00A60A4A"/>
    <w:rsid w:val="00A61A14"/>
    <w:rsid w:val="00A65255"/>
    <w:rsid w:val="00A669F4"/>
    <w:rsid w:val="00A67544"/>
    <w:rsid w:val="00A70C93"/>
    <w:rsid w:val="00A75E93"/>
    <w:rsid w:val="00A81804"/>
    <w:rsid w:val="00A85227"/>
    <w:rsid w:val="00A87823"/>
    <w:rsid w:val="00A912CB"/>
    <w:rsid w:val="00A938B1"/>
    <w:rsid w:val="00A9393E"/>
    <w:rsid w:val="00A939F1"/>
    <w:rsid w:val="00A944D6"/>
    <w:rsid w:val="00A952F9"/>
    <w:rsid w:val="00A957F0"/>
    <w:rsid w:val="00A97B13"/>
    <w:rsid w:val="00AA1BCE"/>
    <w:rsid w:val="00AA281B"/>
    <w:rsid w:val="00AA2B79"/>
    <w:rsid w:val="00AA2F8F"/>
    <w:rsid w:val="00AA444B"/>
    <w:rsid w:val="00AA7231"/>
    <w:rsid w:val="00AA7251"/>
    <w:rsid w:val="00AB16B3"/>
    <w:rsid w:val="00AB36FC"/>
    <w:rsid w:val="00AB786F"/>
    <w:rsid w:val="00AC0C73"/>
    <w:rsid w:val="00AC2252"/>
    <w:rsid w:val="00AC2FD8"/>
    <w:rsid w:val="00AC3332"/>
    <w:rsid w:val="00AD1EA4"/>
    <w:rsid w:val="00AD33EE"/>
    <w:rsid w:val="00AD497F"/>
    <w:rsid w:val="00AD49F8"/>
    <w:rsid w:val="00AD50B4"/>
    <w:rsid w:val="00AD598E"/>
    <w:rsid w:val="00AD6DE8"/>
    <w:rsid w:val="00AE2020"/>
    <w:rsid w:val="00AE4128"/>
    <w:rsid w:val="00AE5306"/>
    <w:rsid w:val="00AE5B93"/>
    <w:rsid w:val="00AF0430"/>
    <w:rsid w:val="00AF0859"/>
    <w:rsid w:val="00AF0CDD"/>
    <w:rsid w:val="00AF0EE1"/>
    <w:rsid w:val="00AF138C"/>
    <w:rsid w:val="00AF1E33"/>
    <w:rsid w:val="00AF28C9"/>
    <w:rsid w:val="00AF37FB"/>
    <w:rsid w:val="00AF5426"/>
    <w:rsid w:val="00AF635C"/>
    <w:rsid w:val="00B02336"/>
    <w:rsid w:val="00B0367E"/>
    <w:rsid w:val="00B04870"/>
    <w:rsid w:val="00B048C2"/>
    <w:rsid w:val="00B05CC1"/>
    <w:rsid w:val="00B06A77"/>
    <w:rsid w:val="00B06EE0"/>
    <w:rsid w:val="00B07586"/>
    <w:rsid w:val="00B07992"/>
    <w:rsid w:val="00B10E6F"/>
    <w:rsid w:val="00B147B0"/>
    <w:rsid w:val="00B2079E"/>
    <w:rsid w:val="00B225AF"/>
    <w:rsid w:val="00B22E6C"/>
    <w:rsid w:val="00B25E68"/>
    <w:rsid w:val="00B271CD"/>
    <w:rsid w:val="00B27E27"/>
    <w:rsid w:val="00B30EAD"/>
    <w:rsid w:val="00B32036"/>
    <w:rsid w:val="00B3300F"/>
    <w:rsid w:val="00B35B22"/>
    <w:rsid w:val="00B37F39"/>
    <w:rsid w:val="00B4521C"/>
    <w:rsid w:val="00B47BC9"/>
    <w:rsid w:val="00B50E85"/>
    <w:rsid w:val="00B511F6"/>
    <w:rsid w:val="00B526CB"/>
    <w:rsid w:val="00B53590"/>
    <w:rsid w:val="00B55D5A"/>
    <w:rsid w:val="00B6008D"/>
    <w:rsid w:val="00B64094"/>
    <w:rsid w:val="00B642BA"/>
    <w:rsid w:val="00B64DC6"/>
    <w:rsid w:val="00B65E3A"/>
    <w:rsid w:val="00B669A2"/>
    <w:rsid w:val="00B66D69"/>
    <w:rsid w:val="00B6700F"/>
    <w:rsid w:val="00B70FFE"/>
    <w:rsid w:val="00B743A5"/>
    <w:rsid w:val="00B770F5"/>
    <w:rsid w:val="00B773B0"/>
    <w:rsid w:val="00B77A65"/>
    <w:rsid w:val="00B83776"/>
    <w:rsid w:val="00B83C18"/>
    <w:rsid w:val="00B85D9C"/>
    <w:rsid w:val="00B86B02"/>
    <w:rsid w:val="00B87CB6"/>
    <w:rsid w:val="00B87D76"/>
    <w:rsid w:val="00B926B1"/>
    <w:rsid w:val="00B93554"/>
    <w:rsid w:val="00B94F8A"/>
    <w:rsid w:val="00B951FB"/>
    <w:rsid w:val="00B95C7F"/>
    <w:rsid w:val="00BA0AF7"/>
    <w:rsid w:val="00BA150D"/>
    <w:rsid w:val="00BA18AA"/>
    <w:rsid w:val="00BA284A"/>
    <w:rsid w:val="00BA54EA"/>
    <w:rsid w:val="00BA5A94"/>
    <w:rsid w:val="00BA6C85"/>
    <w:rsid w:val="00BB2777"/>
    <w:rsid w:val="00BB2A2B"/>
    <w:rsid w:val="00BB49C2"/>
    <w:rsid w:val="00BB7037"/>
    <w:rsid w:val="00BB7947"/>
    <w:rsid w:val="00BC01A2"/>
    <w:rsid w:val="00BC35B8"/>
    <w:rsid w:val="00BC4E7C"/>
    <w:rsid w:val="00BC5DCC"/>
    <w:rsid w:val="00BD0C3E"/>
    <w:rsid w:val="00BD30FB"/>
    <w:rsid w:val="00BD3D13"/>
    <w:rsid w:val="00BD4C4D"/>
    <w:rsid w:val="00BD540C"/>
    <w:rsid w:val="00BD64DA"/>
    <w:rsid w:val="00BE13C1"/>
    <w:rsid w:val="00BE1CC4"/>
    <w:rsid w:val="00BE1E8C"/>
    <w:rsid w:val="00BE26BA"/>
    <w:rsid w:val="00BE2F8E"/>
    <w:rsid w:val="00BE48E7"/>
    <w:rsid w:val="00BE648E"/>
    <w:rsid w:val="00BF08C5"/>
    <w:rsid w:val="00BF54B8"/>
    <w:rsid w:val="00BF5F28"/>
    <w:rsid w:val="00BF67DB"/>
    <w:rsid w:val="00C01E3B"/>
    <w:rsid w:val="00C02D6F"/>
    <w:rsid w:val="00C02F53"/>
    <w:rsid w:val="00C119F7"/>
    <w:rsid w:val="00C11D94"/>
    <w:rsid w:val="00C13980"/>
    <w:rsid w:val="00C14716"/>
    <w:rsid w:val="00C160F1"/>
    <w:rsid w:val="00C164CE"/>
    <w:rsid w:val="00C16FCE"/>
    <w:rsid w:val="00C177F7"/>
    <w:rsid w:val="00C17CE1"/>
    <w:rsid w:val="00C20462"/>
    <w:rsid w:val="00C22E7B"/>
    <w:rsid w:val="00C23A0D"/>
    <w:rsid w:val="00C249A5"/>
    <w:rsid w:val="00C26E45"/>
    <w:rsid w:val="00C26FC9"/>
    <w:rsid w:val="00C3170E"/>
    <w:rsid w:val="00C33101"/>
    <w:rsid w:val="00C352FD"/>
    <w:rsid w:val="00C367FB"/>
    <w:rsid w:val="00C36A0B"/>
    <w:rsid w:val="00C37244"/>
    <w:rsid w:val="00C40879"/>
    <w:rsid w:val="00C41CFE"/>
    <w:rsid w:val="00C42FE9"/>
    <w:rsid w:val="00C430F5"/>
    <w:rsid w:val="00C46DD8"/>
    <w:rsid w:val="00C50EFF"/>
    <w:rsid w:val="00C51917"/>
    <w:rsid w:val="00C5288D"/>
    <w:rsid w:val="00C53725"/>
    <w:rsid w:val="00C5438D"/>
    <w:rsid w:val="00C555A1"/>
    <w:rsid w:val="00C612C8"/>
    <w:rsid w:val="00C61C1E"/>
    <w:rsid w:val="00C631BE"/>
    <w:rsid w:val="00C655F8"/>
    <w:rsid w:val="00C70A72"/>
    <w:rsid w:val="00C70F86"/>
    <w:rsid w:val="00C71C1F"/>
    <w:rsid w:val="00C721B5"/>
    <w:rsid w:val="00C74BA7"/>
    <w:rsid w:val="00C75489"/>
    <w:rsid w:val="00C76470"/>
    <w:rsid w:val="00C7693B"/>
    <w:rsid w:val="00C77D00"/>
    <w:rsid w:val="00C82944"/>
    <w:rsid w:val="00C86FAB"/>
    <w:rsid w:val="00C9094A"/>
    <w:rsid w:val="00C9238C"/>
    <w:rsid w:val="00C95705"/>
    <w:rsid w:val="00C95CC0"/>
    <w:rsid w:val="00C96469"/>
    <w:rsid w:val="00C974D4"/>
    <w:rsid w:val="00C975D6"/>
    <w:rsid w:val="00CA0614"/>
    <w:rsid w:val="00CA0880"/>
    <w:rsid w:val="00CA10D3"/>
    <w:rsid w:val="00CA2804"/>
    <w:rsid w:val="00CA2E58"/>
    <w:rsid w:val="00CA33DF"/>
    <w:rsid w:val="00CA393E"/>
    <w:rsid w:val="00CA7E4C"/>
    <w:rsid w:val="00CB1604"/>
    <w:rsid w:val="00CB1A95"/>
    <w:rsid w:val="00CB1B31"/>
    <w:rsid w:val="00CB1CE2"/>
    <w:rsid w:val="00CB1EB3"/>
    <w:rsid w:val="00CB24F7"/>
    <w:rsid w:val="00CB43A3"/>
    <w:rsid w:val="00CB5568"/>
    <w:rsid w:val="00CB7EBF"/>
    <w:rsid w:val="00CB7F7E"/>
    <w:rsid w:val="00CC098D"/>
    <w:rsid w:val="00CC0B3C"/>
    <w:rsid w:val="00CC0B9A"/>
    <w:rsid w:val="00CC23A6"/>
    <w:rsid w:val="00CC3E54"/>
    <w:rsid w:val="00CD0CD0"/>
    <w:rsid w:val="00CD1382"/>
    <w:rsid w:val="00CD1743"/>
    <w:rsid w:val="00CD5202"/>
    <w:rsid w:val="00CD5789"/>
    <w:rsid w:val="00CD6D28"/>
    <w:rsid w:val="00CE0025"/>
    <w:rsid w:val="00CE24D1"/>
    <w:rsid w:val="00CE27AD"/>
    <w:rsid w:val="00CE3B4B"/>
    <w:rsid w:val="00CE41AA"/>
    <w:rsid w:val="00CE4E79"/>
    <w:rsid w:val="00CE5083"/>
    <w:rsid w:val="00CF0693"/>
    <w:rsid w:val="00CF192B"/>
    <w:rsid w:val="00CF5BE1"/>
    <w:rsid w:val="00CF603F"/>
    <w:rsid w:val="00CF7153"/>
    <w:rsid w:val="00D02565"/>
    <w:rsid w:val="00D025CC"/>
    <w:rsid w:val="00D03129"/>
    <w:rsid w:val="00D041FD"/>
    <w:rsid w:val="00D04A3E"/>
    <w:rsid w:val="00D05445"/>
    <w:rsid w:val="00D06B92"/>
    <w:rsid w:val="00D11B86"/>
    <w:rsid w:val="00D137EB"/>
    <w:rsid w:val="00D13AC7"/>
    <w:rsid w:val="00D14477"/>
    <w:rsid w:val="00D1575D"/>
    <w:rsid w:val="00D17081"/>
    <w:rsid w:val="00D178DA"/>
    <w:rsid w:val="00D22315"/>
    <w:rsid w:val="00D236F9"/>
    <w:rsid w:val="00D2433A"/>
    <w:rsid w:val="00D25C6A"/>
    <w:rsid w:val="00D25F46"/>
    <w:rsid w:val="00D2606A"/>
    <w:rsid w:val="00D269D9"/>
    <w:rsid w:val="00D26CA7"/>
    <w:rsid w:val="00D27F80"/>
    <w:rsid w:val="00D320DC"/>
    <w:rsid w:val="00D35781"/>
    <w:rsid w:val="00D3638F"/>
    <w:rsid w:val="00D364FF"/>
    <w:rsid w:val="00D368F1"/>
    <w:rsid w:val="00D452EA"/>
    <w:rsid w:val="00D50AE7"/>
    <w:rsid w:val="00D50BDC"/>
    <w:rsid w:val="00D52429"/>
    <w:rsid w:val="00D52F3D"/>
    <w:rsid w:val="00D53A58"/>
    <w:rsid w:val="00D53CD7"/>
    <w:rsid w:val="00D649C2"/>
    <w:rsid w:val="00D6561D"/>
    <w:rsid w:val="00D67D3D"/>
    <w:rsid w:val="00D70416"/>
    <w:rsid w:val="00D717B8"/>
    <w:rsid w:val="00D71923"/>
    <w:rsid w:val="00D71DE6"/>
    <w:rsid w:val="00D72004"/>
    <w:rsid w:val="00D73BF2"/>
    <w:rsid w:val="00D73FA1"/>
    <w:rsid w:val="00D745BC"/>
    <w:rsid w:val="00D748AB"/>
    <w:rsid w:val="00D74EE2"/>
    <w:rsid w:val="00D75C59"/>
    <w:rsid w:val="00D7634C"/>
    <w:rsid w:val="00D7787C"/>
    <w:rsid w:val="00D8040D"/>
    <w:rsid w:val="00D8152E"/>
    <w:rsid w:val="00D81D8C"/>
    <w:rsid w:val="00D8221A"/>
    <w:rsid w:val="00D82592"/>
    <w:rsid w:val="00D86219"/>
    <w:rsid w:val="00D86BD4"/>
    <w:rsid w:val="00D879EC"/>
    <w:rsid w:val="00D90A87"/>
    <w:rsid w:val="00D90CCC"/>
    <w:rsid w:val="00D91249"/>
    <w:rsid w:val="00D9137C"/>
    <w:rsid w:val="00D918CF"/>
    <w:rsid w:val="00D93DAD"/>
    <w:rsid w:val="00D96975"/>
    <w:rsid w:val="00DA06A3"/>
    <w:rsid w:val="00DA2313"/>
    <w:rsid w:val="00DA2638"/>
    <w:rsid w:val="00DA29C1"/>
    <w:rsid w:val="00DB02A0"/>
    <w:rsid w:val="00DB03B0"/>
    <w:rsid w:val="00DB1B3C"/>
    <w:rsid w:val="00DB2D43"/>
    <w:rsid w:val="00DB64C4"/>
    <w:rsid w:val="00DC0654"/>
    <w:rsid w:val="00DC259D"/>
    <w:rsid w:val="00DC3DA9"/>
    <w:rsid w:val="00DC3E7F"/>
    <w:rsid w:val="00DC52D4"/>
    <w:rsid w:val="00DC6A43"/>
    <w:rsid w:val="00DC7B11"/>
    <w:rsid w:val="00DD1148"/>
    <w:rsid w:val="00DD1288"/>
    <w:rsid w:val="00DD3B1D"/>
    <w:rsid w:val="00DE02EF"/>
    <w:rsid w:val="00DE2352"/>
    <w:rsid w:val="00DE39AE"/>
    <w:rsid w:val="00DE717E"/>
    <w:rsid w:val="00DF67D8"/>
    <w:rsid w:val="00E00C09"/>
    <w:rsid w:val="00E01D93"/>
    <w:rsid w:val="00E02483"/>
    <w:rsid w:val="00E02578"/>
    <w:rsid w:val="00E0443E"/>
    <w:rsid w:val="00E04945"/>
    <w:rsid w:val="00E04B67"/>
    <w:rsid w:val="00E12E22"/>
    <w:rsid w:val="00E13D2F"/>
    <w:rsid w:val="00E13FB3"/>
    <w:rsid w:val="00E14F3A"/>
    <w:rsid w:val="00E1532B"/>
    <w:rsid w:val="00E15BF1"/>
    <w:rsid w:val="00E1659F"/>
    <w:rsid w:val="00E170CA"/>
    <w:rsid w:val="00E20152"/>
    <w:rsid w:val="00E2183D"/>
    <w:rsid w:val="00E234B8"/>
    <w:rsid w:val="00E24E40"/>
    <w:rsid w:val="00E30020"/>
    <w:rsid w:val="00E30CB8"/>
    <w:rsid w:val="00E3661A"/>
    <w:rsid w:val="00E41B1C"/>
    <w:rsid w:val="00E42606"/>
    <w:rsid w:val="00E42A35"/>
    <w:rsid w:val="00E44584"/>
    <w:rsid w:val="00E450EA"/>
    <w:rsid w:val="00E45BDC"/>
    <w:rsid w:val="00E46A1D"/>
    <w:rsid w:val="00E5022A"/>
    <w:rsid w:val="00E50E51"/>
    <w:rsid w:val="00E5126C"/>
    <w:rsid w:val="00E51B6C"/>
    <w:rsid w:val="00E53F90"/>
    <w:rsid w:val="00E5478B"/>
    <w:rsid w:val="00E56189"/>
    <w:rsid w:val="00E5696D"/>
    <w:rsid w:val="00E57AA1"/>
    <w:rsid w:val="00E60A76"/>
    <w:rsid w:val="00E64B40"/>
    <w:rsid w:val="00E70F1E"/>
    <w:rsid w:val="00E719C0"/>
    <w:rsid w:val="00E72FF0"/>
    <w:rsid w:val="00E73729"/>
    <w:rsid w:val="00E746A6"/>
    <w:rsid w:val="00E75A5A"/>
    <w:rsid w:val="00E7775B"/>
    <w:rsid w:val="00E81BB8"/>
    <w:rsid w:val="00E87345"/>
    <w:rsid w:val="00E878C8"/>
    <w:rsid w:val="00E90261"/>
    <w:rsid w:val="00E907B5"/>
    <w:rsid w:val="00E91F3B"/>
    <w:rsid w:val="00E93401"/>
    <w:rsid w:val="00E97A6B"/>
    <w:rsid w:val="00EA0A4A"/>
    <w:rsid w:val="00EA1766"/>
    <w:rsid w:val="00EA5353"/>
    <w:rsid w:val="00EA54F0"/>
    <w:rsid w:val="00EA5D98"/>
    <w:rsid w:val="00EA66E7"/>
    <w:rsid w:val="00EA675E"/>
    <w:rsid w:val="00EA7355"/>
    <w:rsid w:val="00EB0774"/>
    <w:rsid w:val="00EB1B1F"/>
    <w:rsid w:val="00EB2F0D"/>
    <w:rsid w:val="00EB4F71"/>
    <w:rsid w:val="00EB52DB"/>
    <w:rsid w:val="00EB57D2"/>
    <w:rsid w:val="00EB5DF7"/>
    <w:rsid w:val="00EB73CC"/>
    <w:rsid w:val="00EB7959"/>
    <w:rsid w:val="00EC061B"/>
    <w:rsid w:val="00EC16A4"/>
    <w:rsid w:val="00EC1F22"/>
    <w:rsid w:val="00EC46A9"/>
    <w:rsid w:val="00EC6E28"/>
    <w:rsid w:val="00ED01A9"/>
    <w:rsid w:val="00ED148E"/>
    <w:rsid w:val="00ED40FA"/>
    <w:rsid w:val="00ED6D37"/>
    <w:rsid w:val="00EE0BD4"/>
    <w:rsid w:val="00EE2376"/>
    <w:rsid w:val="00EE5583"/>
    <w:rsid w:val="00EF4766"/>
    <w:rsid w:val="00EF52FF"/>
    <w:rsid w:val="00EF72AF"/>
    <w:rsid w:val="00F050ED"/>
    <w:rsid w:val="00F064B2"/>
    <w:rsid w:val="00F07874"/>
    <w:rsid w:val="00F10980"/>
    <w:rsid w:val="00F11C2A"/>
    <w:rsid w:val="00F11FEE"/>
    <w:rsid w:val="00F1219F"/>
    <w:rsid w:val="00F12713"/>
    <w:rsid w:val="00F1348E"/>
    <w:rsid w:val="00F150D5"/>
    <w:rsid w:val="00F213BB"/>
    <w:rsid w:val="00F22E21"/>
    <w:rsid w:val="00F262E1"/>
    <w:rsid w:val="00F30774"/>
    <w:rsid w:val="00F30B12"/>
    <w:rsid w:val="00F31641"/>
    <w:rsid w:val="00F323F2"/>
    <w:rsid w:val="00F32BDF"/>
    <w:rsid w:val="00F32F2C"/>
    <w:rsid w:val="00F36A52"/>
    <w:rsid w:val="00F40780"/>
    <w:rsid w:val="00F42594"/>
    <w:rsid w:val="00F43817"/>
    <w:rsid w:val="00F44191"/>
    <w:rsid w:val="00F44B57"/>
    <w:rsid w:val="00F457CD"/>
    <w:rsid w:val="00F45B39"/>
    <w:rsid w:val="00F45C68"/>
    <w:rsid w:val="00F46036"/>
    <w:rsid w:val="00F46CC4"/>
    <w:rsid w:val="00F46FD4"/>
    <w:rsid w:val="00F51BD2"/>
    <w:rsid w:val="00F548E3"/>
    <w:rsid w:val="00F55B2D"/>
    <w:rsid w:val="00F5609A"/>
    <w:rsid w:val="00F56317"/>
    <w:rsid w:val="00F56B11"/>
    <w:rsid w:val="00F57F2D"/>
    <w:rsid w:val="00F6021B"/>
    <w:rsid w:val="00F60377"/>
    <w:rsid w:val="00F6041B"/>
    <w:rsid w:val="00F62BD3"/>
    <w:rsid w:val="00F64E37"/>
    <w:rsid w:val="00F64F77"/>
    <w:rsid w:val="00F72095"/>
    <w:rsid w:val="00F74025"/>
    <w:rsid w:val="00F8091C"/>
    <w:rsid w:val="00F80B03"/>
    <w:rsid w:val="00F81BB5"/>
    <w:rsid w:val="00F83E54"/>
    <w:rsid w:val="00F84E81"/>
    <w:rsid w:val="00F90C9A"/>
    <w:rsid w:val="00F92B2D"/>
    <w:rsid w:val="00F93002"/>
    <w:rsid w:val="00F94B5B"/>
    <w:rsid w:val="00F965D5"/>
    <w:rsid w:val="00F9782F"/>
    <w:rsid w:val="00F97A43"/>
    <w:rsid w:val="00FA1714"/>
    <w:rsid w:val="00FA20FE"/>
    <w:rsid w:val="00FA5182"/>
    <w:rsid w:val="00FA6245"/>
    <w:rsid w:val="00FB4B0F"/>
    <w:rsid w:val="00FC40BF"/>
    <w:rsid w:val="00FC4788"/>
    <w:rsid w:val="00FC6653"/>
    <w:rsid w:val="00FD1109"/>
    <w:rsid w:val="00FD1CB7"/>
    <w:rsid w:val="00FD23A8"/>
    <w:rsid w:val="00FD3C97"/>
    <w:rsid w:val="00FD41DA"/>
    <w:rsid w:val="00FD628C"/>
    <w:rsid w:val="00FD740D"/>
    <w:rsid w:val="00FD7E25"/>
    <w:rsid w:val="00FE182A"/>
    <w:rsid w:val="00FE2354"/>
    <w:rsid w:val="00FE3065"/>
    <w:rsid w:val="00FE54D1"/>
    <w:rsid w:val="00FE7B06"/>
    <w:rsid w:val="00FF0E9A"/>
    <w:rsid w:val="00FF1F75"/>
    <w:rsid w:val="00FF315F"/>
    <w:rsid w:val="00FF3D86"/>
    <w:rsid w:val="00FF4EF5"/>
    <w:rsid w:val="00FF60F3"/>
    <w:rsid w:val="00FF6345"/>
    <w:rsid w:val="00FF6F68"/>
    <w:rsid w:val="00FF72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E6E419"/>
  <w15:docId w15:val="{3E9F9499-5560-424B-925F-0A905F1E3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30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A69D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6">
    <w:name w:val="heading 6"/>
    <w:aliases w:val="Footnote"/>
    <w:basedOn w:val="Normal"/>
    <w:next w:val="Normal"/>
    <w:link w:val="Heading6Char"/>
    <w:autoRedefine/>
    <w:uiPriority w:val="99"/>
    <w:qFormat/>
    <w:rsid w:val="001D759A"/>
    <w:pPr>
      <w:keepNext/>
      <w:keepLines/>
      <w:widowControl w:val="0"/>
      <w:tabs>
        <w:tab w:val="num" w:pos="0"/>
      </w:tabs>
      <w:suppressAutoHyphens/>
      <w:spacing w:after="0" w:line="240" w:lineRule="auto"/>
      <w:contextualSpacing/>
      <w:outlineLvl w:val="5"/>
    </w:pPr>
    <w:rPr>
      <w:rFonts w:ascii="Calibri" w:eastAsia="Times New Roman" w:hAnsi="Calibri" w:cs="Times New Roman"/>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56339"/>
    <w:pPr>
      <w:ind w:left="720"/>
      <w:contextualSpacing/>
    </w:pPr>
  </w:style>
  <w:style w:type="character" w:styleId="CommentReference">
    <w:name w:val="annotation reference"/>
    <w:basedOn w:val="DefaultParagraphFont"/>
    <w:uiPriority w:val="99"/>
    <w:semiHidden/>
    <w:unhideWhenUsed/>
    <w:rsid w:val="00056339"/>
    <w:rPr>
      <w:sz w:val="16"/>
      <w:szCs w:val="16"/>
    </w:rPr>
  </w:style>
  <w:style w:type="paragraph" w:styleId="CommentText">
    <w:name w:val="annotation text"/>
    <w:basedOn w:val="Normal"/>
    <w:link w:val="CommentTextChar"/>
    <w:uiPriority w:val="99"/>
    <w:semiHidden/>
    <w:unhideWhenUsed/>
    <w:rsid w:val="00056339"/>
    <w:pPr>
      <w:spacing w:line="240" w:lineRule="auto"/>
    </w:pPr>
    <w:rPr>
      <w:sz w:val="20"/>
      <w:szCs w:val="20"/>
    </w:rPr>
  </w:style>
  <w:style w:type="character" w:customStyle="1" w:styleId="CommentTextChar">
    <w:name w:val="Comment Text Char"/>
    <w:basedOn w:val="DefaultParagraphFont"/>
    <w:link w:val="CommentText"/>
    <w:uiPriority w:val="99"/>
    <w:semiHidden/>
    <w:rsid w:val="00056339"/>
    <w:rPr>
      <w:sz w:val="20"/>
      <w:szCs w:val="20"/>
    </w:rPr>
  </w:style>
  <w:style w:type="paragraph" w:styleId="CommentSubject">
    <w:name w:val="annotation subject"/>
    <w:basedOn w:val="CommentText"/>
    <w:next w:val="CommentText"/>
    <w:link w:val="CommentSubjectChar"/>
    <w:uiPriority w:val="99"/>
    <w:semiHidden/>
    <w:unhideWhenUsed/>
    <w:rsid w:val="00056339"/>
    <w:rPr>
      <w:b/>
      <w:bCs/>
    </w:rPr>
  </w:style>
  <w:style w:type="character" w:customStyle="1" w:styleId="CommentSubjectChar">
    <w:name w:val="Comment Subject Char"/>
    <w:basedOn w:val="CommentTextChar"/>
    <w:link w:val="CommentSubject"/>
    <w:uiPriority w:val="99"/>
    <w:semiHidden/>
    <w:rsid w:val="00056339"/>
    <w:rPr>
      <w:b/>
      <w:bCs/>
      <w:sz w:val="20"/>
      <w:szCs w:val="20"/>
    </w:rPr>
  </w:style>
  <w:style w:type="paragraph" w:styleId="BalloonText">
    <w:name w:val="Balloon Text"/>
    <w:basedOn w:val="Normal"/>
    <w:link w:val="BalloonTextChar"/>
    <w:uiPriority w:val="99"/>
    <w:semiHidden/>
    <w:unhideWhenUsed/>
    <w:rsid w:val="000563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339"/>
    <w:rPr>
      <w:rFonts w:ascii="Segoe UI" w:hAnsi="Segoe UI" w:cs="Segoe UI"/>
      <w:sz w:val="18"/>
      <w:szCs w:val="18"/>
    </w:rPr>
  </w:style>
  <w:style w:type="table" w:styleId="TableGrid">
    <w:name w:val="Table Grid"/>
    <w:basedOn w:val="TableNormal"/>
    <w:uiPriority w:val="59"/>
    <w:rsid w:val="00447C69"/>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3554"/>
    <w:rPr>
      <w:color w:val="0000FF" w:themeColor="hyperlink"/>
      <w:u w:val="single"/>
    </w:rPr>
  </w:style>
  <w:style w:type="paragraph" w:styleId="Header">
    <w:name w:val="header"/>
    <w:basedOn w:val="Normal"/>
    <w:link w:val="HeaderChar"/>
    <w:unhideWhenUsed/>
    <w:rsid w:val="00186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F04"/>
  </w:style>
  <w:style w:type="paragraph" w:styleId="Footer">
    <w:name w:val="footer"/>
    <w:basedOn w:val="Normal"/>
    <w:link w:val="FooterChar"/>
    <w:uiPriority w:val="99"/>
    <w:unhideWhenUsed/>
    <w:rsid w:val="00186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F04"/>
  </w:style>
  <w:style w:type="character" w:customStyle="1" w:styleId="Heading6Char">
    <w:name w:val="Heading 6 Char"/>
    <w:aliases w:val="Footnote Char"/>
    <w:basedOn w:val="DefaultParagraphFont"/>
    <w:link w:val="Heading6"/>
    <w:uiPriority w:val="99"/>
    <w:rsid w:val="001D759A"/>
    <w:rPr>
      <w:rFonts w:ascii="Calibri" w:eastAsia="Times New Roman" w:hAnsi="Calibri" w:cs="Times New Roman"/>
      <w:iCs/>
      <w:sz w:val="18"/>
    </w:rPr>
  </w:style>
  <w:style w:type="character" w:styleId="FootnoteReference">
    <w:name w:val="footnote reference"/>
    <w:basedOn w:val="DefaultParagraphFont"/>
    <w:uiPriority w:val="99"/>
    <w:rsid w:val="001D759A"/>
    <w:rPr>
      <w:rFonts w:cs="Times New Roman"/>
      <w:vertAlign w:val="superscript"/>
    </w:rPr>
  </w:style>
  <w:style w:type="paragraph" w:styleId="FootnoteText">
    <w:name w:val="footnote text"/>
    <w:basedOn w:val="Normal"/>
    <w:link w:val="FootnoteTextChar1"/>
    <w:uiPriority w:val="99"/>
    <w:rsid w:val="00E75A5A"/>
    <w:pPr>
      <w:widowControl w:val="0"/>
      <w:suppressAutoHyphens/>
      <w:spacing w:after="120"/>
    </w:pPr>
    <w:rPr>
      <w:rFonts w:ascii="Times New Roman" w:eastAsia="Times New Roman" w:hAnsi="Times New Roman" w:cs="Calibri"/>
      <w:sz w:val="20"/>
      <w:szCs w:val="20"/>
    </w:rPr>
  </w:style>
  <w:style w:type="character" w:customStyle="1" w:styleId="FootnoteTextChar">
    <w:name w:val="Footnote Text Char"/>
    <w:basedOn w:val="DefaultParagraphFont"/>
    <w:uiPriority w:val="99"/>
    <w:semiHidden/>
    <w:rsid w:val="00E75A5A"/>
    <w:rPr>
      <w:sz w:val="20"/>
      <w:szCs w:val="20"/>
    </w:rPr>
  </w:style>
  <w:style w:type="character" w:customStyle="1" w:styleId="FootnoteTextChar1">
    <w:name w:val="Footnote Text Char1"/>
    <w:basedOn w:val="DefaultParagraphFont"/>
    <w:link w:val="FootnoteText"/>
    <w:uiPriority w:val="99"/>
    <w:rsid w:val="00E75A5A"/>
    <w:rPr>
      <w:rFonts w:ascii="Times New Roman" w:eastAsia="Times New Roman" w:hAnsi="Times New Roman" w:cs="Calibri"/>
      <w:sz w:val="20"/>
      <w:szCs w:val="20"/>
    </w:rPr>
  </w:style>
  <w:style w:type="paragraph" w:styleId="Revision">
    <w:name w:val="Revision"/>
    <w:hidden/>
    <w:uiPriority w:val="99"/>
    <w:semiHidden/>
    <w:rsid w:val="00460639"/>
    <w:pPr>
      <w:spacing w:after="0" w:line="240" w:lineRule="auto"/>
    </w:pPr>
  </w:style>
  <w:style w:type="character" w:customStyle="1" w:styleId="Heading1Char">
    <w:name w:val="Heading 1 Char"/>
    <w:basedOn w:val="DefaultParagraphFont"/>
    <w:link w:val="Heading1"/>
    <w:uiPriority w:val="9"/>
    <w:rsid w:val="000C30FD"/>
    <w:rPr>
      <w:rFonts w:asciiTheme="majorHAnsi" w:eastAsiaTheme="majorEastAsia" w:hAnsiTheme="majorHAnsi" w:cstheme="majorBidi"/>
      <w:b/>
      <w:bCs/>
      <w:color w:val="365F91" w:themeColor="accent1" w:themeShade="BF"/>
      <w:sz w:val="28"/>
      <w:szCs w:val="28"/>
    </w:rPr>
  </w:style>
  <w:style w:type="character" w:styleId="PageNumber">
    <w:name w:val="page number"/>
    <w:basedOn w:val="DefaultParagraphFont"/>
    <w:uiPriority w:val="99"/>
    <w:semiHidden/>
    <w:unhideWhenUsed/>
    <w:rsid w:val="003B64A4"/>
  </w:style>
  <w:style w:type="character" w:customStyle="1" w:styleId="ListParagraphChar">
    <w:name w:val="List Paragraph Char"/>
    <w:link w:val="ListParagraph"/>
    <w:uiPriority w:val="34"/>
    <w:rsid w:val="001427A5"/>
  </w:style>
  <w:style w:type="paragraph" w:styleId="NoSpacing">
    <w:name w:val="No Spacing"/>
    <w:uiPriority w:val="1"/>
    <w:qFormat/>
    <w:rsid w:val="00FA6245"/>
    <w:pPr>
      <w:widowControl w:val="0"/>
      <w:suppressAutoHyphens/>
      <w:spacing w:after="0" w:line="240" w:lineRule="auto"/>
    </w:pPr>
    <w:rPr>
      <w:rFonts w:ascii="Calibri" w:eastAsia="Times New Roman" w:hAnsi="Calibri" w:cs="Calibri"/>
      <w:lang w:val="en-US"/>
    </w:rPr>
  </w:style>
  <w:style w:type="character" w:customStyle="1" w:styleId="shorttext">
    <w:name w:val="short_text"/>
    <w:basedOn w:val="DefaultParagraphFont"/>
    <w:rsid w:val="003B48A7"/>
  </w:style>
  <w:style w:type="paragraph" w:customStyle="1" w:styleId="m-9122321016640388389p1">
    <w:name w:val="m_-9122321016640388389p1"/>
    <w:basedOn w:val="Normal"/>
    <w:rsid w:val="003F30F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9122321016640388389s1">
    <w:name w:val="m_-9122321016640388389s1"/>
    <w:basedOn w:val="DefaultParagraphFont"/>
    <w:rsid w:val="003F30F3"/>
  </w:style>
  <w:style w:type="paragraph" w:customStyle="1" w:styleId="story-body-text">
    <w:name w:val="story-body-text"/>
    <w:basedOn w:val="Normal"/>
    <w:rsid w:val="00D7200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6F1A8D"/>
    <w:rPr>
      <w:color w:val="800080" w:themeColor="followedHyperlink"/>
      <w:u w:val="single"/>
    </w:rPr>
  </w:style>
  <w:style w:type="character" w:styleId="UnresolvedMention">
    <w:name w:val="Unresolved Mention"/>
    <w:basedOn w:val="DefaultParagraphFont"/>
    <w:uiPriority w:val="99"/>
    <w:semiHidden/>
    <w:unhideWhenUsed/>
    <w:rsid w:val="006F1A8D"/>
    <w:rPr>
      <w:color w:val="605E5C"/>
      <w:shd w:val="clear" w:color="auto" w:fill="E1DFDD"/>
    </w:rPr>
  </w:style>
  <w:style w:type="paragraph" w:customStyle="1" w:styleId="Heading2notindexed">
    <w:name w:val="Heading 2 not indexed"/>
    <w:basedOn w:val="Heading2"/>
    <w:next w:val="Normal"/>
    <w:link w:val="Heading2notindexedChar"/>
    <w:autoRedefine/>
    <w:qFormat/>
    <w:rsid w:val="001A69D9"/>
    <w:pPr>
      <w:widowControl w:val="0"/>
      <w:suppressAutoHyphens/>
      <w:bidi/>
      <w:spacing w:before="240" w:after="240" w:line="264" w:lineRule="auto"/>
      <w:ind w:left="360"/>
    </w:pPr>
    <w:rPr>
      <w:rFonts w:eastAsia="Times New Roman" w:cs="Calibri"/>
      <w:b/>
      <w:bCs/>
      <w:color w:val="4F81BD"/>
      <w:sz w:val="24"/>
      <w:szCs w:val="24"/>
      <w:lang w:bidi="fa-IR"/>
    </w:rPr>
  </w:style>
  <w:style w:type="character" w:customStyle="1" w:styleId="Heading2notindexedChar">
    <w:name w:val="Heading 2 not indexed Char"/>
    <w:basedOn w:val="Heading2Char"/>
    <w:link w:val="Heading2notindexed"/>
    <w:rsid w:val="001A69D9"/>
    <w:rPr>
      <w:rFonts w:asciiTheme="majorHAnsi" w:eastAsia="Times New Roman" w:hAnsiTheme="majorHAnsi" w:cs="Calibri"/>
      <w:b/>
      <w:bCs/>
      <w:color w:val="4F81BD"/>
      <w:sz w:val="24"/>
      <w:szCs w:val="24"/>
      <w:lang w:bidi="fa-IR"/>
    </w:rPr>
  </w:style>
  <w:style w:type="character" w:customStyle="1" w:styleId="Heading2Char">
    <w:name w:val="Heading 2 Char"/>
    <w:basedOn w:val="DefaultParagraphFont"/>
    <w:link w:val="Heading2"/>
    <w:uiPriority w:val="9"/>
    <w:semiHidden/>
    <w:rsid w:val="001A69D9"/>
    <w:rPr>
      <w:rFonts w:asciiTheme="majorHAnsi" w:eastAsiaTheme="majorEastAsia" w:hAnsiTheme="majorHAnsi" w:cstheme="majorBidi"/>
      <w:color w:val="365F91" w:themeColor="accent1" w:themeShade="BF"/>
      <w:sz w:val="26"/>
      <w:szCs w:val="26"/>
    </w:rPr>
  </w:style>
  <w:style w:type="character" w:customStyle="1" w:styleId="HeaderChar1">
    <w:name w:val="Header Char1"/>
    <w:basedOn w:val="DefaultParagraphFont"/>
    <w:rsid w:val="00620828"/>
    <w:rPr>
      <w:rFonts w:ascii="Myriad Pro SemiCond" w:hAnsi="Myriad Pro SemiCond" w:cs="Calibri"/>
      <w:sz w:val="22"/>
      <w:szCs w:val="22"/>
    </w:rPr>
  </w:style>
  <w:style w:type="paragraph" w:styleId="Caption">
    <w:name w:val="caption"/>
    <w:basedOn w:val="Normal"/>
    <w:next w:val="Normal"/>
    <w:autoRedefine/>
    <w:uiPriority w:val="35"/>
    <w:qFormat/>
    <w:rsid w:val="00620828"/>
    <w:pPr>
      <w:bidi/>
      <w:spacing w:after="240" w:line="240" w:lineRule="auto"/>
    </w:pPr>
    <w:rPr>
      <w:rFonts w:asciiTheme="majorHAnsi" w:eastAsia="Times New Roman" w:hAnsiTheme="majorHAnsi" w:cs="Times New Roman"/>
      <w:color w:val="1F497D" w:themeColor="text2"/>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9234">
      <w:bodyDiv w:val="1"/>
      <w:marLeft w:val="0"/>
      <w:marRight w:val="0"/>
      <w:marTop w:val="0"/>
      <w:marBottom w:val="0"/>
      <w:divBdr>
        <w:top w:val="none" w:sz="0" w:space="0" w:color="auto"/>
        <w:left w:val="none" w:sz="0" w:space="0" w:color="auto"/>
        <w:bottom w:val="none" w:sz="0" w:space="0" w:color="auto"/>
        <w:right w:val="none" w:sz="0" w:space="0" w:color="auto"/>
      </w:divBdr>
    </w:div>
    <w:div w:id="22176336">
      <w:bodyDiv w:val="1"/>
      <w:marLeft w:val="0"/>
      <w:marRight w:val="0"/>
      <w:marTop w:val="0"/>
      <w:marBottom w:val="0"/>
      <w:divBdr>
        <w:top w:val="none" w:sz="0" w:space="0" w:color="auto"/>
        <w:left w:val="none" w:sz="0" w:space="0" w:color="auto"/>
        <w:bottom w:val="none" w:sz="0" w:space="0" w:color="auto"/>
        <w:right w:val="none" w:sz="0" w:space="0" w:color="auto"/>
      </w:divBdr>
    </w:div>
    <w:div w:id="36514742">
      <w:bodyDiv w:val="1"/>
      <w:marLeft w:val="0"/>
      <w:marRight w:val="0"/>
      <w:marTop w:val="0"/>
      <w:marBottom w:val="0"/>
      <w:divBdr>
        <w:top w:val="none" w:sz="0" w:space="0" w:color="auto"/>
        <w:left w:val="none" w:sz="0" w:space="0" w:color="auto"/>
        <w:bottom w:val="none" w:sz="0" w:space="0" w:color="auto"/>
        <w:right w:val="none" w:sz="0" w:space="0" w:color="auto"/>
      </w:divBdr>
    </w:div>
    <w:div w:id="168328353">
      <w:bodyDiv w:val="1"/>
      <w:marLeft w:val="0"/>
      <w:marRight w:val="0"/>
      <w:marTop w:val="0"/>
      <w:marBottom w:val="0"/>
      <w:divBdr>
        <w:top w:val="none" w:sz="0" w:space="0" w:color="auto"/>
        <w:left w:val="none" w:sz="0" w:space="0" w:color="auto"/>
        <w:bottom w:val="none" w:sz="0" w:space="0" w:color="auto"/>
        <w:right w:val="none" w:sz="0" w:space="0" w:color="auto"/>
      </w:divBdr>
    </w:div>
    <w:div w:id="195584596">
      <w:bodyDiv w:val="1"/>
      <w:marLeft w:val="0"/>
      <w:marRight w:val="0"/>
      <w:marTop w:val="0"/>
      <w:marBottom w:val="0"/>
      <w:divBdr>
        <w:top w:val="none" w:sz="0" w:space="0" w:color="auto"/>
        <w:left w:val="none" w:sz="0" w:space="0" w:color="auto"/>
        <w:bottom w:val="none" w:sz="0" w:space="0" w:color="auto"/>
        <w:right w:val="none" w:sz="0" w:space="0" w:color="auto"/>
      </w:divBdr>
    </w:div>
    <w:div w:id="206989505">
      <w:bodyDiv w:val="1"/>
      <w:marLeft w:val="0"/>
      <w:marRight w:val="0"/>
      <w:marTop w:val="0"/>
      <w:marBottom w:val="0"/>
      <w:divBdr>
        <w:top w:val="none" w:sz="0" w:space="0" w:color="auto"/>
        <w:left w:val="none" w:sz="0" w:space="0" w:color="auto"/>
        <w:bottom w:val="none" w:sz="0" w:space="0" w:color="auto"/>
        <w:right w:val="none" w:sz="0" w:space="0" w:color="auto"/>
      </w:divBdr>
    </w:div>
    <w:div w:id="286204864">
      <w:bodyDiv w:val="1"/>
      <w:marLeft w:val="0"/>
      <w:marRight w:val="0"/>
      <w:marTop w:val="0"/>
      <w:marBottom w:val="0"/>
      <w:divBdr>
        <w:top w:val="none" w:sz="0" w:space="0" w:color="auto"/>
        <w:left w:val="none" w:sz="0" w:space="0" w:color="auto"/>
        <w:bottom w:val="none" w:sz="0" w:space="0" w:color="auto"/>
        <w:right w:val="none" w:sz="0" w:space="0" w:color="auto"/>
      </w:divBdr>
    </w:div>
    <w:div w:id="437875059">
      <w:bodyDiv w:val="1"/>
      <w:marLeft w:val="0"/>
      <w:marRight w:val="0"/>
      <w:marTop w:val="0"/>
      <w:marBottom w:val="0"/>
      <w:divBdr>
        <w:top w:val="none" w:sz="0" w:space="0" w:color="auto"/>
        <w:left w:val="none" w:sz="0" w:space="0" w:color="auto"/>
        <w:bottom w:val="none" w:sz="0" w:space="0" w:color="auto"/>
        <w:right w:val="none" w:sz="0" w:space="0" w:color="auto"/>
      </w:divBdr>
    </w:div>
    <w:div w:id="467629010">
      <w:bodyDiv w:val="1"/>
      <w:marLeft w:val="0"/>
      <w:marRight w:val="0"/>
      <w:marTop w:val="0"/>
      <w:marBottom w:val="0"/>
      <w:divBdr>
        <w:top w:val="none" w:sz="0" w:space="0" w:color="auto"/>
        <w:left w:val="none" w:sz="0" w:space="0" w:color="auto"/>
        <w:bottom w:val="none" w:sz="0" w:space="0" w:color="auto"/>
        <w:right w:val="none" w:sz="0" w:space="0" w:color="auto"/>
      </w:divBdr>
    </w:div>
    <w:div w:id="498471303">
      <w:bodyDiv w:val="1"/>
      <w:marLeft w:val="0"/>
      <w:marRight w:val="0"/>
      <w:marTop w:val="0"/>
      <w:marBottom w:val="0"/>
      <w:divBdr>
        <w:top w:val="none" w:sz="0" w:space="0" w:color="auto"/>
        <w:left w:val="none" w:sz="0" w:space="0" w:color="auto"/>
        <w:bottom w:val="none" w:sz="0" w:space="0" w:color="auto"/>
        <w:right w:val="none" w:sz="0" w:space="0" w:color="auto"/>
      </w:divBdr>
      <w:divsChild>
        <w:div w:id="2010522873">
          <w:marLeft w:val="0"/>
          <w:marRight w:val="0"/>
          <w:marTop w:val="0"/>
          <w:marBottom w:val="0"/>
          <w:divBdr>
            <w:top w:val="none" w:sz="0" w:space="0" w:color="auto"/>
            <w:left w:val="none" w:sz="0" w:space="0" w:color="auto"/>
            <w:bottom w:val="none" w:sz="0" w:space="0" w:color="auto"/>
            <w:right w:val="none" w:sz="0" w:space="0" w:color="auto"/>
          </w:divBdr>
        </w:div>
        <w:div w:id="2093579666">
          <w:marLeft w:val="0"/>
          <w:marRight w:val="0"/>
          <w:marTop w:val="0"/>
          <w:marBottom w:val="0"/>
          <w:divBdr>
            <w:top w:val="none" w:sz="0" w:space="0" w:color="auto"/>
            <w:left w:val="none" w:sz="0" w:space="0" w:color="auto"/>
            <w:bottom w:val="none" w:sz="0" w:space="0" w:color="auto"/>
            <w:right w:val="none" w:sz="0" w:space="0" w:color="auto"/>
          </w:divBdr>
        </w:div>
        <w:div w:id="117799375">
          <w:marLeft w:val="0"/>
          <w:marRight w:val="0"/>
          <w:marTop w:val="0"/>
          <w:marBottom w:val="0"/>
          <w:divBdr>
            <w:top w:val="none" w:sz="0" w:space="0" w:color="auto"/>
            <w:left w:val="none" w:sz="0" w:space="0" w:color="auto"/>
            <w:bottom w:val="none" w:sz="0" w:space="0" w:color="auto"/>
            <w:right w:val="none" w:sz="0" w:space="0" w:color="auto"/>
          </w:divBdr>
        </w:div>
      </w:divsChild>
    </w:div>
    <w:div w:id="507212817">
      <w:bodyDiv w:val="1"/>
      <w:marLeft w:val="0"/>
      <w:marRight w:val="0"/>
      <w:marTop w:val="0"/>
      <w:marBottom w:val="0"/>
      <w:divBdr>
        <w:top w:val="none" w:sz="0" w:space="0" w:color="auto"/>
        <w:left w:val="none" w:sz="0" w:space="0" w:color="auto"/>
        <w:bottom w:val="none" w:sz="0" w:space="0" w:color="auto"/>
        <w:right w:val="none" w:sz="0" w:space="0" w:color="auto"/>
      </w:divBdr>
    </w:div>
    <w:div w:id="545531217">
      <w:bodyDiv w:val="1"/>
      <w:marLeft w:val="0"/>
      <w:marRight w:val="0"/>
      <w:marTop w:val="0"/>
      <w:marBottom w:val="0"/>
      <w:divBdr>
        <w:top w:val="none" w:sz="0" w:space="0" w:color="auto"/>
        <w:left w:val="none" w:sz="0" w:space="0" w:color="auto"/>
        <w:bottom w:val="none" w:sz="0" w:space="0" w:color="auto"/>
        <w:right w:val="none" w:sz="0" w:space="0" w:color="auto"/>
      </w:divBdr>
      <w:divsChild>
        <w:div w:id="637107203">
          <w:marLeft w:val="0"/>
          <w:marRight w:val="0"/>
          <w:marTop w:val="0"/>
          <w:marBottom w:val="0"/>
          <w:divBdr>
            <w:top w:val="none" w:sz="0" w:space="0" w:color="auto"/>
            <w:left w:val="none" w:sz="0" w:space="0" w:color="auto"/>
            <w:bottom w:val="none" w:sz="0" w:space="0" w:color="auto"/>
            <w:right w:val="none" w:sz="0" w:space="0" w:color="auto"/>
          </w:divBdr>
          <w:divsChild>
            <w:div w:id="1154568565">
              <w:marLeft w:val="0"/>
              <w:marRight w:val="0"/>
              <w:marTop w:val="0"/>
              <w:marBottom w:val="0"/>
              <w:divBdr>
                <w:top w:val="none" w:sz="0" w:space="0" w:color="auto"/>
                <w:left w:val="none" w:sz="0" w:space="0" w:color="auto"/>
                <w:bottom w:val="none" w:sz="0" w:space="0" w:color="auto"/>
                <w:right w:val="none" w:sz="0" w:space="0" w:color="auto"/>
              </w:divBdr>
            </w:div>
          </w:divsChild>
        </w:div>
        <w:div w:id="881400547">
          <w:marLeft w:val="0"/>
          <w:marRight w:val="0"/>
          <w:marTop w:val="0"/>
          <w:marBottom w:val="0"/>
          <w:divBdr>
            <w:top w:val="none" w:sz="0" w:space="0" w:color="auto"/>
            <w:left w:val="none" w:sz="0" w:space="0" w:color="auto"/>
            <w:bottom w:val="none" w:sz="0" w:space="0" w:color="auto"/>
            <w:right w:val="none" w:sz="0" w:space="0" w:color="auto"/>
          </w:divBdr>
        </w:div>
        <w:div w:id="316157516">
          <w:marLeft w:val="0"/>
          <w:marRight w:val="0"/>
          <w:marTop w:val="0"/>
          <w:marBottom w:val="0"/>
          <w:divBdr>
            <w:top w:val="none" w:sz="0" w:space="0" w:color="auto"/>
            <w:left w:val="none" w:sz="0" w:space="0" w:color="auto"/>
            <w:bottom w:val="none" w:sz="0" w:space="0" w:color="auto"/>
            <w:right w:val="none" w:sz="0" w:space="0" w:color="auto"/>
          </w:divBdr>
        </w:div>
      </w:divsChild>
    </w:div>
    <w:div w:id="569461676">
      <w:bodyDiv w:val="1"/>
      <w:marLeft w:val="0"/>
      <w:marRight w:val="0"/>
      <w:marTop w:val="0"/>
      <w:marBottom w:val="0"/>
      <w:divBdr>
        <w:top w:val="none" w:sz="0" w:space="0" w:color="auto"/>
        <w:left w:val="none" w:sz="0" w:space="0" w:color="auto"/>
        <w:bottom w:val="none" w:sz="0" w:space="0" w:color="auto"/>
        <w:right w:val="none" w:sz="0" w:space="0" w:color="auto"/>
      </w:divBdr>
    </w:div>
    <w:div w:id="577790470">
      <w:bodyDiv w:val="1"/>
      <w:marLeft w:val="0"/>
      <w:marRight w:val="0"/>
      <w:marTop w:val="0"/>
      <w:marBottom w:val="0"/>
      <w:divBdr>
        <w:top w:val="none" w:sz="0" w:space="0" w:color="auto"/>
        <w:left w:val="none" w:sz="0" w:space="0" w:color="auto"/>
        <w:bottom w:val="none" w:sz="0" w:space="0" w:color="auto"/>
        <w:right w:val="none" w:sz="0" w:space="0" w:color="auto"/>
      </w:divBdr>
    </w:div>
    <w:div w:id="588586863">
      <w:bodyDiv w:val="1"/>
      <w:marLeft w:val="0"/>
      <w:marRight w:val="0"/>
      <w:marTop w:val="0"/>
      <w:marBottom w:val="0"/>
      <w:divBdr>
        <w:top w:val="none" w:sz="0" w:space="0" w:color="auto"/>
        <w:left w:val="none" w:sz="0" w:space="0" w:color="auto"/>
        <w:bottom w:val="none" w:sz="0" w:space="0" w:color="auto"/>
        <w:right w:val="none" w:sz="0" w:space="0" w:color="auto"/>
      </w:divBdr>
    </w:div>
    <w:div w:id="600796831">
      <w:bodyDiv w:val="1"/>
      <w:marLeft w:val="0"/>
      <w:marRight w:val="0"/>
      <w:marTop w:val="0"/>
      <w:marBottom w:val="0"/>
      <w:divBdr>
        <w:top w:val="none" w:sz="0" w:space="0" w:color="auto"/>
        <w:left w:val="none" w:sz="0" w:space="0" w:color="auto"/>
        <w:bottom w:val="none" w:sz="0" w:space="0" w:color="auto"/>
        <w:right w:val="none" w:sz="0" w:space="0" w:color="auto"/>
      </w:divBdr>
    </w:div>
    <w:div w:id="646132157">
      <w:bodyDiv w:val="1"/>
      <w:marLeft w:val="0"/>
      <w:marRight w:val="0"/>
      <w:marTop w:val="0"/>
      <w:marBottom w:val="0"/>
      <w:divBdr>
        <w:top w:val="none" w:sz="0" w:space="0" w:color="auto"/>
        <w:left w:val="none" w:sz="0" w:space="0" w:color="auto"/>
        <w:bottom w:val="none" w:sz="0" w:space="0" w:color="auto"/>
        <w:right w:val="none" w:sz="0" w:space="0" w:color="auto"/>
      </w:divBdr>
    </w:div>
    <w:div w:id="650059167">
      <w:bodyDiv w:val="1"/>
      <w:marLeft w:val="0"/>
      <w:marRight w:val="0"/>
      <w:marTop w:val="0"/>
      <w:marBottom w:val="0"/>
      <w:divBdr>
        <w:top w:val="none" w:sz="0" w:space="0" w:color="auto"/>
        <w:left w:val="none" w:sz="0" w:space="0" w:color="auto"/>
        <w:bottom w:val="none" w:sz="0" w:space="0" w:color="auto"/>
        <w:right w:val="none" w:sz="0" w:space="0" w:color="auto"/>
      </w:divBdr>
    </w:div>
    <w:div w:id="659887875">
      <w:bodyDiv w:val="1"/>
      <w:marLeft w:val="0"/>
      <w:marRight w:val="0"/>
      <w:marTop w:val="0"/>
      <w:marBottom w:val="0"/>
      <w:divBdr>
        <w:top w:val="none" w:sz="0" w:space="0" w:color="auto"/>
        <w:left w:val="none" w:sz="0" w:space="0" w:color="auto"/>
        <w:bottom w:val="none" w:sz="0" w:space="0" w:color="auto"/>
        <w:right w:val="none" w:sz="0" w:space="0" w:color="auto"/>
      </w:divBdr>
    </w:div>
    <w:div w:id="668482189">
      <w:bodyDiv w:val="1"/>
      <w:marLeft w:val="0"/>
      <w:marRight w:val="0"/>
      <w:marTop w:val="0"/>
      <w:marBottom w:val="0"/>
      <w:divBdr>
        <w:top w:val="none" w:sz="0" w:space="0" w:color="auto"/>
        <w:left w:val="none" w:sz="0" w:space="0" w:color="auto"/>
        <w:bottom w:val="none" w:sz="0" w:space="0" w:color="auto"/>
        <w:right w:val="none" w:sz="0" w:space="0" w:color="auto"/>
      </w:divBdr>
    </w:div>
    <w:div w:id="720133656">
      <w:bodyDiv w:val="1"/>
      <w:marLeft w:val="0"/>
      <w:marRight w:val="0"/>
      <w:marTop w:val="0"/>
      <w:marBottom w:val="0"/>
      <w:divBdr>
        <w:top w:val="none" w:sz="0" w:space="0" w:color="auto"/>
        <w:left w:val="none" w:sz="0" w:space="0" w:color="auto"/>
        <w:bottom w:val="none" w:sz="0" w:space="0" w:color="auto"/>
        <w:right w:val="none" w:sz="0" w:space="0" w:color="auto"/>
      </w:divBdr>
    </w:div>
    <w:div w:id="776369541">
      <w:bodyDiv w:val="1"/>
      <w:marLeft w:val="0"/>
      <w:marRight w:val="0"/>
      <w:marTop w:val="0"/>
      <w:marBottom w:val="0"/>
      <w:divBdr>
        <w:top w:val="none" w:sz="0" w:space="0" w:color="auto"/>
        <w:left w:val="none" w:sz="0" w:space="0" w:color="auto"/>
        <w:bottom w:val="none" w:sz="0" w:space="0" w:color="auto"/>
        <w:right w:val="none" w:sz="0" w:space="0" w:color="auto"/>
      </w:divBdr>
    </w:div>
    <w:div w:id="798839205">
      <w:bodyDiv w:val="1"/>
      <w:marLeft w:val="0"/>
      <w:marRight w:val="0"/>
      <w:marTop w:val="0"/>
      <w:marBottom w:val="0"/>
      <w:divBdr>
        <w:top w:val="none" w:sz="0" w:space="0" w:color="auto"/>
        <w:left w:val="none" w:sz="0" w:space="0" w:color="auto"/>
        <w:bottom w:val="none" w:sz="0" w:space="0" w:color="auto"/>
        <w:right w:val="none" w:sz="0" w:space="0" w:color="auto"/>
      </w:divBdr>
    </w:div>
    <w:div w:id="827526315">
      <w:bodyDiv w:val="1"/>
      <w:marLeft w:val="0"/>
      <w:marRight w:val="0"/>
      <w:marTop w:val="0"/>
      <w:marBottom w:val="0"/>
      <w:divBdr>
        <w:top w:val="none" w:sz="0" w:space="0" w:color="auto"/>
        <w:left w:val="none" w:sz="0" w:space="0" w:color="auto"/>
        <w:bottom w:val="none" w:sz="0" w:space="0" w:color="auto"/>
        <w:right w:val="none" w:sz="0" w:space="0" w:color="auto"/>
      </w:divBdr>
    </w:div>
    <w:div w:id="931085301">
      <w:bodyDiv w:val="1"/>
      <w:marLeft w:val="0"/>
      <w:marRight w:val="0"/>
      <w:marTop w:val="0"/>
      <w:marBottom w:val="0"/>
      <w:divBdr>
        <w:top w:val="none" w:sz="0" w:space="0" w:color="auto"/>
        <w:left w:val="none" w:sz="0" w:space="0" w:color="auto"/>
        <w:bottom w:val="none" w:sz="0" w:space="0" w:color="auto"/>
        <w:right w:val="none" w:sz="0" w:space="0" w:color="auto"/>
      </w:divBdr>
    </w:div>
    <w:div w:id="974067848">
      <w:bodyDiv w:val="1"/>
      <w:marLeft w:val="0"/>
      <w:marRight w:val="0"/>
      <w:marTop w:val="0"/>
      <w:marBottom w:val="0"/>
      <w:divBdr>
        <w:top w:val="none" w:sz="0" w:space="0" w:color="auto"/>
        <w:left w:val="none" w:sz="0" w:space="0" w:color="auto"/>
        <w:bottom w:val="none" w:sz="0" w:space="0" w:color="auto"/>
        <w:right w:val="none" w:sz="0" w:space="0" w:color="auto"/>
      </w:divBdr>
    </w:div>
    <w:div w:id="1051423701">
      <w:bodyDiv w:val="1"/>
      <w:marLeft w:val="0"/>
      <w:marRight w:val="0"/>
      <w:marTop w:val="0"/>
      <w:marBottom w:val="0"/>
      <w:divBdr>
        <w:top w:val="none" w:sz="0" w:space="0" w:color="auto"/>
        <w:left w:val="none" w:sz="0" w:space="0" w:color="auto"/>
        <w:bottom w:val="none" w:sz="0" w:space="0" w:color="auto"/>
        <w:right w:val="none" w:sz="0" w:space="0" w:color="auto"/>
      </w:divBdr>
    </w:div>
    <w:div w:id="1056126720">
      <w:bodyDiv w:val="1"/>
      <w:marLeft w:val="0"/>
      <w:marRight w:val="0"/>
      <w:marTop w:val="0"/>
      <w:marBottom w:val="0"/>
      <w:divBdr>
        <w:top w:val="none" w:sz="0" w:space="0" w:color="auto"/>
        <w:left w:val="none" w:sz="0" w:space="0" w:color="auto"/>
        <w:bottom w:val="none" w:sz="0" w:space="0" w:color="auto"/>
        <w:right w:val="none" w:sz="0" w:space="0" w:color="auto"/>
      </w:divBdr>
    </w:div>
    <w:div w:id="1094059106">
      <w:bodyDiv w:val="1"/>
      <w:marLeft w:val="0"/>
      <w:marRight w:val="0"/>
      <w:marTop w:val="0"/>
      <w:marBottom w:val="0"/>
      <w:divBdr>
        <w:top w:val="none" w:sz="0" w:space="0" w:color="auto"/>
        <w:left w:val="none" w:sz="0" w:space="0" w:color="auto"/>
        <w:bottom w:val="none" w:sz="0" w:space="0" w:color="auto"/>
        <w:right w:val="none" w:sz="0" w:space="0" w:color="auto"/>
      </w:divBdr>
    </w:div>
    <w:div w:id="1096561134">
      <w:bodyDiv w:val="1"/>
      <w:marLeft w:val="0"/>
      <w:marRight w:val="0"/>
      <w:marTop w:val="0"/>
      <w:marBottom w:val="0"/>
      <w:divBdr>
        <w:top w:val="none" w:sz="0" w:space="0" w:color="auto"/>
        <w:left w:val="none" w:sz="0" w:space="0" w:color="auto"/>
        <w:bottom w:val="none" w:sz="0" w:space="0" w:color="auto"/>
        <w:right w:val="none" w:sz="0" w:space="0" w:color="auto"/>
      </w:divBdr>
    </w:div>
    <w:div w:id="1208642598">
      <w:bodyDiv w:val="1"/>
      <w:marLeft w:val="0"/>
      <w:marRight w:val="0"/>
      <w:marTop w:val="0"/>
      <w:marBottom w:val="0"/>
      <w:divBdr>
        <w:top w:val="none" w:sz="0" w:space="0" w:color="auto"/>
        <w:left w:val="none" w:sz="0" w:space="0" w:color="auto"/>
        <w:bottom w:val="none" w:sz="0" w:space="0" w:color="auto"/>
        <w:right w:val="none" w:sz="0" w:space="0" w:color="auto"/>
      </w:divBdr>
    </w:div>
    <w:div w:id="1238704987">
      <w:bodyDiv w:val="1"/>
      <w:marLeft w:val="0"/>
      <w:marRight w:val="0"/>
      <w:marTop w:val="0"/>
      <w:marBottom w:val="0"/>
      <w:divBdr>
        <w:top w:val="none" w:sz="0" w:space="0" w:color="auto"/>
        <w:left w:val="none" w:sz="0" w:space="0" w:color="auto"/>
        <w:bottom w:val="none" w:sz="0" w:space="0" w:color="auto"/>
        <w:right w:val="none" w:sz="0" w:space="0" w:color="auto"/>
      </w:divBdr>
    </w:div>
    <w:div w:id="1272516533">
      <w:bodyDiv w:val="1"/>
      <w:marLeft w:val="0"/>
      <w:marRight w:val="0"/>
      <w:marTop w:val="0"/>
      <w:marBottom w:val="0"/>
      <w:divBdr>
        <w:top w:val="none" w:sz="0" w:space="0" w:color="auto"/>
        <w:left w:val="none" w:sz="0" w:space="0" w:color="auto"/>
        <w:bottom w:val="none" w:sz="0" w:space="0" w:color="auto"/>
        <w:right w:val="none" w:sz="0" w:space="0" w:color="auto"/>
      </w:divBdr>
    </w:div>
    <w:div w:id="1289169869">
      <w:bodyDiv w:val="1"/>
      <w:marLeft w:val="0"/>
      <w:marRight w:val="0"/>
      <w:marTop w:val="0"/>
      <w:marBottom w:val="0"/>
      <w:divBdr>
        <w:top w:val="none" w:sz="0" w:space="0" w:color="auto"/>
        <w:left w:val="none" w:sz="0" w:space="0" w:color="auto"/>
        <w:bottom w:val="none" w:sz="0" w:space="0" w:color="auto"/>
        <w:right w:val="none" w:sz="0" w:space="0" w:color="auto"/>
      </w:divBdr>
    </w:div>
    <w:div w:id="1313173291">
      <w:bodyDiv w:val="1"/>
      <w:marLeft w:val="0"/>
      <w:marRight w:val="0"/>
      <w:marTop w:val="0"/>
      <w:marBottom w:val="0"/>
      <w:divBdr>
        <w:top w:val="none" w:sz="0" w:space="0" w:color="auto"/>
        <w:left w:val="none" w:sz="0" w:space="0" w:color="auto"/>
        <w:bottom w:val="none" w:sz="0" w:space="0" w:color="auto"/>
        <w:right w:val="none" w:sz="0" w:space="0" w:color="auto"/>
      </w:divBdr>
    </w:div>
    <w:div w:id="1483810027">
      <w:bodyDiv w:val="1"/>
      <w:marLeft w:val="0"/>
      <w:marRight w:val="0"/>
      <w:marTop w:val="0"/>
      <w:marBottom w:val="0"/>
      <w:divBdr>
        <w:top w:val="none" w:sz="0" w:space="0" w:color="auto"/>
        <w:left w:val="none" w:sz="0" w:space="0" w:color="auto"/>
        <w:bottom w:val="none" w:sz="0" w:space="0" w:color="auto"/>
        <w:right w:val="none" w:sz="0" w:space="0" w:color="auto"/>
      </w:divBdr>
    </w:div>
    <w:div w:id="1516534570">
      <w:bodyDiv w:val="1"/>
      <w:marLeft w:val="0"/>
      <w:marRight w:val="0"/>
      <w:marTop w:val="0"/>
      <w:marBottom w:val="0"/>
      <w:divBdr>
        <w:top w:val="none" w:sz="0" w:space="0" w:color="auto"/>
        <w:left w:val="none" w:sz="0" w:space="0" w:color="auto"/>
        <w:bottom w:val="none" w:sz="0" w:space="0" w:color="auto"/>
        <w:right w:val="none" w:sz="0" w:space="0" w:color="auto"/>
      </w:divBdr>
    </w:div>
    <w:div w:id="1516924361">
      <w:bodyDiv w:val="1"/>
      <w:marLeft w:val="0"/>
      <w:marRight w:val="0"/>
      <w:marTop w:val="0"/>
      <w:marBottom w:val="0"/>
      <w:divBdr>
        <w:top w:val="none" w:sz="0" w:space="0" w:color="auto"/>
        <w:left w:val="none" w:sz="0" w:space="0" w:color="auto"/>
        <w:bottom w:val="none" w:sz="0" w:space="0" w:color="auto"/>
        <w:right w:val="none" w:sz="0" w:space="0" w:color="auto"/>
      </w:divBdr>
    </w:div>
    <w:div w:id="1548227209">
      <w:bodyDiv w:val="1"/>
      <w:marLeft w:val="0"/>
      <w:marRight w:val="0"/>
      <w:marTop w:val="0"/>
      <w:marBottom w:val="0"/>
      <w:divBdr>
        <w:top w:val="none" w:sz="0" w:space="0" w:color="auto"/>
        <w:left w:val="none" w:sz="0" w:space="0" w:color="auto"/>
        <w:bottom w:val="none" w:sz="0" w:space="0" w:color="auto"/>
        <w:right w:val="none" w:sz="0" w:space="0" w:color="auto"/>
      </w:divBdr>
    </w:div>
    <w:div w:id="1772969192">
      <w:bodyDiv w:val="1"/>
      <w:marLeft w:val="0"/>
      <w:marRight w:val="0"/>
      <w:marTop w:val="0"/>
      <w:marBottom w:val="0"/>
      <w:divBdr>
        <w:top w:val="none" w:sz="0" w:space="0" w:color="auto"/>
        <w:left w:val="none" w:sz="0" w:space="0" w:color="auto"/>
        <w:bottom w:val="none" w:sz="0" w:space="0" w:color="auto"/>
        <w:right w:val="none" w:sz="0" w:space="0" w:color="auto"/>
      </w:divBdr>
    </w:div>
    <w:div w:id="1809082600">
      <w:bodyDiv w:val="1"/>
      <w:marLeft w:val="0"/>
      <w:marRight w:val="0"/>
      <w:marTop w:val="0"/>
      <w:marBottom w:val="0"/>
      <w:divBdr>
        <w:top w:val="none" w:sz="0" w:space="0" w:color="auto"/>
        <w:left w:val="none" w:sz="0" w:space="0" w:color="auto"/>
        <w:bottom w:val="none" w:sz="0" w:space="0" w:color="auto"/>
        <w:right w:val="none" w:sz="0" w:space="0" w:color="auto"/>
      </w:divBdr>
    </w:div>
    <w:div w:id="1848858553">
      <w:bodyDiv w:val="1"/>
      <w:marLeft w:val="0"/>
      <w:marRight w:val="0"/>
      <w:marTop w:val="0"/>
      <w:marBottom w:val="0"/>
      <w:divBdr>
        <w:top w:val="none" w:sz="0" w:space="0" w:color="auto"/>
        <w:left w:val="none" w:sz="0" w:space="0" w:color="auto"/>
        <w:bottom w:val="none" w:sz="0" w:space="0" w:color="auto"/>
        <w:right w:val="none" w:sz="0" w:space="0" w:color="auto"/>
      </w:divBdr>
    </w:div>
    <w:div w:id="1885214717">
      <w:bodyDiv w:val="1"/>
      <w:marLeft w:val="0"/>
      <w:marRight w:val="0"/>
      <w:marTop w:val="0"/>
      <w:marBottom w:val="0"/>
      <w:divBdr>
        <w:top w:val="none" w:sz="0" w:space="0" w:color="auto"/>
        <w:left w:val="none" w:sz="0" w:space="0" w:color="auto"/>
        <w:bottom w:val="none" w:sz="0" w:space="0" w:color="auto"/>
        <w:right w:val="none" w:sz="0" w:space="0" w:color="auto"/>
      </w:divBdr>
    </w:div>
    <w:div w:id="1917085243">
      <w:bodyDiv w:val="1"/>
      <w:marLeft w:val="0"/>
      <w:marRight w:val="0"/>
      <w:marTop w:val="0"/>
      <w:marBottom w:val="0"/>
      <w:divBdr>
        <w:top w:val="none" w:sz="0" w:space="0" w:color="auto"/>
        <w:left w:val="none" w:sz="0" w:space="0" w:color="auto"/>
        <w:bottom w:val="none" w:sz="0" w:space="0" w:color="auto"/>
        <w:right w:val="none" w:sz="0" w:space="0" w:color="auto"/>
      </w:divBdr>
    </w:div>
    <w:div w:id="2030718790">
      <w:bodyDiv w:val="1"/>
      <w:marLeft w:val="0"/>
      <w:marRight w:val="0"/>
      <w:marTop w:val="0"/>
      <w:marBottom w:val="0"/>
      <w:divBdr>
        <w:top w:val="none" w:sz="0" w:space="0" w:color="auto"/>
        <w:left w:val="none" w:sz="0" w:space="0" w:color="auto"/>
        <w:bottom w:val="none" w:sz="0" w:space="0" w:color="auto"/>
        <w:right w:val="none" w:sz="0" w:space="0" w:color="auto"/>
      </w:divBdr>
    </w:div>
    <w:div w:id="2049720731">
      <w:bodyDiv w:val="1"/>
      <w:marLeft w:val="0"/>
      <w:marRight w:val="0"/>
      <w:marTop w:val="0"/>
      <w:marBottom w:val="0"/>
      <w:divBdr>
        <w:top w:val="none" w:sz="0" w:space="0" w:color="auto"/>
        <w:left w:val="none" w:sz="0" w:space="0" w:color="auto"/>
        <w:bottom w:val="none" w:sz="0" w:space="0" w:color="auto"/>
        <w:right w:val="none" w:sz="0" w:space="0" w:color="auto"/>
      </w:divBdr>
    </w:div>
    <w:div w:id="213400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boell.de/sites/default/files/assets/boell.de/images/download_de/worldwide/Mining_in_Afghanistan_KorrekturenCL.pdf" TargetMode="External"/><Relationship Id="rId13" Type="http://schemas.openxmlformats.org/officeDocument/2006/relationships/hyperlink" Target="https://brage.bibsys.no/xmlui/bitstream/handle/11250/2470515/NUPI_rapport_Afghanistan_Strand_Borchgrevink_BergHarpviken.pdf?sequence=2&amp;isAllowed=y" TargetMode="External"/><Relationship Id="rId18" Type="http://schemas.openxmlformats.org/officeDocument/2006/relationships/hyperlink" Target="https://www.usip.org/sites/default/files/PB233-Reviving-Commercial-Development-of-Afghanistan-s-Aynak-Copper-Resource.pdf" TargetMode="External"/><Relationship Id="rId3" Type="http://schemas.openxmlformats.org/officeDocument/2006/relationships/hyperlink" Target="https://data.worldbank.org/" TargetMode="External"/><Relationship Id="rId21" Type="http://schemas.openxmlformats.org/officeDocument/2006/relationships/hyperlink" Target="https://www.oecd.org/aidfortrade/casestories/casestories-2017/CS-61-NTP-MIP-Chabahar-port-New-transit-gateway-for-Afghanistan.pdf" TargetMode="External"/><Relationship Id="rId7" Type="http://schemas.openxmlformats.org/officeDocument/2006/relationships/hyperlink" Target="http://mom.gov.af/Content/files/10%20reasons-10pg-4.pdf" TargetMode="External"/><Relationship Id="rId12" Type="http://schemas.openxmlformats.org/officeDocument/2006/relationships/hyperlink" Target="https://www.usip.org/sites/default/files/2017-07/pb226-illegal-extraction-of-minerals-as-a-driver-of-conflict-in-afghanistan.pdf" TargetMode="External"/><Relationship Id="rId17" Type="http://schemas.openxmlformats.org/officeDocument/2006/relationships/hyperlink" Target="https://thediplomat.com/2017/01/the-story-behind-chinas-long-stalled-mine-in-afghanistan/" TargetMode="External"/><Relationship Id="rId2" Type="http://schemas.openxmlformats.org/officeDocument/2006/relationships/hyperlink" Target="https://eiti.org/board-decisions" TargetMode="External"/><Relationship Id="rId16" Type="http://schemas.openxmlformats.org/officeDocument/2006/relationships/hyperlink" Target="http://aeiti.af/Content/Media/Documents/AEITIAnnualProgressReport201619220171551887553325325.pdf" TargetMode="External"/><Relationship Id="rId20" Type="http://schemas.openxmlformats.org/officeDocument/2006/relationships/hyperlink" Target="http://samuelhall.org/wp-content/uploads/2013/05/Natural-Resources-Strategy-for-Afghanistan.pdf" TargetMode="External"/><Relationship Id="rId1" Type="http://schemas.openxmlformats.org/officeDocument/2006/relationships/hyperlink" Target="https://eiti.org/BD/2016-18" TargetMode="External"/><Relationship Id="rId6" Type="http://schemas.openxmlformats.org/officeDocument/2006/relationships/hyperlink" Target="https://www.usip.org/sites/default/files/SR358-Afghanistan-s-Emerging-Mining-Oligarchy.pdf" TargetMode="External"/><Relationship Id="rId11" Type="http://schemas.openxmlformats.org/officeDocument/2006/relationships/hyperlink" Target="https://eiti.org/sites/default/files/documents/2012-2013_afghanistan_eiti_report_appendices.pdf" TargetMode="External"/><Relationship Id="rId24" Type="http://schemas.openxmlformats.org/officeDocument/2006/relationships/hyperlink" Target="https://ctc.usma.edu/the-taliban-stones-commission-and-the-insurgent-windfall-from-illegal-mining/" TargetMode="External"/><Relationship Id="rId5" Type="http://schemas.openxmlformats.org/officeDocument/2006/relationships/hyperlink" Target="https://www.brookings.edu/wp-content/uploads/2016/06/China-Buys-into-Afghanistan-Erica-Downs.pdf" TargetMode="External"/><Relationship Id="rId15" Type="http://schemas.openxmlformats.org/officeDocument/2006/relationships/hyperlink" Target="https://www.globalwitness.org/en-gb/campaigns/conflict-minerals/war-treasury-people-afghanistan-lapis-lazuli-and-battle-mineral-wealth/" TargetMode="External"/><Relationship Id="rId23" Type="http://schemas.openxmlformats.org/officeDocument/2006/relationships/hyperlink" Target="https://minerals.usgs.gov/minerals/pubs/country/2014/myb3-2014-af.pdf" TargetMode="External"/><Relationship Id="rId10" Type="http://schemas.openxmlformats.org/officeDocument/2006/relationships/hyperlink" Target="https://www.globalwitness.org/en/press-releases/afghanistans-famous-lapis-mines-funding-taliban-and-armed-groups-new-investigation-shows/" TargetMode="External"/><Relationship Id="rId19" Type="http://schemas.openxmlformats.org/officeDocument/2006/relationships/hyperlink" Target="http://mom.gov.af/Content/files/The%20Hajigak%20Iron%20Ore%20Deposit.pdf" TargetMode="External"/><Relationship Id="rId4" Type="http://schemas.openxmlformats.org/officeDocument/2006/relationships/hyperlink" Target="http://mom.gov.af/Content/files/10%20reasons-10pg-4.pdf" TargetMode="External"/><Relationship Id="rId9" Type="http://schemas.openxmlformats.org/officeDocument/2006/relationships/hyperlink" Target="http://mom.gov.af/Content/files/10%20reasons-10pg-4.pdf" TargetMode="External"/><Relationship Id="rId14" Type="http://schemas.openxmlformats.org/officeDocument/2006/relationships/hyperlink" Target="https://www.sigar.mil/pdf/audits/SIGAR-15-55-AR.pdf" TargetMode="External"/><Relationship Id="rId22" Type="http://schemas.openxmlformats.org/officeDocument/2006/relationships/hyperlink" Target="https://eiti.org/sites/default/files/documents/5threconciliationfinalreport_1393-1394_210520174405722555332532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PHE1642</b:Tag>
    <b:SourceType>InternetSite</b:SourceType>
    <b:Guid>{E8E924D0-C9BB-D84E-9CFD-8C05DEEE256F}</b:Guid>
    <b:Author>
      <b:Author>
        <b:Corporate>PH-EITI</b:Corporate>
      </b:Author>
    </b:Author>
    <b:Title>PH-EITI Presentation to the 63rd Annual National Mine Safety and Environment Conference Minerals Industry Symposium</b:Title>
    <b:Year>2016</b:Year>
    <b:URL>unpublished, provided the PH-EITI Secretariat</b:URL>
    <b:Month>November</b:Month>
    <b:Day>17</b:Day>
    <b:YearAccessed>2017</b:YearAccessed>
    <b:MonthAccessed>February</b:MonthAccessed>
    <b:RefOrder>1</b:RefOrder>
  </b:Source>
  <b:Source>
    <b:Tag>Bus16</b:Tag>
    <b:SourceType>InternetSite</b:SourceType>
    <b:Guid>{CC3ADAC9-7692-234A-9035-C65F1E25CBF6}</b:Guid>
    <b:Author>
      <b:Author>
        <b:Corporate>BusinessWorld</b:Corporate>
      </b:Author>
    </b:Author>
    <b:Title>PHL sees oil, gas potential as EITI efforts lauded</b:Title>
    <b:URL>http://www.bworldonline.com/content.php?section=Economy&amp;title=phl-sees-oil-gas-potential-as-eiti-efforts-lauded&amp;id=123663</b:URL>
    <b:Year>2016</b:Year>
    <b:Month>February</b:Month>
    <b:Day>26</b:Day>
    <b:YearAccessed>2017</b:YearAccessed>
    <b:MonthAccessed>February</b:MonthAccessed>
    <b:RefOrder>2</b:RefOrder>
  </b:Source>
  <b:Source>
    <b:Tag>Min161</b:Tag>
    <b:SourceType>InternetSite</b:SourceType>
    <b:Guid>{E852BD1C-4913-F046-A42C-1310A47013CD}</b:Guid>
    <b:Author>
      <b:Author>
        <b:Corporate>Mines and Geosciences Bureau</b:Corporate>
      </b:Author>
    </b:Author>
    <b:Title>Mineral Resource Inventory</b:Title>
    <b:URL>http://www.mgb.gov.ph/2015-05-13-01-44-56/2015-05-13-01-47-51#</b:URL>
    <b:Year>2016</b:Year>
    <b:YearAccessed>2016</b:YearAccessed>
    <b:MonthAccessed>October</b:MonthAccessed>
    <b:RefOrder>3</b:RefOrder>
  </b:Source>
  <b:Source>
    <b:Tag>PHE156</b:Tag>
    <b:SourceType>DocumentFromInternetSite</b:SourceType>
    <b:Guid>{B6460EE1-35AF-7546-83B5-07FBDDF8FE7E}</b:Guid>
    <b:Author>
      <b:Author>
        <b:Corporate>PH-EITI</b:Corporate>
      </b:Author>
    </b:Author>
    <b:Title>The 2nd PH-EITI Country Report (FY2013) - Executive Summary</b:Title>
    <b:URL>http://ph-eiti.org/document/EITI-Report/Second-Country-Report/Executive%20Summary_2015.pdf</b:URL>
    <b:Year>2015</b:Year>
    <b:Month>December</b:Month>
    <b:YearAccessed>2016</b:YearAccessed>
    <b:MonthAccessed>September</b:MonthAccessed>
    <b:RefOrder>4</b:RefOrder>
  </b:Source>
  <b:Source>
    <b:Tag>Reu16</b:Tag>
    <b:SourceType>DocumentFromInternetSite</b:SourceType>
    <b:Guid>{BDD6010E-B972-354A-8F58-0E1CAD3ABAB3}</b:Guid>
    <b:Author>
      <b:Author>
        <b:Corporate>Reuters</b:Corporate>
      </b:Author>
    </b:Author>
    <b:Title>The Philippines Will Suspend More Mines Over Environmental Violations</b:Title>
    <b:Year>2016</b:Year>
    <b:URL>http://fortune.com/2016/09/05/philippines-mines-suspend/</b:URL>
    <b:Month>September</b:Month>
    <b:Day>5</b:Day>
    <b:YearAccessed>2016</b:YearAccessed>
    <b:MonthAccessed>September</b:MonthAccessed>
    <b:RefOrder>5</b:RefOrder>
  </b:Source>
  <b:Source>
    <b:Tag>EIT162</b:Tag>
    <b:SourceType>InternetSite</b:SourceType>
    <b:Guid>{4E21543C-9CAF-134D-A132-629099C36A65}</b:Guid>
    <b:Author>
      <b:Author>
        <b:Corporate>EITI</b:Corporate>
      </b:Author>
    </b:Author>
    <b:Title>Philippines country page</b:Title>
    <b:URL>https://eiti.org/implementing_country/2</b:URL>
    <b:YearAccessed>2016</b:YearAccessed>
    <b:MonthAccessed>November</b:MonthAccessed>
    <b:Year>2016</b:Year>
    <b:RefOrder>6</b:RefOrder>
  </b:Source>
</b:Sources>
</file>

<file path=customXml/itemProps1.xml><?xml version="1.0" encoding="utf-8"?>
<ds:datastoreItem xmlns:ds="http://schemas.openxmlformats.org/officeDocument/2006/customXml" ds:itemID="{F0561E49-ECCD-4357-9E7F-80B39A74B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4468</Words>
  <Characters>23682</Characters>
  <Application>Microsoft Office Word</Application>
  <DocSecurity>0</DocSecurity>
  <Lines>197</Lines>
  <Paragraphs>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28094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Macey</dc:creator>
  <cp:keywords/>
  <dc:description/>
  <cp:lastModifiedBy>Salima Hannachi</cp:lastModifiedBy>
  <cp:revision>2</cp:revision>
  <dcterms:created xsi:type="dcterms:W3CDTF">2018-09-12T12:05:00Z</dcterms:created>
  <dcterms:modified xsi:type="dcterms:W3CDTF">2018-09-12T12:05:00Z</dcterms:modified>
  <cp:category/>
</cp:coreProperties>
</file>